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19D964A0" w14:textId="77777777" w:rsidR="00FE294E" w:rsidRDefault="00FE294E">
      <w:pPr>
        <w:pStyle w:val="Title"/>
      </w:pPr>
      <w:r>
        <w:t>Chem 4571</w:t>
      </w:r>
    </w:p>
    <w:p w14:paraId="43F61349" w14:textId="77777777" w:rsidR="00FE294E" w:rsidRDefault="00FE294E">
      <w:pPr>
        <w:jc w:val="center"/>
      </w:pPr>
    </w:p>
    <w:p w14:paraId="524EA418" w14:textId="77777777" w:rsidR="00FE294E" w:rsidRDefault="00FE294E">
      <w:pPr>
        <w:jc w:val="center"/>
      </w:pPr>
    </w:p>
    <w:p w14:paraId="2DFA1EFC" w14:textId="77777777" w:rsidR="00FE294E" w:rsidRDefault="00FE294E">
      <w:pPr>
        <w:pBdr>
          <w:top w:val="single" w:sz="18" w:space="1" w:color="auto"/>
          <w:left w:val="single" w:sz="18" w:space="1" w:color="auto"/>
          <w:bottom w:val="single" w:sz="18" w:space="1" w:color="auto"/>
          <w:right w:val="single" w:sz="18" w:space="1" w:color="auto"/>
        </w:pBdr>
        <w:jc w:val="center"/>
        <w:rPr>
          <w:rFonts w:ascii="Tms Rmn" w:hAnsi="Tms Rmn"/>
          <w:b/>
          <w:i/>
          <w:sz w:val="48"/>
        </w:rPr>
      </w:pPr>
      <w:r>
        <w:rPr>
          <w:rFonts w:ascii="Tms Rmn" w:hAnsi="Tms Rmn"/>
          <w:b/>
          <w:i/>
          <w:sz w:val="48"/>
        </w:rPr>
        <w:br/>
      </w:r>
      <w:r>
        <w:rPr>
          <w:rFonts w:ascii="Arial" w:hAnsi="Arial"/>
          <w:b/>
          <w:i/>
          <w:color w:val="FF0000"/>
          <w:sz w:val="128"/>
        </w:rPr>
        <w:t>Organometallic</w:t>
      </w:r>
      <w:r>
        <w:rPr>
          <w:rFonts w:ascii="Arial" w:hAnsi="Arial"/>
          <w:b/>
          <w:i/>
          <w:color w:val="FF0000"/>
          <w:sz w:val="128"/>
        </w:rPr>
        <w:br/>
        <w:t>Chemistry</w:t>
      </w:r>
      <w:r>
        <w:rPr>
          <w:rFonts w:ascii="Arial" w:hAnsi="Arial"/>
          <w:b/>
          <w:i/>
          <w:color w:val="FF0000"/>
          <w:sz w:val="128"/>
        </w:rPr>
        <w:br/>
      </w:r>
    </w:p>
    <w:p w14:paraId="6F838375" w14:textId="77777777" w:rsidR="00FE294E" w:rsidRDefault="00FE294E"/>
    <w:p w14:paraId="6F56A8C7" w14:textId="77777777" w:rsidR="00FE294E" w:rsidRDefault="00FE294E">
      <w:pPr>
        <w:jc w:val="center"/>
        <w:rPr>
          <w:b/>
          <w:sz w:val="72"/>
        </w:rPr>
      </w:pPr>
      <w:r>
        <w:rPr>
          <w:b/>
          <w:sz w:val="72"/>
        </w:rPr>
        <w:t>Lecture Notes</w:t>
      </w:r>
    </w:p>
    <w:p w14:paraId="353B715C" w14:textId="77777777" w:rsidR="00FE294E" w:rsidRDefault="00FE294E"/>
    <w:p w14:paraId="447893A3" w14:textId="77777777" w:rsidR="00FE294E" w:rsidRDefault="00FE294E">
      <w:pPr>
        <w:jc w:val="center"/>
        <w:rPr>
          <w:b/>
          <w:sz w:val="36"/>
        </w:rPr>
      </w:pPr>
      <w:r>
        <w:rPr>
          <w:b/>
          <w:sz w:val="36"/>
        </w:rPr>
        <w:t>Prof. George G. Stanley</w:t>
      </w:r>
    </w:p>
    <w:p w14:paraId="60C4BD6A" w14:textId="77777777" w:rsidR="00FE294E" w:rsidRDefault="00FE294E">
      <w:pPr>
        <w:jc w:val="center"/>
        <w:rPr>
          <w:b/>
          <w:sz w:val="36"/>
        </w:rPr>
      </w:pPr>
      <w:r>
        <w:rPr>
          <w:b/>
          <w:sz w:val="36"/>
        </w:rPr>
        <w:t>Department of Chemistry</w:t>
      </w:r>
    </w:p>
    <w:p w14:paraId="76A3663E" w14:textId="77777777" w:rsidR="00FE294E" w:rsidRDefault="00FE294E">
      <w:pPr>
        <w:jc w:val="center"/>
        <w:rPr>
          <w:b/>
          <w:sz w:val="36"/>
        </w:rPr>
      </w:pPr>
      <w:r>
        <w:rPr>
          <w:b/>
          <w:sz w:val="36"/>
        </w:rPr>
        <w:t>Louisiana State University</w:t>
      </w:r>
    </w:p>
    <w:p w14:paraId="75965773" w14:textId="77777777" w:rsidR="00FE294E" w:rsidRDefault="00FE294E">
      <w:pPr>
        <w:jc w:val="center"/>
        <w:rPr>
          <w:b/>
          <w:sz w:val="36"/>
        </w:rPr>
      </w:pPr>
      <w:r>
        <w:rPr>
          <w:b/>
          <w:sz w:val="36"/>
        </w:rPr>
        <w:t>614 Choppin Hall</w:t>
      </w:r>
    </w:p>
    <w:p w14:paraId="23A5CB98" w14:textId="77777777" w:rsidR="00FE294E" w:rsidRDefault="00821E21">
      <w:pPr>
        <w:jc w:val="center"/>
        <w:rPr>
          <w:b/>
          <w:sz w:val="36"/>
        </w:rPr>
      </w:pPr>
      <w:r>
        <w:rPr>
          <w:b/>
          <w:sz w:val="36"/>
        </w:rPr>
        <w:t>(225)-</w:t>
      </w:r>
      <w:r w:rsidR="0065387C">
        <w:rPr>
          <w:b/>
          <w:sz w:val="36"/>
        </w:rPr>
        <w:t>57</w:t>
      </w:r>
      <w:r w:rsidR="00FE294E">
        <w:rPr>
          <w:b/>
          <w:sz w:val="36"/>
        </w:rPr>
        <w:t>8-3471</w:t>
      </w:r>
    </w:p>
    <w:p w14:paraId="2A804097" w14:textId="77777777" w:rsidR="00FE294E" w:rsidRPr="0065387C" w:rsidRDefault="0065387C">
      <w:pPr>
        <w:pStyle w:val="Heading4"/>
        <w:rPr>
          <w:rFonts w:ascii="Arial" w:hAnsi="Arial" w:cs="Arial"/>
        </w:rPr>
      </w:pPr>
      <w:r w:rsidRPr="0065387C">
        <w:rPr>
          <w:rFonts w:ascii="Arial" w:hAnsi="Arial" w:cs="Arial"/>
        </w:rPr>
        <w:t xml:space="preserve">E-Mail: </w:t>
      </w:r>
      <w:r w:rsidRPr="0065387C">
        <w:rPr>
          <w:rFonts w:ascii="Arial" w:hAnsi="Arial" w:cs="Arial"/>
          <w:color w:val="0000FF"/>
        </w:rPr>
        <w:t>g</w:t>
      </w:r>
      <w:r w:rsidR="00FE294E" w:rsidRPr="0065387C">
        <w:rPr>
          <w:rFonts w:ascii="Arial" w:hAnsi="Arial" w:cs="Arial"/>
          <w:color w:val="0000FF"/>
        </w:rPr>
        <w:t>stanley@lsu.edu</w:t>
      </w:r>
    </w:p>
    <w:p w14:paraId="06365194" w14:textId="77777777" w:rsidR="00FE294E" w:rsidRDefault="00FE294E">
      <w:pPr>
        <w:jc w:val="center"/>
        <w:rPr>
          <w:b/>
          <w:sz w:val="32"/>
        </w:rPr>
      </w:pPr>
    </w:p>
    <w:p w14:paraId="6CE43EBB" w14:textId="77777777" w:rsidR="00FE294E" w:rsidRDefault="007634AD">
      <w:pPr>
        <w:jc w:val="center"/>
        <w:rPr>
          <w:rFonts w:ascii="Arial" w:hAnsi="Arial"/>
          <w:b/>
          <w:sz w:val="44"/>
        </w:rPr>
      </w:pPr>
      <w:r w:rsidRPr="00D57135">
        <w:rPr>
          <w:rFonts w:ascii="Arial" w:hAnsi="Arial"/>
          <w:b/>
          <w:sz w:val="44"/>
          <w:highlight w:val="yellow"/>
        </w:rPr>
        <w:t>Spring, 201</w:t>
      </w:r>
      <w:r w:rsidR="00090498" w:rsidRPr="00090498">
        <w:rPr>
          <w:rFonts w:ascii="Arial" w:hAnsi="Arial"/>
          <w:b/>
          <w:sz w:val="44"/>
          <w:highlight w:val="yellow"/>
        </w:rPr>
        <w:t>7</w:t>
      </w:r>
    </w:p>
    <w:p w14:paraId="0B476CF8" w14:textId="77777777" w:rsidR="00EA25F9" w:rsidRDefault="00EA25F9">
      <w:pPr>
        <w:jc w:val="center"/>
        <w:rPr>
          <w:rFonts w:ascii="Arial" w:hAnsi="Arial"/>
          <w:b/>
          <w:sz w:val="28"/>
          <w:szCs w:val="28"/>
        </w:rPr>
      </w:pPr>
      <w:r w:rsidRPr="00EA25F9">
        <w:rPr>
          <w:rFonts w:ascii="Arial" w:hAnsi="Arial"/>
          <w:b/>
          <w:sz w:val="28"/>
          <w:szCs w:val="28"/>
        </w:rPr>
        <w:t xml:space="preserve">(updated </w:t>
      </w:r>
      <w:r w:rsidR="00090498">
        <w:rPr>
          <w:rFonts w:ascii="Arial" w:hAnsi="Arial"/>
          <w:b/>
          <w:sz w:val="28"/>
          <w:szCs w:val="28"/>
        </w:rPr>
        <w:t>5</w:t>
      </w:r>
      <w:r w:rsidRPr="00EA25F9">
        <w:rPr>
          <w:rFonts w:ascii="Arial" w:hAnsi="Arial"/>
          <w:b/>
          <w:sz w:val="28"/>
          <w:szCs w:val="28"/>
        </w:rPr>
        <w:t>/</w:t>
      </w:r>
      <w:r w:rsidR="00090498">
        <w:rPr>
          <w:rFonts w:ascii="Arial" w:hAnsi="Arial"/>
          <w:b/>
          <w:sz w:val="28"/>
          <w:szCs w:val="28"/>
        </w:rPr>
        <w:t>26</w:t>
      </w:r>
      <w:r w:rsidRPr="00EA25F9">
        <w:rPr>
          <w:rFonts w:ascii="Arial" w:hAnsi="Arial"/>
          <w:b/>
          <w:sz w:val="28"/>
          <w:szCs w:val="28"/>
        </w:rPr>
        <w:t>/20</w:t>
      </w:r>
      <w:r w:rsidR="001A513B">
        <w:rPr>
          <w:rFonts w:ascii="Arial" w:hAnsi="Arial"/>
          <w:b/>
          <w:sz w:val="28"/>
          <w:szCs w:val="28"/>
        </w:rPr>
        <w:t>1</w:t>
      </w:r>
      <w:r w:rsidR="00F1696D">
        <w:rPr>
          <w:rFonts w:ascii="Arial" w:hAnsi="Arial"/>
          <w:b/>
          <w:sz w:val="28"/>
          <w:szCs w:val="28"/>
        </w:rPr>
        <w:t>6</w:t>
      </w:r>
      <w:r w:rsidRPr="00EA25F9">
        <w:rPr>
          <w:rFonts w:ascii="Arial" w:hAnsi="Arial"/>
          <w:b/>
          <w:sz w:val="28"/>
          <w:szCs w:val="28"/>
        </w:rPr>
        <w:t>)</w:t>
      </w:r>
    </w:p>
    <w:p w14:paraId="4E2C2243" w14:textId="77777777" w:rsidR="00137549" w:rsidRDefault="00137549">
      <w:pPr>
        <w:jc w:val="center"/>
        <w:rPr>
          <w:rFonts w:ascii="Arial" w:hAnsi="Arial"/>
          <w:b/>
          <w:sz w:val="28"/>
          <w:szCs w:val="28"/>
        </w:rPr>
      </w:pPr>
    </w:p>
    <w:p w14:paraId="670A1684" w14:textId="77777777" w:rsidR="008B6050" w:rsidRDefault="00821E21" w:rsidP="008B6050">
      <w:pPr>
        <w:pStyle w:val="Header"/>
        <w:rPr>
          <w:rFonts w:ascii="Arial" w:hAnsi="Arial"/>
          <w:b/>
          <w:szCs w:val="28"/>
        </w:rPr>
      </w:pPr>
      <w:r w:rsidRPr="00D57135">
        <w:rPr>
          <w:rFonts w:ascii="Arial" w:hAnsi="Arial"/>
          <w:b/>
          <w:color w:val="C00000"/>
          <w:szCs w:val="28"/>
        </w:rPr>
        <w:t>200</w:t>
      </w:r>
      <w:r w:rsidR="00137549" w:rsidRPr="00D57135">
        <w:rPr>
          <w:rFonts w:ascii="Arial" w:hAnsi="Arial"/>
          <w:b/>
          <w:color w:val="C00000"/>
          <w:szCs w:val="28"/>
        </w:rPr>
        <w:t>8</w:t>
      </w:r>
      <w:r w:rsidRPr="00D57135">
        <w:rPr>
          <w:rFonts w:ascii="Arial" w:hAnsi="Arial"/>
          <w:b/>
          <w:color w:val="C00000"/>
          <w:szCs w:val="28"/>
        </w:rPr>
        <w:t xml:space="preserve"> update:</w:t>
      </w:r>
      <w:r w:rsidRPr="00D57135">
        <w:rPr>
          <w:rFonts w:ascii="Arial" w:hAnsi="Arial"/>
          <w:b/>
          <w:szCs w:val="28"/>
        </w:rPr>
        <w:t xml:space="preserve">  </w:t>
      </w:r>
      <w:r w:rsidR="00137549" w:rsidRPr="00D57135">
        <w:rPr>
          <w:rFonts w:ascii="Arial" w:hAnsi="Arial"/>
          <w:b/>
          <w:szCs w:val="28"/>
        </w:rPr>
        <w:t>electron density discussion, square-planar electronic effects, orbital info added to chapter 1</w:t>
      </w:r>
      <w:r w:rsidR="008F71FC" w:rsidRPr="00D57135">
        <w:rPr>
          <w:rFonts w:ascii="Arial" w:hAnsi="Arial"/>
          <w:b/>
          <w:szCs w:val="28"/>
        </w:rPr>
        <w:t>; bonding comparison between PCl</w:t>
      </w:r>
      <w:r w:rsidR="008F71FC" w:rsidRPr="00D57135">
        <w:rPr>
          <w:rFonts w:ascii="Arial" w:hAnsi="Arial"/>
          <w:b/>
          <w:position w:val="-6"/>
          <w:sz w:val="20"/>
          <w:szCs w:val="28"/>
        </w:rPr>
        <w:t>3</w:t>
      </w:r>
      <w:r w:rsidR="008F71FC" w:rsidRPr="00D57135">
        <w:rPr>
          <w:rFonts w:ascii="Arial" w:hAnsi="Arial"/>
          <w:b/>
          <w:szCs w:val="28"/>
        </w:rPr>
        <w:t xml:space="preserve"> and PMe</w:t>
      </w:r>
      <w:r w:rsidR="008F71FC" w:rsidRPr="00D57135">
        <w:rPr>
          <w:rFonts w:ascii="Arial" w:hAnsi="Arial"/>
          <w:b/>
          <w:position w:val="-6"/>
          <w:sz w:val="20"/>
          <w:szCs w:val="28"/>
        </w:rPr>
        <w:t>3</w:t>
      </w:r>
      <w:r w:rsidR="008F71FC" w:rsidRPr="00D57135">
        <w:rPr>
          <w:rFonts w:ascii="Arial" w:hAnsi="Arial"/>
          <w:b/>
          <w:szCs w:val="28"/>
        </w:rPr>
        <w:t xml:space="preserve"> added to phosphine chapter.</w:t>
      </w:r>
      <w:r w:rsidR="00137549" w:rsidRPr="00D57135">
        <w:rPr>
          <w:rFonts w:ascii="Arial" w:hAnsi="Arial"/>
          <w:b/>
          <w:szCs w:val="28"/>
        </w:rPr>
        <w:t xml:space="preserve">  </w:t>
      </w:r>
      <w:r w:rsidR="001A513B" w:rsidRPr="00D57135">
        <w:rPr>
          <w:rFonts w:ascii="Arial" w:hAnsi="Arial"/>
          <w:b/>
          <w:color w:val="C00000"/>
          <w:szCs w:val="28"/>
        </w:rPr>
        <w:t>2012 update:</w:t>
      </w:r>
      <w:r w:rsidR="001A513B" w:rsidRPr="00D57135">
        <w:rPr>
          <w:rFonts w:ascii="Arial" w:hAnsi="Arial"/>
          <w:b/>
          <w:szCs w:val="28"/>
        </w:rPr>
        <w:t xml:space="preserve">  additional problems, minor corrections. </w:t>
      </w:r>
      <w:r w:rsidR="003D71CB" w:rsidRPr="00D57135">
        <w:rPr>
          <w:rFonts w:ascii="Arial" w:hAnsi="Arial"/>
          <w:b/>
          <w:color w:val="C00000"/>
          <w:szCs w:val="28"/>
        </w:rPr>
        <w:t>2014 updates:</w:t>
      </w:r>
      <w:r w:rsidR="003D71CB" w:rsidRPr="00D57135">
        <w:rPr>
          <w:rFonts w:ascii="Arial" w:hAnsi="Arial"/>
          <w:b/>
          <w:szCs w:val="28"/>
        </w:rPr>
        <w:t xml:space="preserve"> minor corrections</w:t>
      </w:r>
      <w:r w:rsidR="00D57135">
        <w:rPr>
          <w:rFonts w:ascii="Arial" w:hAnsi="Arial"/>
          <w:b/>
          <w:szCs w:val="28"/>
        </w:rPr>
        <w:t xml:space="preserve">.  </w:t>
      </w:r>
      <w:r w:rsidR="00D57135" w:rsidRPr="00D57135">
        <w:rPr>
          <w:rFonts w:ascii="Arial" w:hAnsi="Arial"/>
          <w:b/>
          <w:color w:val="C00000"/>
          <w:szCs w:val="28"/>
        </w:rPr>
        <w:t xml:space="preserve">2015 updates: </w:t>
      </w:r>
      <w:r w:rsidR="00D57135">
        <w:rPr>
          <w:rFonts w:ascii="Arial" w:hAnsi="Arial"/>
          <w:b/>
          <w:szCs w:val="28"/>
        </w:rPr>
        <w:t>minor corrections, new examples of formal charge vs. calculated charges via DFT calculations (early chapters)</w:t>
      </w:r>
      <w:r w:rsidR="00090498">
        <w:rPr>
          <w:rFonts w:ascii="Arial" w:hAnsi="Arial"/>
          <w:b/>
          <w:szCs w:val="28"/>
        </w:rPr>
        <w:t xml:space="preserve">. </w:t>
      </w:r>
      <w:r w:rsidR="00090498" w:rsidRPr="00090498">
        <w:rPr>
          <w:rFonts w:ascii="Arial" w:hAnsi="Arial"/>
          <w:b/>
          <w:color w:val="C00000"/>
          <w:szCs w:val="28"/>
        </w:rPr>
        <w:t>2016 update:</w:t>
      </w:r>
      <w:r w:rsidR="00090498">
        <w:rPr>
          <w:rFonts w:ascii="Arial" w:hAnsi="Arial"/>
          <w:b/>
          <w:szCs w:val="28"/>
        </w:rPr>
        <w:t xml:space="preserve"> minor corrections &amp; making note chapters &amp; PowerPoint slides correspond better.</w:t>
      </w:r>
    </w:p>
    <w:p w14:paraId="14B85685" w14:textId="77777777" w:rsidR="008B6050" w:rsidRDefault="008B6050" w:rsidP="008B6050">
      <w:pPr>
        <w:pStyle w:val="Header"/>
        <w:rPr>
          <w:rFonts w:ascii="Arial" w:hAnsi="Arial"/>
          <w:b/>
          <w:szCs w:val="28"/>
        </w:rPr>
      </w:pPr>
    </w:p>
    <w:p w14:paraId="6557D3D2" w14:textId="646BA47D" w:rsidR="008B6050" w:rsidRDefault="008B6050" w:rsidP="008B6050">
      <w:pPr>
        <w:pStyle w:val="Header"/>
      </w:pPr>
      <w:bookmarkStart w:id="0" w:name="_GoBack"/>
      <w:r w:rsidRPr="009B6AB9">
        <w:rPr>
          <w:sz w:val="20"/>
        </w:rPr>
        <w:t xml:space="preserve">Created by </w:t>
      </w:r>
      <w:r>
        <w:rPr>
          <w:sz w:val="20"/>
        </w:rPr>
        <w:t>George G. Stanley</w:t>
      </w:r>
      <w:r w:rsidRPr="009B6AB9">
        <w:rPr>
          <w:sz w:val="20"/>
        </w:rPr>
        <w:t xml:space="preserve">, </w:t>
      </w:r>
      <w:r>
        <w:rPr>
          <w:sz w:val="20"/>
        </w:rPr>
        <w:t xml:space="preserve">Department of Chemistry, Louisiana State University </w:t>
      </w:r>
      <w:r w:rsidRPr="009B6AB9">
        <w:rPr>
          <w:sz w:val="20"/>
        </w:rPr>
        <w:t>(</w:t>
      </w:r>
      <w:r>
        <w:rPr>
          <w:sz w:val="20"/>
        </w:rPr>
        <w:t>gstanley@lsu.edu</w:t>
      </w:r>
      <w:r>
        <w:rPr>
          <w:sz w:val="20"/>
        </w:rPr>
        <w:t xml:space="preserve">) and posted on VIPEr on </w:t>
      </w:r>
      <w:r>
        <w:rPr>
          <w:sz w:val="20"/>
        </w:rPr>
        <w:t>July 19</w:t>
      </w:r>
      <w:r>
        <w:rPr>
          <w:sz w:val="20"/>
        </w:rPr>
        <w:t>, 2016</w:t>
      </w:r>
      <w:r w:rsidRPr="009B6AB9">
        <w:rPr>
          <w:sz w:val="20"/>
        </w:rPr>
        <w:t xml:space="preserve">. Copyright </w:t>
      </w:r>
      <w:r>
        <w:rPr>
          <w:sz w:val="20"/>
        </w:rPr>
        <w:t>Geroge G. Stanley</w:t>
      </w:r>
      <w:r w:rsidRPr="009B6AB9">
        <w:rPr>
          <w:sz w:val="20"/>
        </w:rPr>
        <w:t xml:space="preserve">, </w:t>
      </w:r>
      <w:r>
        <w:rPr>
          <w:sz w:val="20"/>
        </w:rPr>
        <w:t>2016</w:t>
      </w:r>
      <w:r w:rsidRPr="009B6AB9">
        <w:rPr>
          <w:sz w:val="20"/>
        </w:rPr>
        <w:t xml:space="preserve">. This work is licensed under the Creative Commons </w:t>
      </w:r>
      <w:r w:rsidRPr="004B74DB">
        <w:rPr>
          <w:sz w:val="20"/>
        </w:rPr>
        <w:t>Attribution-No</w:t>
      </w:r>
      <w:r>
        <w:rPr>
          <w:sz w:val="20"/>
        </w:rPr>
        <w:t>nCommercial-</w:t>
      </w:r>
      <w:r w:rsidR="00654D21">
        <w:rPr>
          <w:sz w:val="20"/>
        </w:rPr>
        <w:t xml:space="preserve">ShareAlike </w:t>
      </w:r>
      <w:r>
        <w:rPr>
          <w:sz w:val="20"/>
        </w:rPr>
        <w:t>CC BY-NC-SA</w:t>
      </w:r>
      <w:r w:rsidRPr="009B6AB9">
        <w:rPr>
          <w:sz w:val="20"/>
        </w:rPr>
        <w:t>. To view a copy of this license visit {</w:t>
      </w:r>
      <w:r w:rsidRPr="004B74DB">
        <w:rPr>
          <w:sz w:val="20"/>
        </w:rPr>
        <w:t>http://creat</w:t>
      </w:r>
      <w:r>
        <w:rPr>
          <w:sz w:val="20"/>
        </w:rPr>
        <w:t>ivecommons.org/licenses/by-nc-sa</w:t>
      </w:r>
      <w:r w:rsidRPr="004B74DB">
        <w:rPr>
          <w:sz w:val="20"/>
        </w:rPr>
        <w:t>/4.0/</w:t>
      </w:r>
      <w:r w:rsidRPr="009B6AB9">
        <w:rPr>
          <w:sz w:val="20"/>
        </w:rPr>
        <w:t>}.</w:t>
      </w:r>
    </w:p>
    <w:bookmarkEnd w:id="0"/>
    <w:p w14:paraId="75660CE8" w14:textId="77777777" w:rsidR="008B6050" w:rsidRPr="00792E54" w:rsidRDefault="008B6050" w:rsidP="008B6050">
      <w:pPr>
        <w:pStyle w:val="Header"/>
      </w:pPr>
    </w:p>
    <w:p w14:paraId="0E2B38B6" w14:textId="77777777" w:rsidR="00487822" w:rsidRPr="00D57135" w:rsidRDefault="00487822">
      <w:pPr>
        <w:jc w:val="center"/>
        <w:rPr>
          <w:rFonts w:ascii="Arial" w:hAnsi="Arial"/>
          <w:b/>
          <w:szCs w:val="28"/>
        </w:rPr>
      </w:pPr>
    </w:p>
    <w:p w14:paraId="2B2B65D3" w14:textId="77777777" w:rsidR="00FE294E" w:rsidRPr="00137549" w:rsidRDefault="00FE294E" w:rsidP="00C5577C">
      <w:pPr>
        <w:pBdr>
          <w:top w:val="single" w:sz="12" w:space="1" w:color="auto"/>
          <w:bottom w:val="single" w:sz="12" w:space="1" w:color="auto"/>
        </w:pBdr>
        <w:jc w:val="center"/>
        <w:rPr>
          <w:rFonts w:ascii="Arial" w:hAnsi="Arial"/>
          <w:b/>
          <w:color w:val="7030A0"/>
          <w:sz w:val="48"/>
        </w:rPr>
      </w:pPr>
      <w:r>
        <w:rPr>
          <w:rFonts w:ascii="Arial" w:hAnsi="Arial"/>
          <w:b/>
          <w:sz w:val="44"/>
        </w:rPr>
        <w:br w:type="column"/>
      </w:r>
      <w:r w:rsidRPr="00137549">
        <w:rPr>
          <w:rFonts w:ascii="Arial" w:hAnsi="Arial"/>
          <w:b/>
          <w:color w:val="7030A0"/>
          <w:sz w:val="48"/>
        </w:rPr>
        <w:lastRenderedPageBreak/>
        <w:t>Fundamentals You Need to Know:</w:t>
      </w:r>
    </w:p>
    <w:p w14:paraId="3AEE22F9" w14:textId="77777777" w:rsidR="00FE294E" w:rsidRDefault="00FE294E">
      <w:pPr>
        <w:rPr>
          <w:sz w:val="48"/>
        </w:rPr>
      </w:pPr>
    </w:p>
    <w:p w14:paraId="5CC083B2" w14:textId="77777777" w:rsidR="00FE294E" w:rsidRDefault="00FE294E">
      <w:pPr>
        <w:numPr>
          <w:ilvl w:val="0"/>
          <w:numId w:val="2"/>
        </w:numPr>
        <w:spacing w:after="240"/>
        <w:rPr>
          <w:b/>
          <w:color w:val="FF0000"/>
          <w:sz w:val="48"/>
        </w:rPr>
      </w:pPr>
      <w:r>
        <w:rPr>
          <w:b/>
          <w:color w:val="FF0000"/>
          <w:sz w:val="48"/>
        </w:rPr>
        <w:t>Electronegative/Electropositive concepts</w:t>
      </w:r>
    </w:p>
    <w:p w14:paraId="60892A50" w14:textId="77777777" w:rsidR="00FE294E" w:rsidRDefault="00FE294E">
      <w:pPr>
        <w:pStyle w:val="BodyTextIndent"/>
      </w:pPr>
      <w:r>
        <w:t xml:space="preserve">Where do the </w:t>
      </w:r>
      <w:r w:rsidR="00E31F8F">
        <w:t xml:space="preserve">partial </w:t>
      </w:r>
      <w:r>
        <w:t>positive and negative charges in a molecule reside?  This is important for determining how much e</w:t>
      </w:r>
      <w:r w:rsidR="005C710C">
        <w:t>lectron (e-)</w:t>
      </w:r>
      <w:r>
        <w:t xml:space="preserve"> density will be donated from a ligand to a metal and where a nucleophile or electrophile will </w:t>
      </w:r>
      <w:r w:rsidR="005C710C">
        <w:t xml:space="preserve">likely </w:t>
      </w:r>
      <w:r>
        <w:t>attack for chemical reactions.</w:t>
      </w:r>
    </w:p>
    <w:p w14:paraId="0929396D" w14:textId="77777777" w:rsidR="00330E72" w:rsidRDefault="00330E72" w:rsidP="00330E72">
      <w:pPr>
        <w:numPr>
          <w:ilvl w:val="0"/>
          <w:numId w:val="3"/>
        </w:numPr>
        <w:spacing w:after="240"/>
        <w:rPr>
          <w:b/>
          <w:color w:val="FF0000"/>
          <w:sz w:val="48"/>
        </w:rPr>
      </w:pPr>
      <w:r>
        <w:rPr>
          <w:b/>
          <w:color w:val="FF0000"/>
          <w:sz w:val="48"/>
        </w:rPr>
        <w:t>Electrostatics vs. Electronegativity</w:t>
      </w:r>
    </w:p>
    <w:p w14:paraId="0D8CAF77" w14:textId="77777777" w:rsidR="00FE294E" w:rsidRDefault="00FE294E">
      <w:pPr>
        <w:numPr>
          <w:ilvl w:val="0"/>
          <w:numId w:val="3"/>
        </w:numPr>
        <w:spacing w:after="240"/>
        <w:rPr>
          <w:b/>
          <w:color w:val="FF0000"/>
          <w:sz w:val="48"/>
        </w:rPr>
      </w:pPr>
      <w:r>
        <w:rPr>
          <w:b/>
          <w:color w:val="FF0000"/>
          <w:sz w:val="48"/>
        </w:rPr>
        <w:t>Lewis dot structures and valence electron counts</w:t>
      </w:r>
    </w:p>
    <w:p w14:paraId="693429CA" w14:textId="77777777" w:rsidR="00FE294E" w:rsidRDefault="00FE294E">
      <w:pPr>
        <w:pStyle w:val="BodyTextIndent"/>
      </w:pPr>
      <w:r>
        <w:t>Important for determining the number of electrons on a ligand and what the charge of the ligand is.  We almost always deal with ligands with even #</w:t>
      </w:r>
      <w:r w:rsidR="00E31F8F">
        <w:t>’s</w:t>
      </w:r>
      <w:r>
        <w:t xml:space="preserve"> of electrons.  If a ligand has an odd # of electrons we add additional electrons to get to an even #</w:t>
      </w:r>
      <w:r w:rsidR="005C710C">
        <w:t>,</w:t>
      </w:r>
      <w:r>
        <w:t xml:space="preserve"> </w:t>
      </w:r>
      <w:r w:rsidR="005C710C">
        <w:t>usually</w:t>
      </w:r>
      <w:r>
        <w:t xml:space="preserve"> to form a closed shell electron configuration with a formal negative charge</w:t>
      </w:r>
      <w:r w:rsidR="005C710C">
        <w:t>(s)</w:t>
      </w:r>
      <w:r>
        <w:t>.</w:t>
      </w:r>
      <w:r w:rsidR="00E31F8F">
        <w:t xml:space="preserve">  </w:t>
      </w:r>
      <w:r w:rsidR="00B37E31">
        <w:t xml:space="preserve">Common </w:t>
      </w:r>
      <w:r w:rsidR="00E31F8F">
        <w:t>Exception</w:t>
      </w:r>
      <w:r w:rsidR="00B37E31">
        <w:t>s</w:t>
      </w:r>
      <w:r w:rsidR="00E31F8F">
        <w:t xml:space="preserve"> = Boron</w:t>
      </w:r>
      <w:r w:rsidR="00B37E31">
        <w:t xml:space="preserve"> &amp; Aluminum</w:t>
      </w:r>
      <w:r w:rsidR="00E31F8F">
        <w:t xml:space="preserve">. </w:t>
      </w:r>
    </w:p>
    <w:p w14:paraId="1134281E" w14:textId="77777777" w:rsidR="0067066C" w:rsidRDefault="0067066C" w:rsidP="0067066C">
      <w:pPr>
        <w:numPr>
          <w:ilvl w:val="0"/>
          <w:numId w:val="4"/>
        </w:numPr>
        <w:spacing w:after="240"/>
        <w:rPr>
          <w:b/>
          <w:color w:val="FF0000"/>
          <w:sz w:val="48"/>
        </w:rPr>
      </w:pPr>
      <w:r>
        <w:rPr>
          <w:b/>
          <w:color w:val="FF0000"/>
          <w:sz w:val="48"/>
        </w:rPr>
        <w:t>Oxidation States</w:t>
      </w:r>
    </w:p>
    <w:p w14:paraId="18F3B26F" w14:textId="77777777" w:rsidR="00FE294E" w:rsidRDefault="00FE294E">
      <w:pPr>
        <w:numPr>
          <w:ilvl w:val="0"/>
          <w:numId w:val="4"/>
        </w:numPr>
        <w:spacing w:after="240"/>
        <w:rPr>
          <w:b/>
          <w:color w:val="FF0000"/>
          <w:sz w:val="48"/>
        </w:rPr>
      </w:pPr>
      <w:r>
        <w:rPr>
          <w:b/>
          <w:color w:val="FF0000"/>
          <w:sz w:val="48"/>
        </w:rPr>
        <w:t>Organic line notation for drawing structures</w:t>
      </w:r>
    </w:p>
    <w:p w14:paraId="58111441" w14:textId="77777777" w:rsidR="00FE294E" w:rsidRDefault="00FE294E">
      <w:pPr>
        <w:jc w:val="center"/>
        <w:rPr>
          <w:sz w:val="36"/>
        </w:rPr>
      </w:pPr>
      <w:r>
        <w:rPr>
          <w:sz w:val="36"/>
        </w:rPr>
        <w:object w:dxaOrig="7328" w:dyaOrig="1884" w14:anchorId="71A701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22pt" o:ole="" fillcolor="window">
            <v:imagedata r:id="rId8" o:title=""/>
          </v:shape>
          <o:OLEObject Type="Embed" ProgID="ChemDraw.Document.6.0" ShapeID="_x0000_i1025" DrawAspect="Content" ObjectID="_1404281955" r:id="rId9"/>
        </w:object>
      </w:r>
    </w:p>
    <w:p w14:paraId="2242E9D7" w14:textId="77777777" w:rsidR="00E31F8F" w:rsidRPr="00A72B61" w:rsidRDefault="00E31F8F" w:rsidP="00A72B61">
      <w:pPr>
        <w:spacing w:after="120"/>
        <w:rPr>
          <w:rFonts w:ascii="Arial" w:hAnsi="Arial" w:cs="Arial"/>
          <w:b/>
          <w:sz w:val="40"/>
        </w:rPr>
      </w:pPr>
      <w:r>
        <w:rPr>
          <w:sz w:val="36"/>
        </w:rPr>
        <w:br w:type="column"/>
      </w:r>
      <w:r w:rsidRPr="00A72B61">
        <w:rPr>
          <w:rFonts w:ascii="Arial" w:hAnsi="Arial" w:cs="Arial"/>
          <w:b/>
          <w:sz w:val="40"/>
        </w:rPr>
        <w:lastRenderedPageBreak/>
        <w:t>Electron Density Terminology 101:</w:t>
      </w:r>
    </w:p>
    <w:p w14:paraId="7C11A9FB" w14:textId="77777777" w:rsidR="00A72B61" w:rsidRDefault="00A72B61" w:rsidP="00A72B61">
      <w:pPr>
        <w:spacing w:after="120"/>
        <w:rPr>
          <w:sz w:val="36"/>
        </w:rPr>
      </w:pPr>
      <w:r w:rsidRPr="006A26FC">
        <w:rPr>
          <w:b/>
          <w:color w:val="7030A0"/>
          <w:sz w:val="36"/>
        </w:rPr>
        <w:t>Electron Density:</w:t>
      </w:r>
      <w:r>
        <w:rPr>
          <w:sz w:val="36"/>
        </w:rPr>
        <w:t xml:space="preserve">  The presence of </w:t>
      </w:r>
      <w:r w:rsidR="006A26FC">
        <w:rPr>
          <w:sz w:val="36"/>
        </w:rPr>
        <w:t xml:space="preserve">energetically accessible </w:t>
      </w:r>
      <w:r>
        <w:rPr>
          <w:sz w:val="36"/>
        </w:rPr>
        <w:t xml:space="preserve">valence electrons around an atom.  Electrons are represented by a probability distribution spread out over a region of space defined by the nature of the orbital:  </w:t>
      </w:r>
      <w:r w:rsidRPr="00A72B61">
        <w:rPr>
          <w:i/>
          <w:sz w:val="36"/>
        </w:rPr>
        <w:t>s</w:t>
      </w:r>
      <w:r>
        <w:rPr>
          <w:sz w:val="36"/>
        </w:rPr>
        <w:t xml:space="preserve">, </w:t>
      </w:r>
      <w:r w:rsidRPr="00A72B61">
        <w:rPr>
          <w:i/>
          <w:sz w:val="36"/>
        </w:rPr>
        <w:t>p</w:t>
      </w:r>
      <w:r>
        <w:rPr>
          <w:sz w:val="36"/>
        </w:rPr>
        <w:t xml:space="preserve">, </w:t>
      </w:r>
      <w:r w:rsidRPr="00A72B61">
        <w:rPr>
          <w:i/>
          <w:sz w:val="36"/>
        </w:rPr>
        <w:t>d</w:t>
      </w:r>
      <w:r>
        <w:rPr>
          <w:sz w:val="36"/>
        </w:rPr>
        <w:t xml:space="preserve">, </w:t>
      </w:r>
      <w:r w:rsidRPr="00A72B61">
        <w:rPr>
          <w:i/>
          <w:sz w:val="36"/>
        </w:rPr>
        <w:t>f</w:t>
      </w:r>
      <w:r>
        <w:rPr>
          <w:sz w:val="36"/>
        </w:rPr>
        <w:t xml:space="preserve">, and/or hybrid orbitals such </w:t>
      </w:r>
      <w:r w:rsidRPr="00A72B61">
        <w:rPr>
          <w:i/>
          <w:sz w:val="36"/>
        </w:rPr>
        <w:t>sp</w:t>
      </w:r>
      <w:r w:rsidRPr="00A72B61">
        <w:rPr>
          <w:i/>
          <w:position w:val="10"/>
          <w:sz w:val="28"/>
        </w:rPr>
        <w:t>3</w:t>
      </w:r>
      <w:r>
        <w:rPr>
          <w:sz w:val="36"/>
        </w:rPr>
        <w:t xml:space="preserve">, </w:t>
      </w:r>
      <w:r w:rsidRPr="00A72B61">
        <w:rPr>
          <w:i/>
          <w:sz w:val="36"/>
        </w:rPr>
        <w:t>sp</w:t>
      </w:r>
      <w:r w:rsidRPr="00A72B61">
        <w:rPr>
          <w:i/>
          <w:position w:val="10"/>
          <w:sz w:val="28"/>
        </w:rPr>
        <w:t>2</w:t>
      </w:r>
      <w:r>
        <w:rPr>
          <w:sz w:val="36"/>
        </w:rPr>
        <w:t xml:space="preserve">, </w:t>
      </w:r>
      <w:r w:rsidRPr="00A72B61">
        <w:rPr>
          <w:i/>
          <w:sz w:val="36"/>
        </w:rPr>
        <w:t>sp</w:t>
      </w:r>
      <w:r>
        <w:rPr>
          <w:sz w:val="36"/>
        </w:rPr>
        <w:t xml:space="preserve">, etc.  </w:t>
      </w:r>
    </w:p>
    <w:p w14:paraId="4CB2E9F5" w14:textId="77777777" w:rsidR="000626E2" w:rsidRDefault="00A72B61" w:rsidP="00A72B61">
      <w:pPr>
        <w:spacing w:after="120"/>
        <w:rPr>
          <w:sz w:val="36"/>
        </w:rPr>
      </w:pPr>
      <w:r>
        <w:rPr>
          <w:sz w:val="36"/>
        </w:rPr>
        <w:t xml:space="preserve">Atoms with quite a few valence electrons such as Pt(0) </w:t>
      </w:r>
      <w:r w:rsidRPr="00A72B61">
        <w:rPr>
          <w:i/>
          <w:sz w:val="36"/>
        </w:rPr>
        <w:t>d</w:t>
      </w:r>
      <w:r w:rsidRPr="00A72B61">
        <w:rPr>
          <w:position w:val="10"/>
          <w:sz w:val="28"/>
        </w:rPr>
        <w:t>10</w:t>
      </w:r>
      <w:r>
        <w:rPr>
          <w:sz w:val="36"/>
        </w:rPr>
        <w:t xml:space="preserve"> and/or contracted orbitals have a </w:t>
      </w:r>
      <w:r w:rsidRPr="00A72B61">
        <w:rPr>
          <w:b/>
          <w:i/>
          <w:color w:val="C00000"/>
          <w:sz w:val="36"/>
        </w:rPr>
        <w:t>high electron density</w:t>
      </w:r>
      <w:r>
        <w:rPr>
          <w:sz w:val="36"/>
        </w:rPr>
        <w:t xml:space="preserve">.   Atoms with fewer valence electrons </w:t>
      </w:r>
      <w:r w:rsidR="00E3348F">
        <w:rPr>
          <w:sz w:val="36"/>
        </w:rPr>
        <w:t>(e.g., Na</w:t>
      </w:r>
      <w:r w:rsidR="00E3348F" w:rsidRPr="00E3348F">
        <w:rPr>
          <w:position w:val="10"/>
          <w:sz w:val="28"/>
        </w:rPr>
        <w:t>+</w:t>
      </w:r>
      <w:r w:rsidR="00E3348F">
        <w:rPr>
          <w:sz w:val="36"/>
        </w:rPr>
        <w:t xml:space="preserve">) </w:t>
      </w:r>
      <w:r>
        <w:rPr>
          <w:sz w:val="36"/>
        </w:rPr>
        <w:t xml:space="preserve">and/or diffuse orbitals (electrons spread out over a larger region of space) can be considered to have </w:t>
      </w:r>
      <w:r w:rsidRPr="00A72B61">
        <w:rPr>
          <w:b/>
          <w:i/>
          <w:color w:val="0070C0"/>
          <w:sz w:val="36"/>
        </w:rPr>
        <w:t>low electron densities</w:t>
      </w:r>
      <w:r>
        <w:rPr>
          <w:sz w:val="36"/>
        </w:rPr>
        <w:t>.</w:t>
      </w:r>
      <w:r w:rsidR="000626E2">
        <w:rPr>
          <w:sz w:val="36"/>
        </w:rPr>
        <w:t xml:space="preserve">  Do not confuse electron density with electronegativity</w:t>
      </w:r>
      <w:r w:rsidR="00D57135">
        <w:rPr>
          <w:sz w:val="36"/>
        </w:rPr>
        <w:t xml:space="preserve"> or how electron-rich or poor an atom is classified</w:t>
      </w:r>
      <w:r w:rsidR="000626E2">
        <w:rPr>
          <w:sz w:val="36"/>
        </w:rPr>
        <w:t xml:space="preserve">.  </w:t>
      </w:r>
    </w:p>
    <w:p w14:paraId="06C64BE0" w14:textId="77777777" w:rsidR="00A72B61" w:rsidRDefault="000626E2" w:rsidP="00A72B61">
      <w:pPr>
        <w:spacing w:after="120"/>
        <w:rPr>
          <w:sz w:val="36"/>
        </w:rPr>
      </w:pPr>
      <w:r w:rsidRPr="000626E2">
        <w:rPr>
          <w:b/>
          <w:color w:val="C00000"/>
          <w:sz w:val="36"/>
        </w:rPr>
        <w:t>Electron-rich:</w:t>
      </w:r>
      <w:r>
        <w:rPr>
          <w:sz w:val="36"/>
        </w:rPr>
        <w:t xml:space="preserve">  Atoms that are willing to readily donate electron</w:t>
      </w:r>
      <w:r w:rsidR="001356C7">
        <w:rPr>
          <w:sz w:val="36"/>
        </w:rPr>
        <w:t>s or electron</w:t>
      </w:r>
      <w:r>
        <w:rPr>
          <w:sz w:val="36"/>
        </w:rPr>
        <w:t xml:space="preserve"> pairs to other atoms are </w:t>
      </w:r>
      <w:r w:rsidR="006A26FC">
        <w:rPr>
          <w:sz w:val="36"/>
        </w:rPr>
        <w:t>considered</w:t>
      </w:r>
      <w:r>
        <w:rPr>
          <w:sz w:val="36"/>
        </w:rPr>
        <w:t xml:space="preserve"> electron rich.  </w:t>
      </w:r>
      <w:r w:rsidR="00E3348F">
        <w:rPr>
          <w:sz w:val="36"/>
        </w:rPr>
        <w:t xml:space="preserve">Ease of ionization is another property associated with electron-rich atoms.  </w:t>
      </w:r>
      <w:r>
        <w:rPr>
          <w:sz w:val="36"/>
        </w:rPr>
        <w:t xml:space="preserve">The willingness to share or donate electron pairs is related to lower electronegativity, </w:t>
      </w:r>
      <w:r w:rsidR="001356C7">
        <w:rPr>
          <w:sz w:val="36"/>
        </w:rPr>
        <w:t>number</w:t>
      </w:r>
      <w:r>
        <w:rPr>
          <w:sz w:val="36"/>
        </w:rPr>
        <w:t xml:space="preserve"> of valence electrons, good donor groups on the atom in question, negative charges, or some combination of these factors.  Using organic terminology I would consider an electron-rich atom to be a good nucleophile</w:t>
      </w:r>
      <w:r w:rsidR="00230DAF">
        <w:rPr>
          <w:sz w:val="36"/>
        </w:rPr>
        <w:t xml:space="preserve"> (electron pair donating)</w:t>
      </w:r>
      <w:r>
        <w:rPr>
          <w:sz w:val="36"/>
        </w:rPr>
        <w:t xml:space="preserve">.  </w:t>
      </w:r>
    </w:p>
    <w:p w14:paraId="00598B1F" w14:textId="77777777" w:rsidR="000626E2" w:rsidRDefault="000626E2" w:rsidP="00A72B61">
      <w:pPr>
        <w:spacing w:after="120"/>
        <w:rPr>
          <w:sz w:val="36"/>
        </w:rPr>
      </w:pPr>
      <w:r w:rsidRPr="000626E2">
        <w:rPr>
          <w:b/>
          <w:color w:val="0000FF"/>
          <w:sz w:val="36"/>
        </w:rPr>
        <w:t>Electron-</w:t>
      </w:r>
      <w:r w:rsidR="00230DAF" w:rsidRPr="000626E2">
        <w:rPr>
          <w:b/>
          <w:color w:val="0000FF"/>
          <w:sz w:val="36"/>
        </w:rPr>
        <w:t>deficient</w:t>
      </w:r>
      <w:r w:rsidRPr="000626E2">
        <w:rPr>
          <w:b/>
          <w:color w:val="0000FF"/>
          <w:sz w:val="36"/>
        </w:rPr>
        <w:t xml:space="preserve"> (poor):</w:t>
      </w:r>
      <w:r>
        <w:rPr>
          <w:sz w:val="36"/>
        </w:rPr>
        <w:t xml:space="preserve">  Atoms that are NOT willing to donate or share electron pairs to other atoms are called electron deficient (poor).  </w:t>
      </w:r>
      <w:r w:rsidR="00230DAF">
        <w:rPr>
          <w:sz w:val="36"/>
        </w:rPr>
        <w:t xml:space="preserve">These atoms typically have lower lying empty orbitals that can accept electron pairs from other atoms.  </w:t>
      </w:r>
      <w:r>
        <w:rPr>
          <w:sz w:val="36"/>
        </w:rPr>
        <w:t xml:space="preserve">The un-willingness to donate or share electron pairs could be caused by high electronegativity, cationic charge(s), lack of </w:t>
      </w:r>
      <w:r w:rsidR="001356C7">
        <w:rPr>
          <w:sz w:val="36"/>
        </w:rPr>
        <w:t xml:space="preserve">valence </w:t>
      </w:r>
      <w:r>
        <w:rPr>
          <w:sz w:val="36"/>
        </w:rPr>
        <w:t xml:space="preserve">electrons, or some combination of these.  I would consider </w:t>
      </w:r>
      <w:r w:rsidR="00E3348F">
        <w:rPr>
          <w:sz w:val="36"/>
        </w:rPr>
        <w:t>many</w:t>
      </w:r>
      <w:r w:rsidR="001B46D6">
        <w:rPr>
          <w:sz w:val="36"/>
        </w:rPr>
        <w:t xml:space="preserve"> (but </w:t>
      </w:r>
      <w:r w:rsidR="001356C7">
        <w:rPr>
          <w:sz w:val="36"/>
        </w:rPr>
        <w:t xml:space="preserve">certainly </w:t>
      </w:r>
      <w:r w:rsidR="001B46D6">
        <w:rPr>
          <w:sz w:val="36"/>
        </w:rPr>
        <w:t>not all)</w:t>
      </w:r>
      <w:r>
        <w:rPr>
          <w:sz w:val="36"/>
        </w:rPr>
        <w:t xml:space="preserve"> electron-</w:t>
      </w:r>
      <w:r w:rsidR="00230DAF">
        <w:rPr>
          <w:sz w:val="36"/>
        </w:rPr>
        <w:t>deficient</w:t>
      </w:r>
      <w:r>
        <w:rPr>
          <w:sz w:val="36"/>
        </w:rPr>
        <w:t xml:space="preserve"> atom</w:t>
      </w:r>
      <w:r w:rsidR="001B46D6">
        <w:rPr>
          <w:sz w:val="36"/>
        </w:rPr>
        <w:t>s/molecules</w:t>
      </w:r>
      <w:r>
        <w:rPr>
          <w:sz w:val="36"/>
        </w:rPr>
        <w:t xml:space="preserve"> to be good electrophile</w:t>
      </w:r>
      <w:r w:rsidR="001B46D6">
        <w:rPr>
          <w:sz w:val="36"/>
        </w:rPr>
        <w:t>s</w:t>
      </w:r>
      <w:r w:rsidR="00230DAF">
        <w:rPr>
          <w:sz w:val="36"/>
        </w:rPr>
        <w:t xml:space="preserve"> (electron-pair accepting)</w:t>
      </w:r>
      <w:r w:rsidR="00E3348F">
        <w:rPr>
          <w:sz w:val="36"/>
        </w:rPr>
        <w:t xml:space="preserve"> and certainly poor donors</w:t>
      </w:r>
      <w:r>
        <w:rPr>
          <w:sz w:val="36"/>
        </w:rPr>
        <w:t xml:space="preserve">.  </w:t>
      </w:r>
    </w:p>
    <w:p w14:paraId="063AE754" w14:textId="77777777" w:rsidR="00C64C32" w:rsidRPr="00C64C32" w:rsidRDefault="001356C7" w:rsidP="009C1E8E">
      <w:pPr>
        <w:spacing w:before="240" w:after="120"/>
        <w:rPr>
          <w:rFonts w:ascii="Arial" w:hAnsi="Arial" w:cs="Arial"/>
          <w:b/>
          <w:color w:val="0000FF"/>
          <w:sz w:val="36"/>
        </w:rPr>
      </w:pPr>
      <w:r>
        <w:rPr>
          <w:rFonts w:ascii="Arial" w:hAnsi="Arial" w:cs="Arial"/>
          <w:b/>
          <w:color w:val="0000FF"/>
          <w:sz w:val="36"/>
        </w:rPr>
        <w:br w:type="column"/>
      </w:r>
      <w:r w:rsidR="00C64C32" w:rsidRPr="00C64C32">
        <w:rPr>
          <w:rFonts w:ascii="Arial" w:hAnsi="Arial" w:cs="Arial"/>
          <w:b/>
          <w:color w:val="0000FF"/>
          <w:sz w:val="36"/>
        </w:rPr>
        <w:lastRenderedPageBreak/>
        <w:t>Examples:</w:t>
      </w:r>
    </w:p>
    <w:p w14:paraId="1CC92470" w14:textId="77777777" w:rsidR="00C64C32" w:rsidRDefault="00C64C32" w:rsidP="00A72B61">
      <w:pPr>
        <w:spacing w:after="120"/>
        <w:rPr>
          <w:sz w:val="36"/>
        </w:rPr>
      </w:pPr>
      <w:r w:rsidRPr="00C64C32">
        <w:rPr>
          <w:b/>
          <w:sz w:val="36"/>
        </w:rPr>
        <w:t>Fluoride anion, F</w:t>
      </w:r>
      <w:r w:rsidRPr="00C64C32">
        <w:rPr>
          <w:rFonts w:ascii="Symbol" w:hAnsi="Symbol"/>
          <w:b/>
          <w:position w:val="10"/>
          <w:sz w:val="28"/>
        </w:rPr>
        <w:t></w:t>
      </w:r>
      <w:r w:rsidRPr="00C64C32">
        <w:rPr>
          <w:b/>
          <w:sz w:val="36"/>
        </w:rPr>
        <w:t>:</w:t>
      </w:r>
      <w:r>
        <w:rPr>
          <w:sz w:val="36"/>
        </w:rPr>
        <w:t xml:space="preserve">  This anion has high electron density due to the negative charge</w:t>
      </w:r>
      <w:r w:rsidR="00E3348F">
        <w:rPr>
          <w:sz w:val="36"/>
        </w:rPr>
        <w:t>,</w:t>
      </w:r>
      <w:r>
        <w:rPr>
          <w:sz w:val="36"/>
        </w:rPr>
        <w:t xml:space="preserve"> filled octet of electrons</w:t>
      </w:r>
      <w:r w:rsidR="00E3348F">
        <w:rPr>
          <w:sz w:val="36"/>
        </w:rPr>
        <w:t>, and small size</w:t>
      </w:r>
      <w:r>
        <w:rPr>
          <w:sz w:val="36"/>
        </w:rPr>
        <w:t xml:space="preserve">.  BUT I would NOT consider it to be electron-rich, </w:t>
      </w:r>
      <w:r w:rsidR="001B46D6">
        <w:rPr>
          <w:sz w:val="36"/>
        </w:rPr>
        <w:t>meaning</w:t>
      </w:r>
      <w:r>
        <w:rPr>
          <w:sz w:val="36"/>
        </w:rPr>
        <w:t xml:space="preserve"> a good </w:t>
      </w:r>
      <w:r w:rsidR="001B46D6">
        <w:rPr>
          <w:sz w:val="36"/>
        </w:rPr>
        <w:t xml:space="preserve">electron </w:t>
      </w:r>
      <w:r>
        <w:rPr>
          <w:sz w:val="36"/>
        </w:rPr>
        <w:t xml:space="preserve">donor.  The extremely high electronegativity of </w:t>
      </w:r>
      <w:r w:rsidR="00E3348F">
        <w:rPr>
          <w:sz w:val="36"/>
        </w:rPr>
        <w:t xml:space="preserve">a </w:t>
      </w:r>
      <w:r>
        <w:rPr>
          <w:sz w:val="36"/>
        </w:rPr>
        <w:t xml:space="preserve">fluorine </w:t>
      </w:r>
      <w:r w:rsidR="00E3348F">
        <w:rPr>
          <w:sz w:val="36"/>
        </w:rPr>
        <w:t xml:space="preserve">atom </w:t>
      </w:r>
      <w:r>
        <w:rPr>
          <w:sz w:val="36"/>
        </w:rPr>
        <w:t xml:space="preserve">means that it </w:t>
      </w:r>
      <w:r w:rsidR="00C71463">
        <w:rPr>
          <w:sz w:val="36"/>
        </w:rPr>
        <w:t xml:space="preserve">desperately </w:t>
      </w:r>
      <w:r>
        <w:rPr>
          <w:sz w:val="36"/>
        </w:rPr>
        <w:t xml:space="preserve">wants to pick up an extra electron to form the fluoride anion, which is extremely stable.  The filled valence orbitals are fairly low in energy for </w:t>
      </w:r>
      <w:r w:rsidR="00E3348F">
        <w:rPr>
          <w:sz w:val="36"/>
        </w:rPr>
        <w:t>F</w:t>
      </w:r>
      <w:r w:rsidR="00E3348F" w:rsidRPr="00E3348F">
        <w:rPr>
          <w:rFonts w:ascii="Symbol" w:hAnsi="Symbol"/>
          <w:position w:val="10"/>
          <w:sz w:val="28"/>
        </w:rPr>
        <w:t></w:t>
      </w:r>
      <w:r>
        <w:rPr>
          <w:sz w:val="36"/>
        </w:rPr>
        <w:t xml:space="preserve"> and </w:t>
      </w:r>
      <w:r w:rsidR="00E3348F">
        <w:rPr>
          <w:sz w:val="36"/>
        </w:rPr>
        <w:t xml:space="preserve">generally </w:t>
      </w:r>
      <w:r>
        <w:rPr>
          <w:sz w:val="36"/>
        </w:rPr>
        <w:t>poor donors.  It is certainly not electron-deficient as it doesn’t have any low-lying empty orbitals</w:t>
      </w:r>
      <w:r w:rsidR="00C71463">
        <w:rPr>
          <w:sz w:val="36"/>
        </w:rPr>
        <w:t xml:space="preserve"> and does not want to accept any more electrons</w:t>
      </w:r>
      <w:r>
        <w:rPr>
          <w:sz w:val="36"/>
        </w:rPr>
        <w:t>.  It isn’t electron-rich either since it is a very poor nucleophile and generally a poor ligand for most metals</w:t>
      </w:r>
      <w:r w:rsidR="00427442">
        <w:rPr>
          <w:sz w:val="36"/>
        </w:rPr>
        <w:t xml:space="preserve"> (except those in high oxidation states)</w:t>
      </w:r>
      <w:r>
        <w:rPr>
          <w:sz w:val="36"/>
        </w:rPr>
        <w:t xml:space="preserve">.  </w:t>
      </w:r>
      <w:r w:rsidR="00C71463">
        <w:rPr>
          <w:sz w:val="36"/>
        </w:rPr>
        <w:t>It is almost impossible to chemically oxidize F</w:t>
      </w:r>
      <w:r w:rsidR="00C71463" w:rsidRPr="00C71463">
        <w:rPr>
          <w:rFonts w:ascii="Symbol" w:hAnsi="Symbol"/>
          <w:position w:val="10"/>
          <w:sz w:val="28"/>
        </w:rPr>
        <w:t></w:t>
      </w:r>
      <w:r w:rsidR="00C71463">
        <w:rPr>
          <w:sz w:val="36"/>
        </w:rPr>
        <w:t xml:space="preserve">.  </w:t>
      </w:r>
    </w:p>
    <w:p w14:paraId="6B8790E5" w14:textId="77777777" w:rsidR="00C64C32" w:rsidRDefault="00C64C32" w:rsidP="00A72B61">
      <w:pPr>
        <w:spacing w:after="120"/>
        <w:rPr>
          <w:sz w:val="36"/>
        </w:rPr>
      </w:pPr>
      <w:r w:rsidRPr="00C71463">
        <w:rPr>
          <w:b/>
          <w:sz w:val="36"/>
        </w:rPr>
        <w:t>Methyl anion, CH</w:t>
      </w:r>
      <w:r w:rsidRPr="00C71463">
        <w:rPr>
          <w:b/>
          <w:position w:val="-8"/>
          <w:sz w:val="28"/>
        </w:rPr>
        <w:t>3</w:t>
      </w:r>
      <w:r w:rsidRPr="00C71463">
        <w:rPr>
          <w:rFonts w:ascii="Symbol" w:hAnsi="Symbol"/>
          <w:b/>
          <w:position w:val="10"/>
          <w:sz w:val="28"/>
        </w:rPr>
        <w:t></w:t>
      </w:r>
      <w:r w:rsidRPr="00C71463">
        <w:rPr>
          <w:b/>
          <w:sz w:val="36"/>
        </w:rPr>
        <w:t>:</w:t>
      </w:r>
      <w:r>
        <w:rPr>
          <w:sz w:val="36"/>
        </w:rPr>
        <w:t xml:space="preserve">  This anion is very electron-rich and a powerful nucleophile</w:t>
      </w:r>
      <w:r w:rsidR="00C71463">
        <w:rPr>
          <w:sz w:val="36"/>
        </w:rPr>
        <w:t>.  The electron-richness comes from the lower electro</w:t>
      </w:r>
      <w:r w:rsidR="0067066C">
        <w:rPr>
          <w:sz w:val="36"/>
        </w:rPr>
        <w:softHyphen/>
      </w:r>
      <w:r w:rsidR="00C71463">
        <w:rPr>
          <w:sz w:val="36"/>
        </w:rPr>
        <w:t>negativity of carbon and the high energy of the</w:t>
      </w:r>
      <w:r w:rsidR="0067066C">
        <w:rPr>
          <w:sz w:val="36"/>
        </w:rPr>
        <w:t xml:space="preserve"> anionic</w:t>
      </w:r>
      <w:r w:rsidR="00C71463">
        <w:rPr>
          <w:sz w:val="36"/>
        </w:rPr>
        <w:t xml:space="preserve"> </w:t>
      </w:r>
      <w:r w:rsidR="00C71463" w:rsidRPr="00C71463">
        <w:rPr>
          <w:i/>
          <w:sz w:val="36"/>
        </w:rPr>
        <w:t>sp</w:t>
      </w:r>
      <w:r w:rsidR="00C71463" w:rsidRPr="00C71463">
        <w:rPr>
          <w:i/>
          <w:position w:val="10"/>
          <w:sz w:val="28"/>
        </w:rPr>
        <w:t>3</w:t>
      </w:r>
      <w:r w:rsidR="00C71463">
        <w:rPr>
          <w:sz w:val="36"/>
        </w:rPr>
        <w:t xml:space="preserve">-hybidized lone pair that makes it a </w:t>
      </w:r>
      <w:r w:rsidR="00E3348F">
        <w:rPr>
          <w:sz w:val="36"/>
        </w:rPr>
        <w:t>strong</w:t>
      </w:r>
      <w:r w:rsidR="00C71463">
        <w:rPr>
          <w:sz w:val="36"/>
        </w:rPr>
        <w:t xml:space="preserve"> donor group.  It is also very easily oxidized, pointing to the presence of a high-energy lone pair orbital.  </w:t>
      </w:r>
    </w:p>
    <w:p w14:paraId="4ACEA1A8" w14:textId="77777777" w:rsidR="001A513B" w:rsidRDefault="001A513B" w:rsidP="001A513B">
      <w:pPr>
        <w:spacing w:after="120"/>
        <w:rPr>
          <w:b/>
          <w:bCs/>
          <w:sz w:val="36"/>
        </w:rPr>
      </w:pPr>
    </w:p>
    <w:p w14:paraId="741C8105" w14:textId="77777777" w:rsidR="001A513B" w:rsidRPr="00B37E31" w:rsidRDefault="001A513B" w:rsidP="001A513B">
      <w:pPr>
        <w:spacing w:after="240"/>
        <w:rPr>
          <w:rFonts w:ascii="Arial" w:hAnsi="Arial" w:cs="Arial"/>
          <w:b/>
          <w:color w:val="FF0000"/>
          <w:sz w:val="32"/>
          <w:highlight w:val="yellow"/>
        </w:rPr>
      </w:pPr>
      <w:r w:rsidRPr="00B37E31">
        <w:rPr>
          <w:rFonts w:ascii="Arial" w:hAnsi="Arial" w:cs="Arial"/>
          <w:b/>
          <w:color w:val="FF0000"/>
          <w:sz w:val="32"/>
          <w:highlight w:val="yellow"/>
        </w:rPr>
        <w:t>PROBLEM:</w:t>
      </w:r>
      <w:r w:rsidRPr="00B37E31">
        <w:rPr>
          <w:rFonts w:ascii="Arial" w:hAnsi="Arial" w:cs="Arial"/>
          <w:b/>
          <w:color w:val="FF0000"/>
          <w:sz w:val="32"/>
        </w:rPr>
        <w:t xml:space="preserve"> </w:t>
      </w:r>
      <w:r w:rsidRPr="00B37E31">
        <w:rPr>
          <w:rFonts w:ascii="Arial" w:hAnsi="Arial" w:cs="Arial"/>
          <w:b/>
          <w:sz w:val="32"/>
        </w:rPr>
        <w:t xml:space="preserve"> Which is more e- rich?  Why?</w:t>
      </w:r>
    </w:p>
    <w:p w14:paraId="048E989A" w14:textId="77777777" w:rsidR="00D021FB" w:rsidRPr="001A513B" w:rsidRDefault="001A513B" w:rsidP="001A513B">
      <w:pPr>
        <w:numPr>
          <w:ilvl w:val="0"/>
          <w:numId w:val="5"/>
        </w:numPr>
        <w:spacing w:after="120"/>
        <w:rPr>
          <w:sz w:val="36"/>
        </w:rPr>
      </w:pPr>
      <w:r>
        <w:rPr>
          <w:b/>
          <w:bCs/>
          <w:sz w:val="36"/>
        </w:rPr>
        <w:t xml:space="preserve">  </w:t>
      </w:r>
      <w:r w:rsidR="00F17667" w:rsidRPr="001A513B">
        <w:rPr>
          <w:b/>
          <w:bCs/>
          <w:sz w:val="36"/>
        </w:rPr>
        <w:t>Ti(+2), d</w:t>
      </w:r>
      <w:r w:rsidR="00F17667" w:rsidRPr="001A513B">
        <w:rPr>
          <w:b/>
          <w:bCs/>
          <w:position w:val="12"/>
          <w:sz w:val="32"/>
        </w:rPr>
        <w:t>2</w:t>
      </w:r>
      <w:r w:rsidR="00F17667" w:rsidRPr="001A513B">
        <w:rPr>
          <w:b/>
          <w:bCs/>
          <w:sz w:val="36"/>
        </w:rPr>
        <w:t xml:space="preserve">   </w:t>
      </w:r>
      <w:r>
        <w:rPr>
          <w:b/>
          <w:bCs/>
          <w:sz w:val="36"/>
        </w:rPr>
        <w:t xml:space="preserve">  </w:t>
      </w:r>
      <w:r w:rsidR="00F17667" w:rsidRPr="001A513B">
        <w:rPr>
          <w:b/>
          <w:bCs/>
          <w:i/>
          <w:sz w:val="36"/>
        </w:rPr>
        <w:t>-or-</w:t>
      </w:r>
      <w:r w:rsidR="00F17667" w:rsidRPr="001A513B">
        <w:rPr>
          <w:b/>
          <w:bCs/>
          <w:sz w:val="36"/>
        </w:rPr>
        <w:t xml:space="preserve">   </w:t>
      </w:r>
      <w:r>
        <w:rPr>
          <w:b/>
          <w:bCs/>
          <w:sz w:val="36"/>
        </w:rPr>
        <w:t xml:space="preserve">  </w:t>
      </w:r>
      <w:r w:rsidR="00F17667" w:rsidRPr="001A513B">
        <w:rPr>
          <w:b/>
          <w:bCs/>
          <w:sz w:val="36"/>
        </w:rPr>
        <w:t>Pt(+2), d</w:t>
      </w:r>
      <w:r w:rsidR="00F17667" w:rsidRPr="001A513B">
        <w:rPr>
          <w:b/>
          <w:bCs/>
          <w:position w:val="12"/>
          <w:sz w:val="32"/>
        </w:rPr>
        <w:t>8</w:t>
      </w:r>
    </w:p>
    <w:p w14:paraId="6D81021E" w14:textId="77777777" w:rsidR="001A513B" w:rsidRDefault="001A513B" w:rsidP="001A513B">
      <w:pPr>
        <w:spacing w:after="120"/>
      </w:pPr>
    </w:p>
    <w:p w14:paraId="093B1F41" w14:textId="77777777" w:rsidR="001356C7" w:rsidRDefault="001356C7" w:rsidP="001A513B">
      <w:pPr>
        <w:spacing w:after="120"/>
      </w:pPr>
    </w:p>
    <w:p w14:paraId="3C2AB8E3" w14:textId="77777777" w:rsidR="00D021FB" w:rsidRPr="001A513B" w:rsidRDefault="001A513B" w:rsidP="001A513B">
      <w:pPr>
        <w:numPr>
          <w:ilvl w:val="0"/>
          <w:numId w:val="5"/>
        </w:numPr>
        <w:spacing w:after="120"/>
        <w:rPr>
          <w:b/>
          <w:bCs/>
          <w:sz w:val="36"/>
        </w:rPr>
      </w:pPr>
      <w:r>
        <w:rPr>
          <w:b/>
          <w:bCs/>
          <w:sz w:val="36"/>
        </w:rPr>
        <w:t xml:space="preserve">  </w:t>
      </w:r>
      <w:r w:rsidR="00F17667" w:rsidRPr="001A513B">
        <w:rPr>
          <w:b/>
          <w:bCs/>
          <w:sz w:val="36"/>
        </w:rPr>
        <w:t>Al(CH</w:t>
      </w:r>
      <w:r w:rsidR="00F17667" w:rsidRPr="001A513B">
        <w:rPr>
          <w:b/>
          <w:bCs/>
          <w:position w:val="-8"/>
          <w:sz w:val="32"/>
        </w:rPr>
        <w:t>3</w:t>
      </w:r>
      <w:r w:rsidR="00F17667" w:rsidRPr="001A513B">
        <w:rPr>
          <w:b/>
          <w:bCs/>
          <w:sz w:val="36"/>
        </w:rPr>
        <w:t>)</w:t>
      </w:r>
      <w:r w:rsidR="00F17667" w:rsidRPr="001A513B">
        <w:rPr>
          <w:b/>
          <w:bCs/>
          <w:position w:val="-8"/>
          <w:sz w:val="32"/>
        </w:rPr>
        <w:t>3</w:t>
      </w:r>
      <w:r w:rsidR="00F17667" w:rsidRPr="001A513B">
        <w:rPr>
          <w:b/>
          <w:bCs/>
          <w:sz w:val="36"/>
        </w:rPr>
        <w:t xml:space="preserve">   </w:t>
      </w:r>
      <w:r>
        <w:rPr>
          <w:b/>
          <w:bCs/>
          <w:sz w:val="36"/>
        </w:rPr>
        <w:t xml:space="preserve">  </w:t>
      </w:r>
      <w:r w:rsidR="00F17667" w:rsidRPr="001A513B">
        <w:rPr>
          <w:b/>
          <w:bCs/>
          <w:i/>
          <w:sz w:val="36"/>
        </w:rPr>
        <w:t>-or-</w:t>
      </w:r>
      <w:r w:rsidR="00F17667" w:rsidRPr="001A513B">
        <w:rPr>
          <w:b/>
          <w:bCs/>
          <w:sz w:val="36"/>
        </w:rPr>
        <w:t xml:space="preserve">   </w:t>
      </w:r>
      <w:r>
        <w:rPr>
          <w:b/>
          <w:bCs/>
          <w:sz w:val="36"/>
        </w:rPr>
        <w:t xml:space="preserve">  </w:t>
      </w:r>
      <w:r w:rsidR="00F17667" w:rsidRPr="001A513B">
        <w:rPr>
          <w:b/>
          <w:bCs/>
          <w:sz w:val="36"/>
        </w:rPr>
        <w:t>N(CH</w:t>
      </w:r>
      <w:r w:rsidR="00F17667" w:rsidRPr="001A513B">
        <w:rPr>
          <w:b/>
          <w:bCs/>
          <w:position w:val="-8"/>
          <w:sz w:val="32"/>
        </w:rPr>
        <w:t>3</w:t>
      </w:r>
      <w:r w:rsidR="00F17667" w:rsidRPr="001A513B">
        <w:rPr>
          <w:b/>
          <w:bCs/>
          <w:sz w:val="36"/>
        </w:rPr>
        <w:t>)</w:t>
      </w:r>
      <w:r w:rsidR="00F17667" w:rsidRPr="001A513B">
        <w:rPr>
          <w:b/>
          <w:bCs/>
          <w:position w:val="-8"/>
          <w:sz w:val="32"/>
        </w:rPr>
        <w:t>3</w:t>
      </w:r>
    </w:p>
    <w:p w14:paraId="4E039FC0" w14:textId="77777777" w:rsidR="001A513B" w:rsidRDefault="001A513B" w:rsidP="001A513B">
      <w:pPr>
        <w:spacing w:after="120"/>
      </w:pPr>
    </w:p>
    <w:p w14:paraId="7C1466EE" w14:textId="77777777" w:rsidR="001A513B" w:rsidRPr="001A513B" w:rsidRDefault="001A513B" w:rsidP="001A513B">
      <w:pPr>
        <w:spacing w:after="120"/>
        <w:rPr>
          <w:sz w:val="36"/>
        </w:rPr>
      </w:pPr>
    </w:p>
    <w:p w14:paraId="35BDC507" w14:textId="77777777" w:rsidR="00D021FB" w:rsidRPr="001A513B" w:rsidRDefault="001A513B" w:rsidP="001A513B">
      <w:pPr>
        <w:numPr>
          <w:ilvl w:val="0"/>
          <w:numId w:val="5"/>
        </w:numPr>
        <w:spacing w:after="120"/>
        <w:rPr>
          <w:b/>
          <w:bCs/>
          <w:sz w:val="36"/>
        </w:rPr>
      </w:pPr>
      <w:r>
        <w:rPr>
          <w:b/>
          <w:bCs/>
          <w:sz w:val="36"/>
        </w:rPr>
        <w:t xml:space="preserve">  </w:t>
      </w:r>
      <w:r w:rsidR="00F17667" w:rsidRPr="001A513B">
        <w:rPr>
          <w:b/>
          <w:bCs/>
          <w:sz w:val="36"/>
        </w:rPr>
        <w:t>CF</w:t>
      </w:r>
      <w:r w:rsidR="00F17667" w:rsidRPr="001A513B">
        <w:rPr>
          <w:b/>
          <w:bCs/>
          <w:position w:val="-8"/>
          <w:sz w:val="32"/>
        </w:rPr>
        <w:t>3</w:t>
      </w:r>
      <w:r w:rsidR="00F17667" w:rsidRPr="001A513B">
        <w:rPr>
          <w:rFonts w:ascii="Symbol" w:hAnsi="Symbol"/>
          <w:b/>
          <w:bCs/>
          <w:position w:val="12"/>
        </w:rPr>
        <w:t></w:t>
      </w:r>
      <w:r w:rsidR="00F17667" w:rsidRPr="001A513B">
        <w:rPr>
          <w:b/>
          <w:bCs/>
          <w:sz w:val="36"/>
        </w:rPr>
        <w:t xml:space="preserve">          </w:t>
      </w:r>
      <w:r w:rsidR="00F17667" w:rsidRPr="001A513B">
        <w:rPr>
          <w:b/>
          <w:bCs/>
          <w:i/>
          <w:sz w:val="36"/>
        </w:rPr>
        <w:t>-or-</w:t>
      </w:r>
      <w:r w:rsidR="00F17667" w:rsidRPr="001A513B">
        <w:rPr>
          <w:b/>
          <w:bCs/>
          <w:sz w:val="36"/>
        </w:rPr>
        <w:t xml:space="preserve">    </w:t>
      </w:r>
      <w:r>
        <w:rPr>
          <w:b/>
          <w:bCs/>
          <w:sz w:val="36"/>
        </w:rPr>
        <w:t xml:space="preserve">    </w:t>
      </w:r>
      <w:r w:rsidR="00F17667" w:rsidRPr="001A513B">
        <w:rPr>
          <w:b/>
          <w:bCs/>
          <w:sz w:val="36"/>
        </w:rPr>
        <w:t>N(CH</w:t>
      </w:r>
      <w:r w:rsidR="00F17667" w:rsidRPr="001A513B">
        <w:rPr>
          <w:b/>
          <w:bCs/>
          <w:position w:val="-8"/>
          <w:sz w:val="32"/>
        </w:rPr>
        <w:t>3</w:t>
      </w:r>
      <w:r w:rsidR="00F17667" w:rsidRPr="001A513B">
        <w:rPr>
          <w:b/>
          <w:bCs/>
          <w:sz w:val="36"/>
        </w:rPr>
        <w:t>)</w:t>
      </w:r>
      <w:r w:rsidR="00F17667" w:rsidRPr="001A513B">
        <w:rPr>
          <w:b/>
          <w:bCs/>
          <w:position w:val="-8"/>
          <w:sz w:val="32"/>
        </w:rPr>
        <w:t>2</w:t>
      </w:r>
      <w:r w:rsidR="00F17667" w:rsidRPr="001A513B">
        <w:rPr>
          <w:rFonts w:ascii="Symbol" w:hAnsi="Symbol"/>
          <w:b/>
          <w:bCs/>
          <w:position w:val="12"/>
        </w:rPr>
        <w:t></w:t>
      </w:r>
    </w:p>
    <w:p w14:paraId="4C3C6E17" w14:textId="77777777" w:rsidR="001A513B" w:rsidRDefault="001A513B" w:rsidP="00A72B61">
      <w:pPr>
        <w:spacing w:after="120"/>
        <w:rPr>
          <w:sz w:val="36"/>
        </w:rPr>
      </w:pPr>
    </w:p>
    <w:p w14:paraId="45584C4F" w14:textId="77777777" w:rsidR="001B46D6" w:rsidRDefault="001A513B" w:rsidP="00A72B61">
      <w:pPr>
        <w:spacing w:after="120"/>
        <w:rPr>
          <w:sz w:val="36"/>
        </w:rPr>
      </w:pPr>
      <w:r>
        <w:rPr>
          <w:b/>
          <w:sz w:val="36"/>
        </w:rPr>
        <w:br w:type="column"/>
      </w:r>
      <w:r w:rsidR="001B46D6" w:rsidRPr="001B46D6">
        <w:rPr>
          <w:b/>
          <w:sz w:val="36"/>
        </w:rPr>
        <w:lastRenderedPageBreak/>
        <w:t>P</w:t>
      </w:r>
      <w:r w:rsidR="001821F3">
        <w:rPr>
          <w:b/>
          <w:sz w:val="36"/>
        </w:rPr>
        <w:t>Me</w:t>
      </w:r>
      <w:r w:rsidR="001B46D6" w:rsidRPr="001B46D6">
        <w:rPr>
          <w:b/>
          <w:position w:val="-8"/>
          <w:sz w:val="28"/>
        </w:rPr>
        <w:t>3</w:t>
      </w:r>
      <w:r w:rsidR="001821F3">
        <w:rPr>
          <w:b/>
          <w:sz w:val="36"/>
        </w:rPr>
        <w:t xml:space="preserve"> vs. P(OMe)</w:t>
      </w:r>
      <w:r w:rsidR="001821F3" w:rsidRPr="001821F3">
        <w:rPr>
          <w:b/>
          <w:position w:val="-8"/>
          <w:sz w:val="28"/>
        </w:rPr>
        <w:t>3</w:t>
      </w:r>
      <w:r w:rsidR="00E3348F">
        <w:rPr>
          <w:sz w:val="36"/>
        </w:rPr>
        <w:t>:</w:t>
      </w:r>
      <w:r w:rsidR="001B46D6">
        <w:rPr>
          <w:sz w:val="36"/>
        </w:rPr>
        <w:t xml:space="preserve"> </w:t>
      </w:r>
      <w:r w:rsidR="00E3348F">
        <w:rPr>
          <w:sz w:val="36"/>
        </w:rPr>
        <w:t xml:space="preserve"> T</w:t>
      </w:r>
      <w:r w:rsidR="001B46D6">
        <w:rPr>
          <w:sz w:val="36"/>
        </w:rPr>
        <w:t xml:space="preserve">he </w:t>
      </w:r>
      <w:r w:rsidR="001821F3">
        <w:rPr>
          <w:sz w:val="36"/>
        </w:rPr>
        <w:t>methyl</w:t>
      </w:r>
      <w:r w:rsidR="001B46D6">
        <w:rPr>
          <w:sz w:val="36"/>
        </w:rPr>
        <w:t xml:space="preserve"> groups are considered to be </w:t>
      </w:r>
      <w:r w:rsidR="00E3348F">
        <w:rPr>
          <w:sz w:val="36"/>
        </w:rPr>
        <w:t xml:space="preserve">electron </w:t>
      </w:r>
      <w:r w:rsidR="001B46D6">
        <w:rPr>
          <w:sz w:val="36"/>
        </w:rPr>
        <w:t xml:space="preserve">donating making the </w:t>
      </w:r>
      <w:r w:rsidR="001108CB">
        <w:rPr>
          <w:sz w:val="36"/>
        </w:rPr>
        <w:t>P</w:t>
      </w:r>
      <w:r w:rsidR="001B46D6">
        <w:rPr>
          <w:sz w:val="36"/>
        </w:rPr>
        <w:t xml:space="preserve"> </w:t>
      </w:r>
      <w:r w:rsidR="0067066C">
        <w:rPr>
          <w:sz w:val="36"/>
        </w:rPr>
        <w:t xml:space="preserve">center </w:t>
      </w:r>
      <w:r w:rsidR="001B46D6">
        <w:rPr>
          <w:sz w:val="36"/>
        </w:rPr>
        <w:t>more electron-rich</w:t>
      </w:r>
      <w:r w:rsidR="001821F3">
        <w:rPr>
          <w:sz w:val="36"/>
        </w:rPr>
        <w:t xml:space="preserve">.  The methoxy groups are </w:t>
      </w:r>
      <w:r w:rsidR="00E3348F" w:rsidRPr="00E3348F">
        <w:rPr>
          <w:rFonts w:ascii="Symbol" w:hAnsi="Symbol"/>
          <w:sz w:val="36"/>
        </w:rPr>
        <w:t></w:t>
      </w:r>
      <w:r w:rsidR="00E3348F">
        <w:rPr>
          <w:sz w:val="36"/>
        </w:rPr>
        <w:t xml:space="preserve"> </w:t>
      </w:r>
      <w:r w:rsidR="001821F3">
        <w:rPr>
          <w:sz w:val="36"/>
        </w:rPr>
        <w:t xml:space="preserve">electron-withdrawing due to the electronegative oxygen atoms, making the </w:t>
      </w:r>
      <w:r w:rsidR="001108CB">
        <w:rPr>
          <w:sz w:val="36"/>
        </w:rPr>
        <w:t>P</w:t>
      </w:r>
      <w:r w:rsidR="001821F3">
        <w:rPr>
          <w:sz w:val="36"/>
        </w:rPr>
        <w:t xml:space="preserve"> center more electron deficient.  The results from Density Functional Theory (DFT) calculations on both are shown below.  Note the higher energy of the </w:t>
      </w:r>
      <w:r w:rsidR="001108CB">
        <w:rPr>
          <w:sz w:val="36"/>
        </w:rPr>
        <w:t>P</w:t>
      </w:r>
      <w:r w:rsidR="001821F3">
        <w:rPr>
          <w:sz w:val="36"/>
        </w:rPr>
        <w:t xml:space="preserve"> lone pair</w:t>
      </w:r>
      <w:r w:rsidR="00427442">
        <w:rPr>
          <w:sz w:val="36"/>
        </w:rPr>
        <w:t xml:space="preserve"> (highest occupied molecular orbital, HOMO)</w:t>
      </w:r>
      <w:r w:rsidR="001821F3">
        <w:rPr>
          <w:sz w:val="36"/>
        </w:rPr>
        <w:t xml:space="preserve">, greater spatial extent (generally better overlap with metal d-orbitals), and lower positive charge on </w:t>
      </w:r>
      <w:r w:rsidR="00864BE0">
        <w:rPr>
          <w:sz w:val="36"/>
        </w:rPr>
        <w:t>P</w:t>
      </w:r>
      <w:r w:rsidR="001821F3">
        <w:rPr>
          <w:sz w:val="36"/>
        </w:rPr>
        <w:t xml:space="preserve"> for PMe</w:t>
      </w:r>
      <w:r w:rsidR="001821F3" w:rsidRPr="001821F3">
        <w:rPr>
          <w:position w:val="-8"/>
          <w:sz w:val="28"/>
        </w:rPr>
        <w:t>3</w:t>
      </w:r>
      <w:r w:rsidR="001821F3">
        <w:rPr>
          <w:sz w:val="36"/>
        </w:rPr>
        <w:t xml:space="preserve"> relative to P(OMe)</w:t>
      </w:r>
      <w:r w:rsidR="001821F3" w:rsidRPr="001821F3">
        <w:rPr>
          <w:position w:val="-8"/>
          <w:sz w:val="28"/>
        </w:rPr>
        <w:t>3</w:t>
      </w:r>
      <w:r w:rsidR="001821F3">
        <w:rPr>
          <w:sz w:val="36"/>
        </w:rPr>
        <w:t>.</w:t>
      </w:r>
    </w:p>
    <w:p w14:paraId="67745860" w14:textId="77777777" w:rsidR="00C71463" w:rsidRDefault="00E90015" w:rsidP="00427442">
      <w:pPr>
        <w:spacing w:after="120"/>
        <w:ind w:firstLine="720"/>
        <w:rPr>
          <w:sz w:val="36"/>
        </w:rPr>
      </w:pPr>
      <w:r>
        <w:rPr>
          <w:noProof/>
          <w:sz w:val="36"/>
        </w:rPr>
        <mc:AlternateContent>
          <mc:Choice Requires="wps">
            <w:drawing>
              <wp:anchor distT="0" distB="0" distL="114300" distR="114300" simplePos="0" relativeHeight="251660800" behindDoc="0" locked="0" layoutInCell="1" allowOverlap="1" wp14:anchorId="2EF7CF18" wp14:editId="73D09AC4">
                <wp:simplePos x="0" y="0"/>
                <wp:positionH relativeFrom="column">
                  <wp:posOffset>3495675</wp:posOffset>
                </wp:positionH>
                <wp:positionV relativeFrom="paragraph">
                  <wp:posOffset>216535</wp:posOffset>
                </wp:positionV>
                <wp:extent cx="2556510" cy="2225675"/>
                <wp:effectExtent l="0" t="0" r="0" b="0"/>
                <wp:wrapNone/>
                <wp:docPr id="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6510" cy="22256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373284" w14:textId="77777777" w:rsidR="00224ED0" w:rsidRPr="00427442" w:rsidRDefault="00224ED0">
                            <w:pPr>
                              <w:rPr>
                                <w:rFonts w:ascii="Arial" w:hAnsi="Arial" w:cs="Arial"/>
                                <w:b/>
                                <w:color w:val="0070C0"/>
                                <w:sz w:val="40"/>
                              </w:rPr>
                            </w:pPr>
                            <w:r w:rsidRPr="00427442">
                              <w:rPr>
                                <w:rFonts w:ascii="Arial" w:hAnsi="Arial" w:cs="Arial"/>
                                <w:b/>
                                <w:color w:val="0070C0"/>
                                <w:sz w:val="40"/>
                              </w:rPr>
                              <w:t>PMe</w:t>
                            </w:r>
                            <w:r w:rsidRPr="00427442">
                              <w:rPr>
                                <w:rFonts w:ascii="Arial" w:hAnsi="Arial" w:cs="Arial"/>
                                <w:b/>
                                <w:color w:val="0070C0"/>
                                <w:position w:val="-8"/>
                                <w:sz w:val="32"/>
                              </w:rPr>
                              <w:t>3</w:t>
                            </w:r>
                          </w:p>
                          <w:p w14:paraId="19999AF1" w14:textId="77777777" w:rsidR="00224ED0" w:rsidRDefault="00224ED0">
                            <w:pPr>
                              <w:rPr>
                                <w:rFonts w:ascii="Arial" w:hAnsi="Arial" w:cs="Arial"/>
                                <w:b/>
                                <w:sz w:val="36"/>
                              </w:rPr>
                            </w:pPr>
                            <w:r>
                              <w:rPr>
                                <w:rFonts w:ascii="Arial" w:hAnsi="Arial" w:cs="Arial"/>
                                <w:b/>
                                <w:sz w:val="36"/>
                              </w:rPr>
                              <w:t xml:space="preserve">HOMO =  </w:t>
                            </w:r>
                            <w:r w:rsidRPr="00427442">
                              <w:rPr>
                                <w:rFonts w:ascii="Symbol" w:hAnsi="Symbol" w:cs="Arial"/>
                                <w:b/>
                                <w:sz w:val="36"/>
                              </w:rPr>
                              <w:t></w:t>
                            </w:r>
                            <w:r>
                              <w:rPr>
                                <w:rFonts w:ascii="Arial" w:hAnsi="Arial" w:cs="Arial"/>
                                <w:b/>
                                <w:sz w:val="36"/>
                              </w:rPr>
                              <w:t>5.03 eV</w:t>
                            </w:r>
                          </w:p>
                          <w:p w14:paraId="34D9D0BD" w14:textId="77777777" w:rsidR="00224ED0" w:rsidRDefault="00224ED0">
                            <w:pPr>
                              <w:rPr>
                                <w:rFonts w:ascii="Arial" w:hAnsi="Arial" w:cs="Arial"/>
                                <w:b/>
                                <w:sz w:val="36"/>
                              </w:rPr>
                            </w:pPr>
                            <w:r>
                              <w:rPr>
                                <w:rFonts w:ascii="Arial" w:hAnsi="Arial" w:cs="Arial"/>
                                <w:b/>
                                <w:sz w:val="36"/>
                              </w:rPr>
                              <w:t>Charge on P =  +0.22</w:t>
                            </w:r>
                          </w:p>
                          <w:p w14:paraId="2329BD8D" w14:textId="77777777" w:rsidR="00224ED0" w:rsidRDefault="00224ED0">
                            <w:pPr>
                              <w:rPr>
                                <w:rFonts w:ascii="Arial" w:hAnsi="Arial" w:cs="Arial"/>
                                <w:b/>
                                <w:sz w:val="36"/>
                              </w:rPr>
                            </w:pPr>
                          </w:p>
                          <w:p w14:paraId="13598A5D" w14:textId="77777777" w:rsidR="00224ED0" w:rsidRPr="00427442" w:rsidRDefault="00224ED0" w:rsidP="00427442">
                            <w:pPr>
                              <w:rPr>
                                <w:rFonts w:ascii="Arial" w:hAnsi="Arial" w:cs="Arial"/>
                                <w:b/>
                                <w:color w:val="C00000"/>
                                <w:position w:val="-8"/>
                                <w:sz w:val="32"/>
                              </w:rPr>
                            </w:pPr>
                            <w:r w:rsidRPr="00427442">
                              <w:rPr>
                                <w:rFonts w:ascii="Arial" w:hAnsi="Arial" w:cs="Arial"/>
                                <w:b/>
                                <w:color w:val="C00000"/>
                                <w:sz w:val="40"/>
                              </w:rPr>
                              <w:t>P(OMe)</w:t>
                            </w:r>
                            <w:r w:rsidRPr="00427442">
                              <w:rPr>
                                <w:rFonts w:ascii="Arial" w:hAnsi="Arial" w:cs="Arial"/>
                                <w:b/>
                                <w:color w:val="C00000"/>
                                <w:position w:val="-8"/>
                                <w:sz w:val="32"/>
                              </w:rPr>
                              <w:t>3</w:t>
                            </w:r>
                          </w:p>
                          <w:p w14:paraId="6D1DD7D7" w14:textId="77777777" w:rsidR="00224ED0" w:rsidRDefault="00224ED0" w:rsidP="00427442">
                            <w:pPr>
                              <w:rPr>
                                <w:rFonts w:ascii="Arial" w:hAnsi="Arial" w:cs="Arial"/>
                                <w:b/>
                                <w:sz w:val="36"/>
                              </w:rPr>
                            </w:pPr>
                            <w:r>
                              <w:rPr>
                                <w:rFonts w:ascii="Arial" w:hAnsi="Arial" w:cs="Arial"/>
                                <w:b/>
                                <w:sz w:val="36"/>
                              </w:rPr>
                              <w:t xml:space="preserve">HOMO =  </w:t>
                            </w:r>
                            <w:r w:rsidRPr="00427442">
                              <w:rPr>
                                <w:rFonts w:ascii="Symbol" w:hAnsi="Symbol" w:cs="Arial"/>
                                <w:b/>
                                <w:sz w:val="36"/>
                              </w:rPr>
                              <w:t></w:t>
                            </w:r>
                            <w:r>
                              <w:rPr>
                                <w:rFonts w:ascii="Arial" w:hAnsi="Arial" w:cs="Arial"/>
                                <w:b/>
                                <w:sz w:val="36"/>
                              </w:rPr>
                              <w:t>7.40 eV</w:t>
                            </w:r>
                          </w:p>
                          <w:p w14:paraId="2CEE4CF1" w14:textId="77777777" w:rsidR="00224ED0" w:rsidRDefault="00224ED0" w:rsidP="00427442">
                            <w:pPr>
                              <w:rPr>
                                <w:rFonts w:ascii="Arial" w:hAnsi="Arial" w:cs="Arial"/>
                                <w:b/>
                                <w:sz w:val="36"/>
                              </w:rPr>
                            </w:pPr>
                            <w:r>
                              <w:rPr>
                                <w:rFonts w:ascii="Arial" w:hAnsi="Arial" w:cs="Arial"/>
                                <w:b/>
                                <w:sz w:val="36"/>
                              </w:rPr>
                              <w:t>Charge on P =  +0.75</w:t>
                            </w:r>
                          </w:p>
                          <w:p w14:paraId="4D0A7A83" w14:textId="77777777" w:rsidR="00224ED0" w:rsidRPr="00427442" w:rsidRDefault="00224ED0">
                            <w:pPr>
                              <w:rPr>
                                <w:rFonts w:ascii="Arial" w:hAnsi="Arial" w:cs="Arial"/>
                                <w:b/>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6" o:spid="_x0000_s1026" type="#_x0000_t202" style="position:absolute;left:0;text-align:left;margin-left:275.25pt;margin-top:17.05pt;width:201.3pt;height:17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">
                <v:shadow color="gray" opacity="1" mv:blur="0" offset="2pt,2pt"/>
                <v:textbox>
                  <w:txbxContent>
                    <w:p w14:paraId="0D373284" w14:textId="77777777" w:rsidR="00224ED0" w:rsidRPr="00427442" w:rsidRDefault="00224ED0">
                      <w:pPr>
                        <w:rPr>
                          <w:rFonts w:ascii="Arial" w:hAnsi="Arial" w:cs="Arial"/>
                          <w:b/>
                          <w:color w:val="0070C0"/>
                          <w:sz w:val="40"/>
                        </w:rPr>
                      </w:pPr>
                      <w:r w:rsidRPr="00427442">
                        <w:rPr>
                          <w:rFonts w:ascii="Arial" w:hAnsi="Arial" w:cs="Arial"/>
                          <w:b/>
                          <w:color w:val="0070C0"/>
                          <w:sz w:val="40"/>
                        </w:rPr>
                        <w:t>PMe</w:t>
                      </w:r>
                      <w:r w:rsidRPr="00427442">
                        <w:rPr>
                          <w:rFonts w:ascii="Arial" w:hAnsi="Arial" w:cs="Arial"/>
                          <w:b/>
                          <w:color w:val="0070C0"/>
                          <w:position w:val="-8"/>
                          <w:sz w:val="32"/>
                        </w:rPr>
                        <w:t>3</w:t>
                      </w:r>
                    </w:p>
                    <w:p w14:paraId="19999AF1" w14:textId="77777777" w:rsidR="00224ED0" w:rsidRDefault="00224ED0">
                      <w:pPr>
                        <w:rPr>
                          <w:rFonts w:ascii="Arial" w:hAnsi="Arial" w:cs="Arial"/>
                          <w:b/>
                          <w:sz w:val="36"/>
                        </w:rPr>
                      </w:pPr>
                      <w:r>
                        <w:rPr>
                          <w:rFonts w:ascii="Arial" w:hAnsi="Arial" w:cs="Arial"/>
                          <w:b/>
                          <w:sz w:val="36"/>
                        </w:rPr>
                        <w:t xml:space="preserve">HOMO =  </w:t>
                      </w:r>
                      <w:r w:rsidRPr="00427442">
                        <w:rPr>
                          <w:rFonts w:ascii="Symbol" w:hAnsi="Symbol" w:cs="Arial"/>
                          <w:b/>
                          <w:sz w:val="36"/>
                        </w:rPr>
                        <w:t></w:t>
                      </w:r>
                      <w:r>
                        <w:rPr>
                          <w:rFonts w:ascii="Arial" w:hAnsi="Arial" w:cs="Arial"/>
                          <w:b/>
                          <w:sz w:val="36"/>
                        </w:rPr>
                        <w:t>5.03 eV</w:t>
                      </w:r>
                    </w:p>
                    <w:p w14:paraId="34D9D0BD" w14:textId="77777777" w:rsidR="00224ED0" w:rsidRDefault="00224ED0">
                      <w:pPr>
                        <w:rPr>
                          <w:rFonts w:ascii="Arial" w:hAnsi="Arial" w:cs="Arial"/>
                          <w:b/>
                          <w:sz w:val="36"/>
                        </w:rPr>
                      </w:pPr>
                      <w:r>
                        <w:rPr>
                          <w:rFonts w:ascii="Arial" w:hAnsi="Arial" w:cs="Arial"/>
                          <w:b/>
                          <w:sz w:val="36"/>
                        </w:rPr>
                        <w:t>Charge on P =  +0.22</w:t>
                      </w:r>
                    </w:p>
                    <w:p w14:paraId="2329BD8D" w14:textId="77777777" w:rsidR="00224ED0" w:rsidRDefault="00224ED0">
                      <w:pPr>
                        <w:rPr>
                          <w:rFonts w:ascii="Arial" w:hAnsi="Arial" w:cs="Arial"/>
                          <w:b/>
                          <w:sz w:val="36"/>
                        </w:rPr>
                      </w:pPr>
                    </w:p>
                    <w:p w14:paraId="13598A5D" w14:textId="77777777" w:rsidR="00224ED0" w:rsidRPr="00427442" w:rsidRDefault="00224ED0" w:rsidP="00427442">
                      <w:pPr>
                        <w:rPr>
                          <w:rFonts w:ascii="Arial" w:hAnsi="Arial" w:cs="Arial"/>
                          <w:b/>
                          <w:color w:val="C00000"/>
                          <w:position w:val="-8"/>
                          <w:sz w:val="32"/>
                        </w:rPr>
                      </w:pPr>
                      <w:r w:rsidRPr="00427442">
                        <w:rPr>
                          <w:rFonts w:ascii="Arial" w:hAnsi="Arial" w:cs="Arial"/>
                          <w:b/>
                          <w:color w:val="C00000"/>
                          <w:sz w:val="40"/>
                        </w:rPr>
                        <w:t>P(OMe)</w:t>
                      </w:r>
                      <w:r w:rsidRPr="00427442">
                        <w:rPr>
                          <w:rFonts w:ascii="Arial" w:hAnsi="Arial" w:cs="Arial"/>
                          <w:b/>
                          <w:color w:val="C00000"/>
                          <w:position w:val="-8"/>
                          <w:sz w:val="32"/>
                        </w:rPr>
                        <w:t>3</w:t>
                      </w:r>
                    </w:p>
                    <w:p w14:paraId="6D1DD7D7" w14:textId="77777777" w:rsidR="00224ED0" w:rsidRDefault="00224ED0" w:rsidP="00427442">
                      <w:pPr>
                        <w:rPr>
                          <w:rFonts w:ascii="Arial" w:hAnsi="Arial" w:cs="Arial"/>
                          <w:b/>
                          <w:sz w:val="36"/>
                        </w:rPr>
                      </w:pPr>
                      <w:r>
                        <w:rPr>
                          <w:rFonts w:ascii="Arial" w:hAnsi="Arial" w:cs="Arial"/>
                          <w:b/>
                          <w:sz w:val="36"/>
                        </w:rPr>
                        <w:t xml:space="preserve">HOMO =  </w:t>
                      </w:r>
                      <w:r w:rsidRPr="00427442">
                        <w:rPr>
                          <w:rFonts w:ascii="Symbol" w:hAnsi="Symbol" w:cs="Arial"/>
                          <w:b/>
                          <w:sz w:val="36"/>
                        </w:rPr>
                        <w:t></w:t>
                      </w:r>
                      <w:r>
                        <w:rPr>
                          <w:rFonts w:ascii="Arial" w:hAnsi="Arial" w:cs="Arial"/>
                          <w:b/>
                          <w:sz w:val="36"/>
                        </w:rPr>
                        <w:t>7.40 eV</w:t>
                      </w:r>
                    </w:p>
                    <w:p w14:paraId="2CEE4CF1" w14:textId="77777777" w:rsidR="00224ED0" w:rsidRDefault="00224ED0" w:rsidP="00427442">
                      <w:pPr>
                        <w:rPr>
                          <w:rFonts w:ascii="Arial" w:hAnsi="Arial" w:cs="Arial"/>
                          <w:b/>
                          <w:sz w:val="36"/>
                        </w:rPr>
                      </w:pPr>
                      <w:r>
                        <w:rPr>
                          <w:rFonts w:ascii="Arial" w:hAnsi="Arial" w:cs="Arial"/>
                          <w:b/>
                          <w:sz w:val="36"/>
                        </w:rPr>
                        <w:t>Charge on P =  +0.75</w:t>
                      </w:r>
                    </w:p>
                    <w:p w14:paraId="4D0A7A83" w14:textId="77777777" w:rsidR="00224ED0" w:rsidRPr="00427442" w:rsidRDefault="00224ED0">
                      <w:pPr>
                        <w:rPr>
                          <w:rFonts w:ascii="Arial" w:hAnsi="Arial" w:cs="Arial"/>
                          <w:b/>
                          <w:sz w:val="36"/>
                        </w:rPr>
                      </w:pPr>
                    </w:p>
                  </w:txbxContent>
                </v:textbox>
              </v:shape>
            </w:pict>
          </mc:Fallback>
        </mc:AlternateContent>
      </w:r>
      <w:r>
        <w:rPr>
          <w:noProof/>
          <w:sz w:val="36"/>
        </w:rPr>
        <w:drawing>
          <wp:inline distT="0" distB="0" distL="0" distR="0" wp14:anchorId="24CE433F" wp14:editId="17F68D0C">
            <wp:extent cx="2817495" cy="2541270"/>
            <wp:effectExtent l="0" t="0" r="1905" b="0"/>
            <wp:docPr id="2" name="Picture 2" descr="4571-MO-PMe3-P(OMe)3-orbital-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571-MO-PMe3-P(OMe)3-orbital-comparis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7495" cy="2541270"/>
                    </a:xfrm>
                    <a:prstGeom prst="rect">
                      <a:avLst/>
                    </a:prstGeom>
                    <a:noFill/>
                    <a:ln>
                      <a:noFill/>
                    </a:ln>
                  </pic:spPr>
                </pic:pic>
              </a:graphicData>
            </a:graphic>
          </wp:inline>
        </w:drawing>
      </w:r>
    </w:p>
    <w:p w14:paraId="756F475E" w14:textId="77777777" w:rsidR="00427442" w:rsidRPr="001108CB" w:rsidRDefault="00427442" w:rsidP="001108CB">
      <w:pPr>
        <w:spacing w:after="120"/>
        <w:ind w:firstLine="720"/>
        <w:jc w:val="center"/>
        <w:rPr>
          <w:rFonts w:ascii="Arial" w:hAnsi="Arial" w:cs="Arial"/>
          <w:b/>
          <w:sz w:val="36"/>
        </w:rPr>
      </w:pPr>
      <w:r w:rsidRPr="001108CB">
        <w:rPr>
          <w:rFonts w:ascii="Arial" w:hAnsi="Arial" w:cs="Arial"/>
          <w:b/>
          <w:sz w:val="28"/>
        </w:rPr>
        <w:t>MO plot of the lone pair orbital (HOMO) for PMe</w:t>
      </w:r>
      <w:r w:rsidRPr="001108CB">
        <w:rPr>
          <w:rFonts w:ascii="Arial" w:hAnsi="Arial" w:cs="Arial"/>
          <w:b/>
          <w:position w:val="-6"/>
          <w:sz w:val="22"/>
        </w:rPr>
        <w:t>3</w:t>
      </w:r>
      <w:r w:rsidRPr="001108CB">
        <w:rPr>
          <w:rFonts w:ascii="Arial" w:hAnsi="Arial" w:cs="Arial"/>
          <w:b/>
          <w:sz w:val="28"/>
        </w:rPr>
        <w:t xml:space="preserve">.  Dashed outline indicates the </w:t>
      </w:r>
      <w:r w:rsidR="0067066C">
        <w:rPr>
          <w:rFonts w:ascii="Arial" w:hAnsi="Arial" w:cs="Arial"/>
          <w:b/>
          <w:sz w:val="28"/>
        </w:rPr>
        <w:t xml:space="preserve">spatial </w:t>
      </w:r>
      <w:r w:rsidRPr="001108CB">
        <w:rPr>
          <w:rFonts w:ascii="Arial" w:hAnsi="Arial" w:cs="Arial"/>
          <w:b/>
          <w:sz w:val="28"/>
        </w:rPr>
        <w:t>extent of the lone pair for P(OMe)</w:t>
      </w:r>
      <w:r w:rsidRPr="001108CB">
        <w:rPr>
          <w:rFonts w:ascii="Arial" w:hAnsi="Arial" w:cs="Arial"/>
          <w:b/>
          <w:position w:val="-6"/>
          <w:sz w:val="22"/>
        </w:rPr>
        <w:t>3</w:t>
      </w:r>
      <w:r w:rsidRPr="001108CB">
        <w:rPr>
          <w:rFonts w:ascii="Arial" w:hAnsi="Arial" w:cs="Arial"/>
          <w:b/>
          <w:sz w:val="28"/>
        </w:rPr>
        <w:t>.</w:t>
      </w:r>
    </w:p>
    <w:p w14:paraId="4911E1F3" w14:textId="77777777" w:rsidR="00FE294E" w:rsidRDefault="00FE294E" w:rsidP="00A72B61">
      <w:pPr>
        <w:spacing w:after="120"/>
        <w:rPr>
          <w:sz w:val="36"/>
        </w:rPr>
      </w:pPr>
      <w:r>
        <w:rPr>
          <w:sz w:val="36"/>
        </w:rPr>
        <w:object w:dxaOrig="10290" w:dyaOrig="14095" w14:anchorId="688DD1EF">
          <v:shape id="_x0000_i1026" type="#_x0000_t75" style="width:511pt;height:705pt" o:ole="" fillcolor="window">
            <v:imagedata r:id="rId11" o:title=""/>
          </v:shape>
          <o:OLEObject Type="Embed" ProgID="CorelDraw.Graphic.7" ShapeID="_x0000_i1026" DrawAspect="Content" ObjectID="_1404281956" r:id="rId12"/>
        </w:object>
      </w:r>
    </w:p>
    <w:p w14:paraId="4E160A68" w14:textId="77777777" w:rsidR="00FE294E" w:rsidRDefault="00FE294E">
      <w:pPr>
        <w:pBdr>
          <w:top w:val="single" w:sz="12" w:space="5" w:color="auto" w:shadow="1"/>
          <w:left w:val="single" w:sz="12" w:space="5" w:color="auto" w:shadow="1"/>
          <w:bottom w:val="single" w:sz="12" w:space="5" w:color="auto" w:shadow="1"/>
          <w:right w:val="single" w:sz="12" w:space="5" w:color="auto" w:shadow="1"/>
        </w:pBdr>
        <w:rPr>
          <w:rFonts w:ascii="Arial" w:hAnsi="Arial"/>
          <w:b/>
          <w:color w:val="0000FF"/>
          <w:sz w:val="40"/>
        </w:rPr>
      </w:pPr>
      <w:r>
        <w:rPr>
          <w:sz w:val="36"/>
        </w:rPr>
        <w:br w:type="column"/>
      </w:r>
      <w:r>
        <w:rPr>
          <w:rFonts w:ascii="Arial" w:hAnsi="Arial"/>
          <w:b/>
          <w:color w:val="0000FF"/>
          <w:sz w:val="40"/>
        </w:rPr>
        <w:lastRenderedPageBreak/>
        <w:t>General Trends for the Transition Metals</w:t>
      </w:r>
    </w:p>
    <w:p w14:paraId="3E9A1D89" w14:textId="77777777" w:rsidR="00FE294E" w:rsidRDefault="00FE294E">
      <w:pPr>
        <w:rPr>
          <w:sz w:val="36"/>
        </w:rPr>
      </w:pPr>
    </w:p>
    <w:p w14:paraId="396BDDDF" w14:textId="77777777" w:rsidR="00FE294E" w:rsidRDefault="00E90015">
      <w:pPr>
        <w:rPr>
          <w:sz w:val="36"/>
        </w:rPr>
      </w:pPr>
      <w:r>
        <w:rPr>
          <w:noProof/>
          <w:sz w:val="36"/>
        </w:rPr>
        <w:drawing>
          <wp:inline distT="0" distB="0" distL="0" distR="0" wp14:anchorId="23BBB018" wp14:editId="725F3C44">
            <wp:extent cx="6570980" cy="4061460"/>
            <wp:effectExtent l="0" t="0" r="1270" b="0"/>
            <wp:docPr id="4" name="Picture 4" descr="4571-periodic-table-T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571-periodic-table-TM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70980" cy="4061460"/>
                    </a:xfrm>
                    <a:prstGeom prst="rect">
                      <a:avLst/>
                    </a:prstGeom>
                    <a:noFill/>
                    <a:ln>
                      <a:noFill/>
                    </a:ln>
                  </pic:spPr>
                </pic:pic>
              </a:graphicData>
            </a:graphic>
          </wp:inline>
        </w:drawing>
      </w:r>
    </w:p>
    <w:p w14:paraId="7A2B8A53" w14:textId="77777777" w:rsidR="00FE294E" w:rsidRDefault="00FE294E">
      <w:pPr>
        <w:rPr>
          <w:sz w:val="36"/>
        </w:rPr>
      </w:pPr>
    </w:p>
    <w:p w14:paraId="73669BF1" w14:textId="77777777" w:rsidR="00FE294E" w:rsidRDefault="00FE294E">
      <w:pPr>
        <w:rPr>
          <w:sz w:val="36"/>
        </w:rPr>
      </w:pPr>
    </w:p>
    <w:p w14:paraId="42796E40" w14:textId="77777777" w:rsidR="00FE294E" w:rsidRDefault="00FE294E">
      <w:pPr>
        <w:rPr>
          <w:rFonts w:ascii="Arial" w:hAnsi="Arial"/>
          <w:b/>
          <w:sz w:val="36"/>
        </w:rPr>
      </w:pPr>
      <w:r>
        <w:rPr>
          <w:rFonts w:ascii="Arial" w:hAnsi="Arial"/>
          <w:b/>
          <w:color w:val="FF0000"/>
          <w:sz w:val="36"/>
        </w:rPr>
        <w:t>Early Transit</w:t>
      </w:r>
      <w:r w:rsidR="00300936">
        <w:rPr>
          <w:rFonts w:ascii="Arial" w:hAnsi="Arial"/>
          <w:b/>
          <w:color w:val="FF0000"/>
          <w:sz w:val="36"/>
        </w:rPr>
        <w:t>i</w:t>
      </w:r>
      <w:r>
        <w:rPr>
          <w:rFonts w:ascii="Arial" w:hAnsi="Arial"/>
          <w:b/>
          <w:color w:val="FF0000"/>
          <w:sz w:val="36"/>
        </w:rPr>
        <w:t>on Metals</w:t>
      </w:r>
      <w:r>
        <w:rPr>
          <w:rFonts w:ascii="Arial" w:hAnsi="Arial"/>
          <w:b/>
          <w:sz w:val="36"/>
        </w:rPr>
        <w:tab/>
      </w:r>
      <w:r>
        <w:rPr>
          <w:rFonts w:ascii="Arial" w:hAnsi="Arial"/>
          <w:b/>
          <w:sz w:val="36"/>
        </w:rPr>
        <w:tab/>
      </w:r>
      <w:r>
        <w:rPr>
          <w:rFonts w:ascii="Arial" w:hAnsi="Arial"/>
          <w:b/>
          <w:sz w:val="36"/>
        </w:rPr>
        <w:tab/>
        <w:t xml:space="preserve">  </w:t>
      </w:r>
      <w:r>
        <w:rPr>
          <w:rFonts w:ascii="Arial" w:hAnsi="Arial"/>
          <w:b/>
          <w:color w:val="0000FF"/>
          <w:sz w:val="36"/>
        </w:rPr>
        <w:t>Late Transition Metals</w:t>
      </w:r>
    </w:p>
    <w:p w14:paraId="47877746" w14:textId="77777777" w:rsidR="00FE294E" w:rsidRDefault="00FE294E">
      <w:pPr>
        <w:rPr>
          <w:b/>
          <w:i/>
          <w:color w:val="FF0000"/>
          <w:sz w:val="36"/>
        </w:rPr>
      </w:pPr>
    </w:p>
    <w:p w14:paraId="32F79318" w14:textId="77777777" w:rsidR="00FE294E" w:rsidRDefault="00FE294E">
      <w:pPr>
        <w:rPr>
          <w:b/>
          <w:i/>
          <w:sz w:val="36"/>
        </w:rPr>
      </w:pPr>
      <w:r>
        <w:rPr>
          <w:b/>
          <w:i/>
          <w:color w:val="FF0000"/>
          <w:sz w:val="36"/>
        </w:rPr>
        <w:t>low electronegativities</w:t>
      </w:r>
      <w:r>
        <w:rPr>
          <w:b/>
          <w:i/>
          <w:sz w:val="36"/>
        </w:rPr>
        <w:tab/>
      </w:r>
      <w:r>
        <w:rPr>
          <w:b/>
          <w:i/>
          <w:sz w:val="36"/>
        </w:rPr>
        <w:tab/>
      </w:r>
      <w:r>
        <w:rPr>
          <w:b/>
          <w:i/>
          <w:sz w:val="36"/>
        </w:rPr>
        <w:tab/>
      </w:r>
      <w:r>
        <w:rPr>
          <w:b/>
          <w:i/>
          <w:sz w:val="36"/>
        </w:rPr>
        <w:tab/>
        <w:t xml:space="preserve">  </w:t>
      </w:r>
      <w:r>
        <w:rPr>
          <w:b/>
          <w:i/>
          <w:color w:val="0000FF"/>
          <w:sz w:val="36"/>
        </w:rPr>
        <w:t>higher electronegativities</w:t>
      </w:r>
    </w:p>
    <w:p w14:paraId="5ED2D150" w14:textId="77777777" w:rsidR="00FE294E" w:rsidRDefault="00FE294E">
      <w:pPr>
        <w:rPr>
          <w:b/>
          <w:i/>
          <w:sz w:val="36"/>
        </w:rPr>
      </w:pPr>
    </w:p>
    <w:p w14:paraId="58B4E2D9" w14:textId="77777777" w:rsidR="00FE294E" w:rsidRDefault="00FE294E">
      <w:pPr>
        <w:rPr>
          <w:b/>
          <w:i/>
          <w:color w:val="0000FF"/>
          <w:sz w:val="36"/>
        </w:rPr>
      </w:pPr>
      <w:r>
        <w:rPr>
          <w:b/>
          <w:i/>
          <w:color w:val="FF0000"/>
          <w:sz w:val="36"/>
        </w:rPr>
        <w:t>higher oxidation states</w:t>
      </w:r>
      <w:r>
        <w:rPr>
          <w:b/>
          <w:i/>
          <w:sz w:val="36"/>
        </w:rPr>
        <w:tab/>
      </w:r>
      <w:r>
        <w:rPr>
          <w:b/>
          <w:i/>
          <w:sz w:val="36"/>
        </w:rPr>
        <w:tab/>
      </w:r>
      <w:r>
        <w:rPr>
          <w:b/>
          <w:i/>
          <w:sz w:val="36"/>
        </w:rPr>
        <w:tab/>
      </w:r>
      <w:r>
        <w:rPr>
          <w:b/>
          <w:i/>
          <w:sz w:val="36"/>
        </w:rPr>
        <w:tab/>
        <w:t xml:space="preserve">  </w:t>
      </w:r>
      <w:r>
        <w:rPr>
          <w:b/>
          <w:i/>
          <w:color w:val="0000FF"/>
          <w:sz w:val="36"/>
        </w:rPr>
        <w:t>lower oxidation states</w:t>
      </w:r>
    </w:p>
    <w:p w14:paraId="2E6F712E" w14:textId="77777777" w:rsidR="00FE294E" w:rsidRDefault="00FE294E">
      <w:pPr>
        <w:rPr>
          <w:b/>
          <w:i/>
          <w:sz w:val="36"/>
        </w:rPr>
      </w:pPr>
    </w:p>
    <w:p w14:paraId="0455BD18" w14:textId="77777777" w:rsidR="00FE294E" w:rsidRDefault="00FE294E">
      <w:pPr>
        <w:rPr>
          <w:b/>
          <w:i/>
          <w:color w:val="0000FF"/>
          <w:sz w:val="36"/>
        </w:rPr>
      </w:pPr>
      <w:r>
        <w:rPr>
          <w:b/>
          <w:i/>
          <w:color w:val="FF0000"/>
          <w:sz w:val="36"/>
        </w:rPr>
        <w:t>“harder” metal centers</w:t>
      </w:r>
      <w:r>
        <w:rPr>
          <w:b/>
          <w:i/>
          <w:sz w:val="36"/>
        </w:rPr>
        <w:tab/>
      </w:r>
      <w:r>
        <w:rPr>
          <w:b/>
          <w:i/>
          <w:sz w:val="36"/>
        </w:rPr>
        <w:tab/>
      </w:r>
      <w:r>
        <w:rPr>
          <w:b/>
          <w:i/>
          <w:sz w:val="36"/>
        </w:rPr>
        <w:tab/>
      </w:r>
      <w:r>
        <w:rPr>
          <w:b/>
          <w:i/>
          <w:sz w:val="36"/>
        </w:rPr>
        <w:tab/>
        <w:t xml:space="preserve">  </w:t>
      </w:r>
      <w:r>
        <w:rPr>
          <w:b/>
          <w:i/>
          <w:color w:val="0000FF"/>
          <w:sz w:val="36"/>
        </w:rPr>
        <w:t>“softer” metal centers</w:t>
      </w:r>
    </w:p>
    <w:p w14:paraId="6843EADA" w14:textId="77777777" w:rsidR="00FE294E" w:rsidRDefault="00FE294E">
      <w:pPr>
        <w:rPr>
          <w:b/>
          <w:i/>
          <w:color w:val="FF0000"/>
          <w:sz w:val="36"/>
        </w:rPr>
      </w:pPr>
    </w:p>
    <w:p w14:paraId="1095A2B0" w14:textId="77777777" w:rsidR="00FE294E" w:rsidRDefault="00FE294E">
      <w:pPr>
        <w:rPr>
          <w:b/>
          <w:i/>
          <w:color w:val="FF0000"/>
          <w:sz w:val="36"/>
        </w:rPr>
      </w:pPr>
      <w:r>
        <w:rPr>
          <w:b/>
          <w:i/>
          <w:color w:val="FF0000"/>
          <w:sz w:val="36"/>
        </w:rPr>
        <w:t xml:space="preserve">    OXOPHILLIC!!</w:t>
      </w:r>
    </w:p>
    <w:p w14:paraId="578EE638" w14:textId="77777777" w:rsidR="004D507B" w:rsidRDefault="004D507B">
      <w:pPr>
        <w:rPr>
          <w:b/>
          <w:i/>
          <w:color w:val="FF0000"/>
          <w:sz w:val="36"/>
        </w:rPr>
      </w:pPr>
    </w:p>
    <w:p w14:paraId="2022D999" w14:textId="77777777" w:rsidR="004D507B" w:rsidRPr="004D507B" w:rsidRDefault="004D507B" w:rsidP="004D507B">
      <w:pPr>
        <w:pBdr>
          <w:top w:val="single" w:sz="18" w:space="4" w:color="auto" w:shadow="1"/>
          <w:left w:val="single" w:sz="18" w:space="4" w:color="auto" w:shadow="1"/>
          <w:bottom w:val="single" w:sz="18" w:space="4" w:color="auto" w:shadow="1"/>
          <w:right w:val="single" w:sz="18" w:space="4" w:color="auto" w:shadow="1"/>
        </w:pBdr>
        <w:rPr>
          <w:rFonts w:ascii="Arial" w:hAnsi="Arial" w:cs="Arial"/>
          <w:b/>
          <w:color w:val="0000FF"/>
          <w:sz w:val="44"/>
          <w:szCs w:val="44"/>
        </w:rPr>
      </w:pPr>
      <w:r>
        <w:rPr>
          <w:b/>
          <w:i/>
          <w:color w:val="FF0000"/>
          <w:sz w:val="36"/>
        </w:rPr>
        <w:br w:type="column"/>
      </w:r>
      <w:r w:rsidR="00BB5BF5">
        <w:rPr>
          <w:rFonts w:ascii="Arial" w:hAnsi="Arial" w:cs="Arial"/>
          <w:b/>
          <w:color w:val="0000FF"/>
          <w:sz w:val="44"/>
          <w:szCs w:val="44"/>
        </w:rPr>
        <w:lastRenderedPageBreak/>
        <w:t>Transition Metal C</w:t>
      </w:r>
      <w:r w:rsidRPr="004D507B">
        <w:rPr>
          <w:rFonts w:ascii="Arial" w:hAnsi="Arial" w:cs="Arial"/>
          <w:b/>
          <w:color w:val="0000FF"/>
          <w:sz w:val="44"/>
          <w:szCs w:val="44"/>
        </w:rPr>
        <w:t>atalysis</w:t>
      </w:r>
    </w:p>
    <w:p w14:paraId="74028198" w14:textId="77777777" w:rsidR="004D507B" w:rsidRDefault="004D507B" w:rsidP="004D507B">
      <w:pPr>
        <w:rPr>
          <w:rFonts w:ascii="Arial" w:hAnsi="Arial" w:cs="Arial"/>
          <w:b/>
          <w:sz w:val="44"/>
          <w:szCs w:val="44"/>
        </w:rPr>
      </w:pPr>
    </w:p>
    <w:p w14:paraId="1F329B35" w14:textId="77777777" w:rsidR="00EF10EE" w:rsidRDefault="00EF10EE" w:rsidP="00EF10EE">
      <w:pPr>
        <w:rPr>
          <w:sz w:val="36"/>
        </w:rPr>
      </w:pPr>
      <w:r>
        <w:rPr>
          <w:sz w:val="36"/>
        </w:rPr>
        <w:tab/>
      </w:r>
      <w:r>
        <w:rPr>
          <w:sz w:val="36"/>
        </w:rPr>
        <w:tab/>
      </w:r>
      <w:r>
        <w:rPr>
          <w:sz w:val="36"/>
        </w:rPr>
        <w:tab/>
      </w:r>
      <w:r>
        <w:rPr>
          <w:sz w:val="36"/>
        </w:rPr>
        <w:tab/>
      </w:r>
      <w:r>
        <w:rPr>
          <w:sz w:val="36"/>
        </w:rPr>
        <w:tab/>
        <w:t xml:space="preserve">  </w:t>
      </w:r>
      <w:r>
        <w:rPr>
          <w:sz w:val="36"/>
        </w:rPr>
        <w:tab/>
      </w:r>
      <w:r>
        <w:rPr>
          <w:sz w:val="36"/>
        </w:rPr>
        <w:tab/>
        <w:t>[</w:t>
      </w:r>
      <w:r>
        <w:rPr>
          <w:i/>
          <w:color w:val="FF00FF"/>
          <w:sz w:val="36"/>
        </w:rPr>
        <w:t>catalyst</w:t>
      </w:r>
      <w:r>
        <w:rPr>
          <w:sz w:val="36"/>
        </w:rPr>
        <w:t>]</w:t>
      </w:r>
    </w:p>
    <w:p w14:paraId="737904CF" w14:textId="77777777" w:rsidR="00EF10EE" w:rsidRPr="004B498A" w:rsidRDefault="00EF10EE" w:rsidP="00EF10EE">
      <w:pPr>
        <w:jc w:val="center"/>
        <w:rPr>
          <w:b/>
          <w:sz w:val="52"/>
        </w:rPr>
      </w:pPr>
      <w:r w:rsidRPr="004B498A">
        <w:rPr>
          <w:rFonts w:ascii="Arial" w:hAnsi="Arial"/>
          <w:b/>
          <w:color w:val="FF0000"/>
          <w:sz w:val="52"/>
        </w:rPr>
        <w:t>A  +  B</w:t>
      </w:r>
      <w:r w:rsidRPr="004B498A">
        <w:rPr>
          <w:b/>
          <w:sz w:val="52"/>
        </w:rPr>
        <w:t xml:space="preserve"> </w:t>
      </w:r>
      <w:r w:rsidRPr="004B498A">
        <w:rPr>
          <w:b/>
          <w:color w:val="0000FF"/>
        </w:rPr>
        <w:t xml:space="preserve">  </w:t>
      </w:r>
      <w:r w:rsidRPr="004B498A">
        <w:rPr>
          <w:b/>
        </w:rPr>
        <w:t xml:space="preserve"> </w:t>
      </w:r>
      <w:r w:rsidRPr="004B498A">
        <w:rPr>
          <w:b/>
        </w:rPr>
        <w:object w:dxaOrig="879" w:dyaOrig="216" w14:anchorId="4A97FBB5">
          <v:shape id="_x0000_i1027" type="#_x0000_t75" style="width:93pt;height:22pt" o:ole="" fillcolor="window">
            <v:imagedata r:id="rId14" o:title=""/>
          </v:shape>
          <o:OLEObject Type="Embed" ProgID="CorelDraw.Graphic.7" ShapeID="_x0000_i1027" DrawAspect="Content" ObjectID="_1404281957" r:id="rId15"/>
        </w:object>
      </w:r>
      <w:r w:rsidRPr="004B498A">
        <w:rPr>
          <w:rFonts w:ascii="Arial" w:hAnsi="Arial"/>
          <w:b/>
          <w:sz w:val="36"/>
        </w:rPr>
        <w:t xml:space="preserve"> </w:t>
      </w:r>
      <w:r w:rsidR="004B498A" w:rsidRPr="004B498A">
        <w:rPr>
          <w:rFonts w:ascii="Arial" w:hAnsi="Arial"/>
          <w:b/>
          <w:sz w:val="36"/>
        </w:rPr>
        <w:t xml:space="preserve">   </w:t>
      </w:r>
      <w:r w:rsidRPr="004B498A">
        <w:rPr>
          <w:rFonts w:ascii="Arial" w:hAnsi="Arial"/>
          <w:b/>
          <w:color w:val="0000FF"/>
          <w:sz w:val="52"/>
        </w:rPr>
        <w:t>C</w:t>
      </w:r>
      <w:r w:rsidRPr="004B498A">
        <w:rPr>
          <w:b/>
          <w:sz w:val="52"/>
        </w:rPr>
        <w:t xml:space="preserve">   </w:t>
      </w:r>
    </w:p>
    <w:p w14:paraId="04BA8120" w14:textId="77777777" w:rsidR="00EF10EE" w:rsidRDefault="00EF10EE" w:rsidP="00EF10EE">
      <w:pPr>
        <w:rPr>
          <w:sz w:val="36"/>
        </w:rPr>
      </w:pPr>
    </w:p>
    <w:p w14:paraId="01F848EC" w14:textId="77777777" w:rsidR="00EF10EE" w:rsidRPr="00EF10EE" w:rsidRDefault="00EF10EE" w:rsidP="00EF10EE">
      <w:pPr>
        <w:spacing w:after="120"/>
        <w:rPr>
          <w:b/>
          <w:bCs/>
          <w:sz w:val="36"/>
        </w:rPr>
      </w:pPr>
      <w:r w:rsidRPr="00EF10EE">
        <w:rPr>
          <w:b/>
          <w:bCs/>
          <w:sz w:val="36"/>
        </w:rPr>
        <w:t xml:space="preserve">A catalyst is a substance that increases the rate of rxn without itself being consumed </w:t>
      </w:r>
      <w:r w:rsidR="004B498A">
        <w:rPr>
          <w:b/>
          <w:bCs/>
          <w:sz w:val="36"/>
        </w:rPr>
        <w:t xml:space="preserve">(but it is involved!) </w:t>
      </w:r>
      <w:r w:rsidRPr="00EF10EE">
        <w:rPr>
          <w:b/>
          <w:bCs/>
          <w:sz w:val="36"/>
        </w:rPr>
        <w:t xml:space="preserve">in the reaction.  After the rxn is finished you should be able to recover the catalyst from the rxn mixture unchanged.  A catalyst speeds up the rate at which a chemical reaction reaches equilibrium.  The overall thermodynamics of the rxn is </w:t>
      </w:r>
      <w:r w:rsidRPr="00EF10EE">
        <w:rPr>
          <w:b/>
          <w:bCs/>
          <w:i/>
          <w:color w:val="FF0000"/>
          <w:sz w:val="36"/>
          <w:u w:val="single"/>
        </w:rPr>
        <w:t>NOT</w:t>
      </w:r>
      <w:r w:rsidRPr="00EF10EE">
        <w:rPr>
          <w:b/>
          <w:bCs/>
          <w:sz w:val="36"/>
        </w:rPr>
        <w:t xml:space="preserve"> changed by the catalyst.  Therefore, very </w:t>
      </w:r>
      <w:r w:rsidRPr="00EF10EE">
        <w:rPr>
          <w:b/>
          <w:bCs/>
          <w:color w:val="0000FF"/>
          <w:sz w:val="36"/>
        </w:rPr>
        <w:t>endothermic</w:t>
      </w:r>
      <w:r w:rsidRPr="00EF10EE">
        <w:rPr>
          <w:b/>
          <w:bCs/>
          <w:sz w:val="36"/>
        </w:rPr>
        <w:t xml:space="preserve"> (</w:t>
      </w:r>
      <w:r w:rsidRPr="00EF10EE">
        <w:rPr>
          <w:b/>
          <w:bCs/>
          <w:i/>
          <w:color w:val="FF00FF"/>
          <w:sz w:val="36"/>
        </w:rPr>
        <w:t>non-spontaneous</w:t>
      </w:r>
      <w:r w:rsidRPr="00EF10EE">
        <w:rPr>
          <w:b/>
          <w:bCs/>
          <w:sz w:val="36"/>
        </w:rPr>
        <w:t xml:space="preserve">) reactions are usually NOT suitable for catalytic applications.  </w:t>
      </w:r>
    </w:p>
    <w:p w14:paraId="2D12443A" w14:textId="77777777" w:rsidR="00EF10EE" w:rsidRPr="00EF10EE" w:rsidRDefault="00EF10EE" w:rsidP="00EF10EE">
      <w:pPr>
        <w:spacing w:after="240" w:line="480" w:lineRule="atLeast"/>
        <w:rPr>
          <w:b/>
          <w:bCs/>
          <w:sz w:val="36"/>
        </w:rPr>
      </w:pPr>
      <w:r w:rsidRPr="00EF10EE">
        <w:rPr>
          <w:b/>
          <w:bCs/>
          <w:sz w:val="36"/>
        </w:rPr>
        <w:t xml:space="preserve">A catalyst provides a </w:t>
      </w:r>
      <w:r w:rsidRPr="00EF10EE">
        <w:rPr>
          <w:b/>
          <w:bCs/>
          <w:color w:val="FF00FF"/>
          <w:sz w:val="36"/>
        </w:rPr>
        <w:t>lower energy pathway</w:t>
      </w:r>
      <w:r w:rsidRPr="00EF10EE">
        <w:rPr>
          <w:b/>
          <w:bCs/>
          <w:sz w:val="36"/>
        </w:rPr>
        <w:t xml:space="preserve"> for the production of </w:t>
      </w:r>
      <w:r w:rsidRPr="00EF10EE">
        <w:rPr>
          <w:b/>
          <w:bCs/>
          <w:color w:val="FF0000"/>
          <w:sz w:val="36"/>
        </w:rPr>
        <w:t>products</w:t>
      </w:r>
      <w:r w:rsidRPr="00EF10EE">
        <w:rPr>
          <w:b/>
          <w:bCs/>
          <w:sz w:val="36"/>
        </w:rPr>
        <w:t xml:space="preserve"> from </w:t>
      </w:r>
      <w:r w:rsidRPr="00EF10EE">
        <w:rPr>
          <w:b/>
          <w:bCs/>
          <w:color w:val="0000FF"/>
          <w:sz w:val="36"/>
        </w:rPr>
        <w:t>reactants</w:t>
      </w:r>
      <w:r w:rsidRPr="00EF10EE">
        <w:rPr>
          <w:b/>
          <w:bCs/>
          <w:sz w:val="36"/>
        </w:rPr>
        <w:t xml:space="preserve">, thus allowing the rxn to proceed </w:t>
      </w:r>
      <w:r w:rsidRPr="00EF10EE">
        <w:rPr>
          <w:b/>
          <w:bCs/>
          <w:i/>
          <w:sz w:val="36"/>
          <w:u w:val="single"/>
        </w:rPr>
        <w:t>faster</w:t>
      </w:r>
      <w:r w:rsidRPr="00EF10EE">
        <w:rPr>
          <w:b/>
          <w:bCs/>
          <w:sz w:val="36"/>
        </w:rPr>
        <w:t xml:space="preserve">.  It lowers the </w:t>
      </w:r>
      <w:r w:rsidRPr="00EF10EE">
        <w:rPr>
          <w:b/>
          <w:bCs/>
          <w:color w:val="FF00FF"/>
          <w:sz w:val="36"/>
        </w:rPr>
        <w:t>activation energy</w:t>
      </w:r>
      <w:r w:rsidRPr="00EF10EE">
        <w:rPr>
          <w:b/>
          <w:bCs/>
          <w:sz w:val="36"/>
        </w:rPr>
        <w:t xml:space="preserve"> for a rxn (</w:t>
      </w:r>
      <w:r w:rsidRPr="00EF10EE">
        <w:rPr>
          <w:b/>
          <w:bCs/>
          <w:color w:val="FF0000"/>
          <w:sz w:val="36"/>
        </w:rPr>
        <w:t>kinetics</w:t>
      </w:r>
      <w:r w:rsidRPr="00EF10EE">
        <w:rPr>
          <w:b/>
          <w:bCs/>
          <w:sz w:val="36"/>
        </w:rPr>
        <w:t xml:space="preserve">) – it does NOT change the </w:t>
      </w:r>
      <w:r w:rsidRPr="00EF10EE">
        <w:rPr>
          <w:b/>
          <w:bCs/>
          <w:color w:val="008000"/>
          <w:sz w:val="36"/>
        </w:rPr>
        <w:t>thermodynamics</w:t>
      </w:r>
      <w:r w:rsidRPr="00EF10EE">
        <w:rPr>
          <w:b/>
          <w:bCs/>
          <w:sz w:val="36"/>
        </w:rPr>
        <w:t xml:space="preserve"> of a rxn.  </w:t>
      </w:r>
    </w:p>
    <w:p w14:paraId="30D02B48" w14:textId="77777777" w:rsidR="00EF10EE" w:rsidRDefault="00EF10EE" w:rsidP="00EF10EE">
      <w:pPr>
        <w:spacing w:before="120" w:after="120"/>
        <w:jc w:val="center"/>
      </w:pPr>
      <w:r>
        <w:object w:dxaOrig="9674" w:dyaOrig="7857" w14:anchorId="43A02419">
          <v:shape id="_x0000_i1028" type="#_x0000_t75" style="width:345pt;height:281pt" o:ole="">
            <v:imagedata r:id="rId16" o:title=""/>
          </v:shape>
          <o:OLEObject Type="Embed" ProgID="CorelDraw.Graphic.9" ShapeID="_x0000_i1028" DrawAspect="Content" ObjectID="_1404281958" r:id="rId17"/>
        </w:object>
      </w:r>
    </w:p>
    <w:p w14:paraId="3D193B34" w14:textId="77777777" w:rsidR="00EF10EE" w:rsidRDefault="00EF10EE" w:rsidP="00EF10EE">
      <w:pPr>
        <w:spacing w:after="240" w:line="480" w:lineRule="atLeast"/>
        <w:rPr>
          <w:b/>
          <w:bCs/>
          <w:sz w:val="36"/>
        </w:rPr>
      </w:pPr>
      <w:r w:rsidRPr="00EF10EE">
        <w:rPr>
          <w:b/>
          <w:bCs/>
          <w:sz w:val="36"/>
        </w:rPr>
        <w:lastRenderedPageBreak/>
        <w:t xml:space="preserve">A catalyst provides an </w:t>
      </w:r>
      <w:r w:rsidRPr="00EF10EE">
        <w:rPr>
          <w:b/>
          <w:bCs/>
          <w:color w:val="0000FF"/>
          <w:sz w:val="36"/>
        </w:rPr>
        <w:t>alternate mechanism</w:t>
      </w:r>
      <w:r w:rsidRPr="00EF10EE">
        <w:rPr>
          <w:b/>
          <w:bCs/>
          <w:sz w:val="36"/>
        </w:rPr>
        <w:t xml:space="preserve"> (or pathway) for the </w:t>
      </w:r>
      <w:r w:rsidRPr="00EF10EE">
        <w:rPr>
          <w:b/>
          <w:bCs/>
          <w:color w:val="0000FF"/>
          <w:sz w:val="36"/>
        </w:rPr>
        <w:t>reactants</w:t>
      </w:r>
      <w:r w:rsidRPr="00EF10EE">
        <w:rPr>
          <w:b/>
          <w:bCs/>
          <w:sz w:val="36"/>
        </w:rPr>
        <w:t xml:space="preserve"> to be transformed into </w:t>
      </w:r>
      <w:r w:rsidRPr="00EF10EE">
        <w:rPr>
          <w:b/>
          <w:bCs/>
          <w:color w:val="FF0000"/>
          <w:sz w:val="36"/>
        </w:rPr>
        <w:t>products</w:t>
      </w:r>
      <w:r w:rsidRPr="00EF10EE">
        <w:rPr>
          <w:b/>
          <w:bCs/>
          <w:sz w:val="36"/>
        </w:rPr>
        <w:t xml:space="preserve">.  The catalyzed mechanism has an </w:t>
      </w:r>
      <w:r w:rsidRPr="00EF10EE">
        <w:rPr>
          <w:b/>
          <w:bCs/>
          <w:color w:val="FF00FF"/>
          <w:sz w:val="36"/>
        </w:rPr>
        <w:t>activation energy</w:t>
      </w:r>
      <w:r w:rsidRPr="00EF10EE">
        <w:rPr>
          <w:b/>
          <w:bCs/>
          <w:sz w:val="36"/>
        </w:rPr>
        <w:t xml:space="preserve"> that is lower than the original uncatalyzed rxn.  An excellent catalyst will lower the activation energy the most.  </w:t>
      </w:r>
    </w:p>
    <w:p w14:paraId="0C010FC3" w14:textId="77777777" w:rsidR="00E409D6" w:rsidRPr="00EF10EE" w:rsidRDefault="00E409D6" w:rsidP="00EF10EE">
      <w:pPr>
        <w:spacing w:after="240" w:line="480" w:lineRule="atLeast"/>
        <w:rPr>
          <w:b/>
          <w:bCs/>
          <w:sz w:val="36"/>
        </w:rPr>
      </w:pPr>
      <w:r>
        <w:rPr>
          <w:b/>
          <w:bCs/>
          <w:sz w:val="36"/>
        </w:rPr>
        <w:t>An example of a Pt-catalyzed reaction is shown below:</w:t>
      </w:r>
    </w:p>
    <w:p w14:paraId="1FC66576" w14:textId="77777777" w:rsidR="00EF10EE" w:rsidRDefault="00E409D6" w:rsidP="00E409D6">
      <w:pPr>
        <w:jc w:val="center"/>
      </w:pPr>
      <w:r>
        <w:object w:dxaOrig="8900" w:dyaOrig="8264" w14:anchorId="7195A8A6">
          <v:shape id="_x0000_i1029" type="#_x0000_t75" style="width:446pt;height:418pt" o:ole="">
            <v:imagedata r:id="rId18" o:title=""/>
          </v:shape>
          <o:OLEObject Type="Embed" ProgID="ChemDraw.Document.6.0" ShapeID="_x0000_i1029" DrawAspect="Content" ObjectID="_1404281959" r:id="rId19"/>
        </w:object>
      </w:r>
    </w:p>
    <w:p w14:paraId="192F2D7F" w14:textId="77777777" w:rsidR="00E409D6" w:rsidRDefault="00E409D6" w:rsidP="00EF10EE">
      <w:pPr>
        <w:rPr>
          <w:sz w:val="36"/>
        </w:rPr>
      </w:pPr>
    </w:p>
    <w:p w14:paraId="41F11B82" w14:textId="77777777" w:rsidR="00FE294E" w:rsidRPr="001B46D6" w:rsidRDefault="00E409D6" w:rsidP="00302BB8">
      <w:pPr>
        <w:rPr>
          <w:rFonts w:ascii="Arial" w:hAnsi="Arial"/>
          <w:b/>
          <w:color w:val="0000FF"/>
          <w:sz w:val="44"/>
        </w:rPr>
      </w:pPr>
      <w:r w:rsidRPr="00E409D6">
        <w:rPr>
          <w:b/>
          <w:sz w:val="36"/>
        </w:rPr>
        <w:t xml:space="preserve">Note that there are different numbers of </w:t>
      </w:r>
      <w:r w:rsidRPr="00E409D6">
        <w:rPr>
          <w:b/>
          <w:color w:val="0000FF"/>
          <w:sz w:val="36"/>
        </w:rPr>
        <w:t>ligands</w:t>
      </w:r>
      <w:r w:rsidRPr="00E409D6">
        <w:rPr>
          <w:b/>
          <w:sz w:val="36"/>
        </w:rPr>
        <w:t xml:space="preserve"> (a generic name for anything that bonds to a metal center) on the metal.  Too many is bad, too few is bad.  How can you tell how many to use??  </w:t>
      </w:r>
      <w:r w:rsidRPr="00E409D6">
        <w:rPr>
          <w:b/>
          <w:color w:val="FF0000"/>
          <w:sz w:val="36"/>
        </w:rPr>
        <w:t>Electron counting</w:t>
      </w:r>
      <w:r w:rsidRPr="00E409D6">
        <w:rPr>
          <w:b/>
          <w:sz w:val="36"/>
        </w:rPr>
        <w:t xml:space="preserve"> is the key, which </w:t>
      </w:r>
      <w:r w:rsidR="00E31F8F">
        <w:rPr>
          <w:b/>
          <w:sz w:val="36"/>
        </w:rPr>
        <w:t>is</w:t>
      </w:r>
      <w:r w:rsidRPr="00E409D6">
        <w:rPr>
          <w:b/>
          <w:sz w:val="36"/>
        </w:rPr>
        <w:t xml:space="preserve"> presented later in this chapter.  </w:t>
      </w:r>
      <w:r w:rsidR="00EF10EE" w:rsidRPr="00E409D6">
        <w:rPr>
          <w:b/>
          <w:sz w:val="36"/>
        </w:rPr>
        <w:br w:type="column"/>
      </w:r>
      <w:r w:rsidR="00FE294E" w:rsidRPr="001B46D6">
        <w:rPr>
          <w:rFonts w:ascii="Arial" w:hAnsi="Arial"/>
          <w:b/>
          <w:color w:val="0000FF"/>
          <w:sz w:val="44"/>
        </w:rPr>
        <w:lastRenderedPageBreak/>
        <w:t>Some Important Ligand Nomenclature</w:t>
      </w:r>
    </w:p>
    <w:p w14:paraId="59B910CF" w14:textId="77777777" w:rsidR="00FE294E" w:rsidRDefault="00FE294E">
      <w:pPr>
        <w:jc w:val="both"/>
        <w:rPr>
          <w:sz w:val="36"/>
        </w:rPr>
      </w:pPr>
      <w:r w:rsidRPr="006A26FC">
        <w:rPr>
          <w:b/>
          <w:sz w:val="44"/>
        </w:rPr>
        <w:t>Chelate Effect</w:t>
      </w:r>
      <w:r w:rsidR="006A26FC">
        <w:rPr>
          <w:sz w:val="36"/>
        </w:rPr>
        <w:t>:</w:t>
      </w:r>
      <w:r>
        <w:rPr>
          <w:sz w:val="36"/>
        </w:rPr>
        <w:tab/>
        <w:t>“chelate” is from the Greek meaning “claw” or to grab on to.  The chelate effect or chelation is one of the most important ligand effects in transition metal coordination chemistry.  Since most metal-ligand bonds are relatively weak compared to C-C bonds, M-L bonds can often be broken rather easily, leading to dissociation of the ligand from the metal.  Consider the two metal ligand complexes shown below:</w:t>
      </w:r>
    </w:p>
    <w:p w14:paraId="2BC6B316" w14:textId="77777777" w:rsidR="00FE294E" w:rsidRDefault="00FE294E">
      <w:pPr>
        <w:jc w:val="center"/>
        <w:rPr>
          <w:sz w:val="36"/>
        </w:rPr>
      </w:pPr>
      <w:r>
        <w:rPr>
          <w:sz w:val="36"/>
        </w:rPr>
        <w:object w:dxaOrig="4772" w:dyaOrig="3217" w14:anchorId="1573D2C8">
          <v:shape id="_x0000_i1030" type="#_x0000_t75" style="width:252pt;height:187pt" o:ole="">
            <v:imagedata r:id="rId20" o:title="" croptop="-5236f" cropbottom="-5236f" cropleft="-4422f"/>
          </v:shape>
          <o:OLEObject Type="Embed" ProgID="MSDraw" ShapeID="_x0000_i1030" DrawAspect="Content" ObjectID="_1404281960" r:id="rId21"/>
        </w:object>
      </w:r>
    </w:p>
    <w:p w14:paraId="00D11D53" w14:textId="77777777" w:rsidR="00FE294E" w:rsidRDefault="00FE294E" w:rsidP="001B46D6">
      <w:pPr>
        <w:spacing w:after="120"/>
        <w:ind w:firstLine="432"/>
        <w:jc w:val="both"/>
        <w:rPr>
          <w:sz w:val="36"/>
        </w:rPr>
      </w:pPr>
      <w:r>
        <w:rPr>
          <w:sz w:val="36"/>
        </w:rPr>
        <w:t xml:space="preserve">The second metal complex is much less likely to lose one of the ligands due to the bridging group that holds the ligands in proximity to the metal center.  From a kinetic viewpoint, if one of the ligands dissociates, it will remain close enough to the metal center to have a high probability of re-coordinating before another ligand can get in an bind.  From a thermodynamic viewpoint, by tethering two donor ligands together, one removes the entropic driving force for dissociating a ligand and thus making more particles in solution (more disorder).  </w:t>
      </w:r>
    </w:p>
    <w:p w14:paraId="715EB3D2" w14:textId="77777777" w:rsidR="00FE294E" w:rsidRDefault="00FE294E">
      <w:pPr>
        <w:ind w:firstLine="432"/>
        <w:jc w:val="both"/>
        <w:rPr>
          <w:sz w:val="36"/>
        </w:rPr>
      </w:pPr>
      <w:r>
        <w:rPr>
          <w:sz w:val="36"/>
        </w:rPr>
        <w:t>The chelate effect can be extremely dramatic.  There are cases known where the presence of a chelate will change the equilibrium constant by a factor of 10</w:t>
      </w:r>
      <w:r>
        <w:rPr>
          <w:position w:val="12"/>
          <w:sz w:val="28"/>
        </w:rPr>
        <w:t>10</w:t>
      </w:r>
      <w:r>
        <w:rPr>
          <w:sz w:val="36"/>
        </w:rPr>
        <w:t xml:space="preserve"> favoring the coordinated form of the ligand to the metal over the dissociated form.  Naturally, the longer and more flexible the bridging group in a chelating ligand, the less dramatic the chelating effect.  It is possible to design ligands with sterically enforced chelates.</w:t>
      </w:r>
    </w:p>
    <w:p w14:paraId="592561BF" w14:textId="77777777" w:rsidR="006A26FC" w:rsidRDefault="006A26FC">
      <w:pPr>
        <w:ind w:firstLine="432"/>
        <w:jc w:val="both"/>
        <w:rPr>
          <w:sz w:val="36"/>
        </w:rPr>
      </w:pPr>
    </w:p>
    <w:p w14:paraId="0A23B555" w14:textId="77777777" w:rsidR="006A26FC" w:rsidRDefault="006A26FC">
      <w:pPr>
        <w:ind w:firstLine="432"/>
        <w:jc w:val="both"/>
        <w:rPr>
          <w:sz w:val="36"/>
        </w:rPr>
      </w:pPr>
      <w:r>
        <w:rPr>
          <w:sz w:val="36"/>
        </w:rPr>
        <w:br w:type="column"/>
      </w:r>
      <w:r>
        <w:rPr>
          <w:sz w:val="36"/>
        </w:rPr>
        <w:lastRenderedPageBreak/>
        <w:t>Some chelating ligand examples (line drawings and crystal structure shown in “tube” style; atom coloring: carbon = grey, oxygen = red, nitrogen = light blue; sulfur = yellow; metal = magenta):</w:t>
      </w:r>
    </w:p>
    <w:p w14:paraId="16F0224C" w14:textId="77777777" w:rsidR="006A26FC" w:rsidRDefault="006A26FC">
      <w:pPr>
        <w:ind w:firstLine="432"/>
        <w:jc w:val="both"/>
        <w:rPr>
          <w:sz w:val="36"/>
        </w:rPr>
      </w:pPr>
    </w:p>
    <w:p w14:paraId="15607BBA" w14:textId="77777777" w:rsidR="006A26FC" w:rsidRDefault="006A26FC" w:rsidP="006A26FC">
      <w:pPr>
        <w:ind w:firstLine="432"/>
        <w:jc w:val="center"/>
        <w:rPr>
          <w:sz w:val="36"/>
        </w:rPr>
      </w:pPr>
      <w:r w:rsidRPr="006A26FC">
        <w:rPr>
          <w:noProof/>
          <w:sz w:val="36"/>
        </w:rPr>
        <w:drawing>
          <wp:inline distT="0" distB="0" distL="0" distR="0" wp14:anchorId="1769FA7B" wp14:editId="57BB0085">
            <wp:extent cx="2213525" cy="3000261"/>
            <wp:effectExtent l="0" t="0" r="0" b="0"/>
            <wp:docPr id="307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2"/>
                    <pic:cNvPicPr>
                      <a:picLocks noChangeAspect="1" noChangeArrowheads="1"/>
                    </pic:cNvPicPr>
                  </pic:nvPicPr>
                  <pic:blipFill>
                    <a:blip r:embed="rId22"/>
                    <a:srcRect/>
                    <a:stretch>
                      <a:fillRect/>
                    </a:stretch>
                  </pic:blipFill>
                  <pic:spPr bwMode="auto">
                    <a:xfrm>
                      <a:off x="0" y="0"/>
                      <a:ext cx="2213525" cy="3000261"/>
                    </a:xfrm>
                    <a:prstGeom prst="rect">
                      <a:avLst/>
                    </a:prstGeom>
                    <a:noFill/>
                    <a:ln w="9525">
                      <a:noFill/>
                      <a:miter lim="800000"/>
                      <a:headEnd/>
                      <a:tailEnd/>
                    </a:ln>
                    <a:effectLst/>
                  </pic:spPr>
                </pic:pic>
              </a:graphicData>
            </a:graphic>
          </wp:inline>
        </w:drawing>
      </w:r>
      <w:r w:rsidRPr="006A26FC">
        <w:rPr>
          <w:noProof/>
          <w:sz w:val="36"/>
        </w:rPr>
        <w:drawing>
          <wp:inline distT="0" distB="0" distL="0" distR="0" wp14:anchorId="3C0FE53A" wp14:editId="48D9C606">
            <wp:extent cx="2834107" cy="2952673"/>
            <wp:effectExtent l="0" t="0" r="0" b="635"/>
            <wp:docPr id="7" name="Picture 4" descr="ABXALA-La-10co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BXALA-La-10coord.png"/>
                    <pic:cNvPicPr>
                      <a:picLocks noChangeAspect="1"/>
                    </pic:cNvPicPr>
                  </pic:nvPicPr>
                  <pic:blipFill>
                    <a:blip r:embed="rId23"/>
                    <a:stretch>
                      <a:fillRect/>
                    </a:stretch>
                  </pic:blipFill>
                  <pic:spPr>
                    <a:xfrm>
                      <a:off x="0" y="0"/>
                      <a:ext cx="2834107" cy="2952673"/>
                    </a:xfrm>
                    <a:prstGeom prst="rect">
                      <a:avLst/>
                    </a:prstGeom>
                  </pic:spPr>
                </pic:pic>
              </a:graphicData>
            </a:graphic>
          </wp:inline>
        </w:drawing>
      </w:r>
    </w:p>
    <w:p w14:paraId="3177584D" w14:textId="77777777" w:rsidR="006A26FC" w:rsidRDefault="006A26FC" w:rsidP="006A26FC">
      <w:pPr>
        <w:ind w:firstLine="432"/>
        <w:jc w:val="center"/>
        <w:rPr>
          <w:sz w:val="36"/>
        </w:rPr>
      </w:pPr>
    </w:p>
    <w:p w14:paraId="4A83519F" w14:textId="77777777" w:rsidR="006A26FC" w:rsidRDefault="006A26FC" w:rsidP="006A26FC">
      <w:pPr>
        <w:ind w:firstLine="432"/>
        <w:jc w:val="center"/>
        <w:rPr>
          <w:sz w:val="36"/>
        </w:rPr>
      </w:pPr>
      <w:r w:rsidRPr="006A26FC">
        <w:rPr>
          <w:noProof/>
          <w:sz w:val="36"/>
        </w:rPr>
        <w:drawing>
          <wp:anchor distT="0" distB="0" distL="114300" distR="114300" simplePos="0" relativeHeight="251661824" behindDoc="0" locked="0" layoutInCell="1" allowOverlap="1" wp14:anchorId="658EB9DB" wp14:editId="2F7CF30E">
            <wp:simplePos x="0" y="0"/>
            <wp:positionH relativeFrom="column">
              <wp:posOffset>4329625</wp:posOffset>
            </wp:positionH>
            <wp:positionV relativeFrom="paragraph">
              <wp:posOffset>2173288</wp:posOffset>
            </wp:positionV>
            <wp:extent cx="1355090" cy="2619375"/>
            <wp:effectExtent l="0" t="3493" r="0" b="0"/>
            <wp:wrapNone/>
            <wp:docPr id="9" name="Picture 8" descr="akufiv-Pt-oxylat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kufiv-Pt-oxylate-N2.pn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355090" cy="2619375"/>
                    </a:xfrm>
                    <a:prstGeom prst="rect">
                      <a:avLst/>
                    </a:prstGeom>
                  </pic:spPr>
                </pic:pic>
              </a:graphicData>
            </a:graphic>
            <wp14:sizeRelH relativeFrom="page">
              <wp14:pctWidth>0</wp14:pctWidth>
            </wp14:sizeRelH>
            <wp14:sizeRelV relativeFrom="page">
              <wp14:pctHeight>0</wp14:pctHeight>
            </wp14:sizeRelV>
          </wp:anchor>
        </w:drawing>
      </w:r>
      <w:r w:rsidRPr="006A26FC">
        <w:rPr>
          <w:noProof/>
          <w:sz w:val="36"/>
        </w:rPr>
        <w:drawing>
          <wp:inline distT="0" distB="0" distL="0" distR="0" wp14:anchorId="67853A86" wp14:editId="7D2309BB">
            <wp:extent cx="2514600" cy="2029394"/>
            <wp:effectExtent l="0" t="0" r="0" b="9525"/>
            <wp:docPr id="307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3" name="Picture 3"/>
                    <pic:cNvPicPr>
                      <a:picLocks noChangeAspect="1" noChangeArrowheads="1"/>
                    </pic:cNvPicPr>
                  </pic:nvPicPr>
                  <pic:blipFill>
                    <a:blip r:embed="rId25"/>
                    <a:srcRect/>
                    <a:stretch>
                      <a:fillRect/>
                    </a:stretch>
                  </pic:blipFill>
                  <pic:spPr bwMode="auto">
                    <a:xfrm>
                      <a:off x="0" y="0"/>
                      <a:ext cx="2514600" cy="2029394"/>
                    </a:xfrm>
                    <a:prstGeom prst="rect">
                      <a:avLst/>
                    </a:prstGeom>
                    <a:noFill/>
                    <a:ln w="9525">
                      <a:noFill/>
                      <a:miter lim="800000"/>
                      <a:headEnd/>
                      <a:tailEnd/>
                    </a:ln>
                    <a:effectLst/>
                  </pic:spPr>
                </pic:pic>
              </a:graphicData>
            </a:graphic>
          </wp:inline>
        </w:drawing>
      </w:r>
      <w:r w:rsidRPr="006A26FC">
        <w:rPr>
          <w:noProof/>
          <w:sz w:val="36"/>
        </w:rPr>
        <w:drawing>
          <wp:inline distT="0" distB="0" distL="0" distR="0" wp14:anchorId="44395015" wp14:editId="65C206ED">
            <wp:extent cx="1883391" cy="2240766"/>
            <wp:effectExtent l="0" t="0" r="0" b="7620"/>
            <wp:docPr id="8" name="Picture 6" descr="ACAGUH-Mn-O2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CAGUH-Mn-O2N2.png"/>
                    <pic:cNvPicPr>
                      <a:picLocks noChangeAspect="1"/>
                    </pic:cNvPicPr>
                  </pic:nvPicPr>
                  <pic:blipFill>
                    <a:blip r:embed="rId26"/>
                    <a:stretch>
                      <a:fillRect/>
                    </a:stretch>
                  </pic:blipFill>
                  <pic:spPr>
                    <a:xfrm>
                      <a:off x="0" y="0"/>
                      <a:ext cx="1886206" cy="2244115"/>
                    </a:xfrm>
                    <a:prstGeom prst="rect">
                      <a:avLst/>
                    </a:prstGeom>
                  </pic:spPr>
                </pic:pic>
              </a:graphicData>
            </a:graphic>
          </wp:inline>
        </w:drawing>
      </w:r>
    </w:p>
    <w:p w14:paraId="2ADF1DD3" w14:textId="77777777" w:rsidR="006A26FC" w:rsidRDefault="006A26FC" w:rsidP="006A26FC">
      <w:pPr>
        <w:ind w:firstLine="432"/>
        <w:jc w:val="center"/>
        <w:rPr>
          <w:sz w:val="36"/>
        </w:rPr>
      </w:pPr>
    </w:p>
    <w:p w14:paraId="4C87F20E" w14:textId="77777777" w:rsidR="006A26FC" w:rsidRDefault="006A26FC" w:rsidP="006A26FC">
      <w:pPr>
        <w:ind w:firstLine="432"/>
        <w:jc w:val="center"/>
        <w:rPr>
          <w:sz w:val="36"/>
        </w:rPr>
      </w:pPr>
    </w:p>
    <w:p w14:paraId="165DEB17" w14:textId="77777777" w:rsidR="006A26FC" w:rsidRDefault="006A26FC" w:rsidP="006A26FC">
      <w:pPr>
        <w:ind w:firstLine="432"/>
        <w:jc w:val="center"/>
        <w:rPr>
          <w:sz w:val="36"/>
        </w:rPr>
      </w:pPr>
    </w:p>
    <w:p w14:paraId="2C108954" w14:textId="77777777" w:rsidR="006A26FC" w:rsidRDefault="006A26FC" w:rsidP="006A26FC">
      <w:pPr>
        <w:ind w:firstLine="432"/>
        <w:rPr>
          <w:sz w:val="36"/>
        </w:rPr>
      </w:pPr>
      <w:r>
        <w:rPr>
          <w:sz w:val="36"/>
        </w:rPr>
        <w:t xml:space="preserve">      </w:t>
      </w:r>
      <w:r w:rsidRPr="006A26FC">
        <w:rPr>
          <w:noProof/>
          <w:sz w:val="36"/>
        </w:rPr>
        <w:drawing>
          <wp:inline distT="0" distB="0" distL="0" distR="0" wp14:anchorId="5F908F02" wp14:editId="47CB228F">
            <wp:extent cx="2743200" cy="864619"/>
            <wp:effectExtent l="0" t="0" r="0" b="0"/>
            <wp:docPr id="307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Picture 4"/>
                    <pic:cNvPicPr>
                      <a:picLocks noChangeAspect="1" noChangeArrowheads="1"/>
                    </pic:cNvPicPr>
                  </pic:nvPicPr>
                  <pic:blipFill>
                    <a:blip r:embed="rId27"/>
                    <a:srcRect/>
                    <a:stretch>
                      <a:fillRect/>
                    </a:stretch>
                  </pic:blipFill>
                  <pic:spPr bwMode="auto">
                    <a:xfrm>
                      <a:off x="0" y="0"/>
                      <a:ext cx="2743200" cy="864619"/>
                    </a:xfrm>
                    <a:prstGeom prst="rect">
                      <a:avLst/>
                    </a:prstGeom>
                    <a:noFill/>
                    <a:ln w="9525">
                      <a:noFill/>
                      <a:miter lim="800000"/>
                      <a:headEnd/>
                      <a:tailEnd/>
                    </a:ln>
                    <a:effectLst/>
                  </pic:spPr>
                </pic:pic>
              </a:graphicData>
            </a:graphic>
          </wp:inline>
        </w:drawing>
      </w:r>
    </w:p>
    <w:p w14:paraId="1171294B" w14:textId="77777777" w:rsidR="006A26FC" w:rsidRDefault="006A26FC">
      <w:pPr>
        <w:ind w:firstLine="432"/>
        <w:jc w:val="both"/>
        <w:rPr>
          <w:sz w:val="36"/>
        </w:rPr>
      </w:pPr>
    </w:p>
    <w:p w14:paraId="3D49EA8D" w14:textId="77777777" w:rsidR="006A26FC" w:rsidRDefault="006A26FC">
      <w:pPr>
        <w:ind w:firstLine="432"/>
        <w:jc w:val="both"/>
        <w:rPr>
          <w:sz w:val="36"/>
        </w:rPr>
      </w:pPr>
    </w:p>
    <w:p w14:paraId="57B807ED" w14:textId="77777777" w:rsidR="006A26FC" w:rsidRDefault="006A26FC">
      <w:pPr>
        <w:ind w:firstLine="432"/>
        <w:jc w:val="both"/>
        <w:rPr>
          <w:sz w:val="36"/>
        </w:rPr>
      </w:pPr>
    </w:p>
    <w:p w14:paraId="4A14EDBB" w14:textId="77777777" w:rsidR="00FE294E" w:rsidRDefault="006A26FC" w:rsidP="006A26FC">
      <w:pPr>
        <w:ind w:firstLine="432"/>
        <w:jc w:val="both"/>
        <w:rPr>
          <w:sz w:val="36"/>
        </w:rPr>
      </w:pPr>
      <w:r>
        <w:rPr>
          <w:sz w:val="36"/>
        </w:rPr>
        <w:br w:type="column"/>
      </w:r>
    </w:p>
    <w:p w14:paraId="1FF10896" w14:textId="77777777" w:rsidR="003F5701" w:rsidRDefault="003F5701" w:rsidP="006A26FC">
      <w:pPr>
        <w:framePr w:w="1167" w:h="1013" w:hSpace="180" w:wrap="around" w:vAnchor="text" w:hAnchor="page" w:x="960" w:y="-381"/>
        <w:rPr>
          <w:sz w:val="36"/>
        </w:rPr>
      </w:pPr>
      <w:r>
        <w:rPr>
          <w:rFonts w:ascii="Symbol" w:hAnsi="Symbol"/>
          <w:sz w:val="96"/>
        </w:rPr>
        <w:t></w:t>
      </w:r>
      <w:r>
        <w:rPr>
          <w:i/>
          <w:position w:val="20"/>
          <w:sz w:val="80"/>
        </w:rPr>
        <w:t>x</w:t>
      </w:r>
    </w:p>
    <w:p w14:paraId="7CE31A4F" w14:textId="77777777" w:rsidR="00FE294E" w:rsidRDefault="00FE294E">
      <w:pPr>
        <w:jc w:val="both"/>
        <w:rPr>
          <w:sz w:val="36"/>
        </w:rPr>
      </w:pPr>
      <w:r>
        <w:rPr>
          <w:sz w:val="36"/>
        </w:rPr>
        <w:t>“eta-</w:t>
      </w:r>
      <w:r>
        <w:rPr>
          <w:i/>
          <w:sz w:val="36"/>
        </w:rPr>
        <w:t>x</w:t>
      </w:r>
      <w:r>
        <w:rPr>
          <w:sz w:val="36"/>
        </w:rPr>
        <w:t xml:space="preserve">” was originally developed to indicate how many carbons of a </w:t>
      </w:r>
      <w:r>
        <w:rPr>
          <w:rFonts w:ascii="Symbol" w:hAnsi="Symbol"/>
          <w:sz w:val="36"/>
        </w:rPr>
        <w:t></w:t>
      </w:r>
      <w:r>
        <w:rPr>
          <w:sz w:val="36"/>
        </w:rPr>
        <w:t xml:space="preserve">-system were coordinated to a metal center.  </w:t>
      </w:r>
      <w:r>
        <w:rPr>
          <w:b/>
          <w:color w:val="FF00FF"/>
          <w:sz w:val="36"/>
        </w:rPr>
        <w:t>Hapticity</w:t>
      </w:r>
      <w:r>
        <w:rPr>
          <w:sz w:val="36"/>
        </w:rPr>
        <w:t xml:space="preserve"> is another word used to describe the bonding mode of a ligand to a metal center.  You will occasionally see h</w:t>
      </w:r>
      <w:r>
        <w:rPr>
          <w:i/>
          <w:position w:val="8"/>
          <w:sz w:val="36"/>
        </w:rPr>
        <w:t>x</w:t>
      </w:r>
      <w:r>
        <w:rPr>
          <w:sz w:val="36"/>
        </w:rPr>
        <w:t xml:space="preserve"> used instead of </w:t>
      </w:r>
      <w:r>
        <w:rPr>
          <w:rFonts w:ascii="Symbol" w:hAnsi="Symbol"/>
          <w:sz w:val="36"/>
        </w:rPr>
        <w:t></w:t>
      </w:r>
      <w:r>
        <w:rPr>
          <w:i/>
          <w:position w:val="8"/>
          <w:sz w:val="36"/>
        </w:rPr>
        <w:t>x</w:t>
      </w:r>
      <w:r>
        <w:rPr>
          <w:sz w:val="36"/>
        </w:rPr>
        <w:t xml:space="preserve">, although this usually an error caused by forgetting to turn a regular font </w:t>
      </w:r>
      <w:r>
        <w:rPr>
          <w:b/>
          <w:sz w:val="36"/>
        </w:rPr>
        <w:t>h</w:t>
      </w:r>
      <w:r>
        <w:rPr>
          <w:sz w:val="36"/>
        </w:rPr>
        <w:t xml:space="preserve"> into the </w:t>
      </w:r>
      <w:r>
        <w:rPr>
          <w:b/>
          <w:i/>
          <w:sz w:val="36"/>
        </w:rPr>
        <w:t>symbol</w:t>
      </w:r>
      <w:r>
        <w:rPr>
          <w:sz w:val="36"/>
        </w:rPr>
        <w:t xml:space="preserve"> font on most word processors in order to get a Greek </w:t>
      </w:r>
      <w:r>
        <w:rPr>
          <w:rFonts w:ascii="Symbol" w:hAnsi="Symbol"/>
          <w:b/>
          <w:sz w:val="36"/>
        </w:rPr>
        <w:t></w:t>
      </w:r>
      <w:r>
        <w:rPr>
          <w:sz w:val="36"/>
        </w:rPr>
        <w:t xml:space="preserve">.  An </w:t>
      </w:r>
      <w:r>
        <w:rPr>
          <w:rFonts w:ascii="Symbol" w:hAnsi="Symbol"/>
          <w:sz w:val="36"/>
        </w:rPr>
        <w:t></w:t>
      </w:r>
      <w:r>
        <w:rPr>
          <w:position w:val="8"/>
          <w:sz w:val="28"/>
        </w:rPr>
        <w:t>5</w:t>
      </w:r>
      <w:r>
        <w:rPr>
          <w:sz w:val="36"/>
        </w:rPr>
        <w:t xml:space="preserve">-cyclopentadienyl ligand, for example, has all five carbons of the ring bonding to the transition metal center.    </w:t>
      </w:r>
    </w:p>
    <w:p w14:paraId="2F755544" w14:textId="77777777" w:rsidR="00FE294E" w:rsidRDefault="00FE294E">
      <w:pPr>
        <w:ind w:firstLine="432"/>
        <w:jc w:val="both"/>
        <w:rPr>
          <w:b/>
          <w:sz w:val="36"/>
        </w:rPr>
      </w:pPr>
      <w:r>
        <w:rPr>
          <w:rFonts w:ascii="Symbol" w:hAnsi="Symbol"/>
          <w:b/>
          <w:sz w:val="36"/>
        </w:rPr>
        <w:t></w:t>
      </w:r>
      <w:r>
        <w:rPr>
          <w:b/>
          <w:i/>
          <w:position w:val="8"/>
          <w:sz w:val="36"/>
        </w:rPr>
        <w:t>x</w:t>
      </w:r>
      <w:r>
        <w:rPr>
          <w:b/>
          <w:sz w:val="36"/>
        </w:rPr>
        <w:t xml:space="preserve"> values for carbon ligands where the x value is </w:t>
      </w:r>
      <w:r>
        <w:rPr>
          <w:b/>
          <w:color w:val="FF0000"/>
          <w:sz w:val="36"/>
        </w:rPr>
        <w:t>odd</w:t>
      </w:r>
      <w:r>
        <w:rPr>
          <w:b/>
          <w:sz w:val="36"/>
        </w:rPr>
        <w:t xml:space="preserve"> usually indicate </w:t>
      </w:r>
      <w:r>
        <w:rPr>
          <w:b/>
          <w:i/>
          <w:color w:val="FF0000"/>
          <w:sz w:val="36"/>
          <w:u w:val="single"/>
        </w:rPr>
        <w:t>anionic</w:t>
      </w:r>
      <w:r>
        <w:rPr>
          <w:b/>
          <w:sz w:val="36"/>
        </w:rPr>
        <w:t xml:space="preserve"> carbon ligands (e.g., </w:t>
      </w:r>
      <w:r>
        <w:rPr>
          <w:rFonts w:ascii="Symbol" w:hAnsi="Symbol"/>
          <w:b/>
          <w:sz w:val="36"/>
        </w:rPr>
        <w:t></w:t>
      </w:r>
      <w:r>
        <w:rPr>
          <w:b/>
          <w:position w:val="8"/>
          <w:sz w:val="28"/>
        </w:rPr>
        <w:t>5</w:t>
      </w:r>
      <w:r>
        <w:rPr>
          <w:b/>
          <w:sz w:val="36"/>
        </w:rPr>
        <w:t xml:space="preserve">-Cp, </w:t>
      </w:r>
      <w:r>
        <w:rPr>
          <w:rFonts w:ascii="Symbol" w:hAnsi="Symbol"/>
          <w:b/>
          <w:sz w:val="36"/>
        </w:rPr>
        <w:t></w:t>
      </w:r>
      <w:r>
        <w:rPr>
          <w:b/>
          <w:position w:val="8"/>
          <w:sz w:val="28"/>
        </w:rPr>
        <w:t>1</w:t>
      </w:r>
      <w:r>
        <w:rPr>
          <w:b/>
          <w:sz w:val="36"/>
        </w:rPr>
        <w:t>-CH</w:t>
      </w:r>
      <w:r>
        <w:rPr>
          <w:b/>
          <w:position w:val="-6"/>
          <w:sz w:val="32"/>
        </w:rPr>
        <w:t>3</w:t>
      </w:r>
      <w:r>
        <w:rPr>
          <w:b/>
          <w:sz w:val="36"/>
        </w:rPr>
        <w:t xml:space="preserve">, </w:t>
      </w:r>
      <w:r>
        <w:rPr>
          <w:rFonts w:ascii="Symbol" w:hAnsi="Symbol"/>
          <w:b/>
          <w:sz w:val="36"/>
        </w:rPr>
        <w:t></w:t>
      </w:r>
      <w:r>
        <w:rPr>
          <w:b/>
          <w:position w:val="8"/>
          <w:sz w:val="28"/>
        </w:rPr>
        <w:t>1</w:t>
      </w:r>
      <w:r>
        <w:rPr>
          <w:b/>
          <w:sz w:val="36"/>
        </w:rPr>
        <w:t xml:space="preserve">-allyl or </w:t>
      </w:r>
      <w:r>
        <w:rPr>
          <w:rFonts w:ascii="Symbol" w:hAnsi="Symbol"/>
          <w:b/>
          <w:sz w:val="36"/>
        </w:rPr>
        <w:t></w:t>
      </w:r>
      <w:r>
        <w:rPr>
          <w:b/>
          <w:position w:val="8"/>
          <w:sz w:val="28"/>
        </w:rPr>
        <w:t>3</w:t>
      </w:r>
      <w:r>
        <w:rPr>
          <w:b/>
          <w:sz w:val="36"/>
        </w:rPr>
        <w:t xml:space="preserve">-allyl, </w:t>
      </w:r>
      <w:r>
        <w:rPr>
          <w:rFonts w:ascii="Symbol" w:hAnsi="Symbol"/>
          <w:b/>
          <w:sz w:val="36"/>
        </w:rPr>
        <w:t></w:t>
      </w:r>
      <w:r>
        <w:rPr>
          <w:b/>
          <w:position w:val="8"/>
          <w:sz w:val="28"/>
        </w:rPr>
        <w:t>1</w:t>
      </w:r>
      <w:r>
        <w:rPr>
          <w:b/>
          <w:sz w:val="36"/>
        </w:rPr>
        <w:t>-CH=CH</w:t>
      </w:r>
      <w:r>
        <w:rPr>
          <w:b/>
          <w:position w:val="-6"/>
          <w:sz w:val="32"/>
        </w:rPr>
        <w:t>2</w:t>
      </w:r>
      <w:r>
        <w:rPr>
          <w:b/>
          <w:sz w:val="36"/>
        </w:rPr>
        <w:t xml:space="preserve">).  The # of electrons donated (ionic method of electron counting) by the ligand is usually equal to </w:t>
      </w:r>
      <w:r>
        <w:rPr>
          <w:b/>
          <w:i/>
          <w:sz w:val="36"/>
        </w:rPr>
        <w:t>x</w:t>
      </w:r>
      <w:r>
        <w:rPr>
          <w:b/>
          <w:sz w:val="36"/>
        </w:rPr>
        <w:t xml:space="preserve"> + 1.  </w:t>
      </w:r>
      <w:r>
        <w:rPr>
          <w:b/>
          <w:color w:val="0000FF"/>
          <w:sz w:val="36"/>
        </w:rPr>
        <w:t>Even</w:t>
      </w:r>
      <w:r>
        <w:rPr>
          <w:b/>
          <w:sz w:val="36"/>
        </w:rPr>
        <w:t xml:space="preserve"> </w:t>
      </w:r>
      <w:r>
        <w:rPr>
          <w:rFonts w:ascii="Symbol" w:hAnsi="Symbol"/>
          <w:b/>
          <w:sz w:val="36"/>
        </w:rPr>
        <w:t></w:t>
      </w:r>
      <w:r>
        <w:rPr>
          <w:b/>
          <w:i/>
          <w:position w:val="8"/>
          <w:sz w:val="36"/>
        </w:rPr>
        <w:t>x</w:t>
      </w:r>
      <w:r>
        <w:rPr>
          <w:b/>
          <w:sz w:val="36"/>
        </w:rPr>
        <w:t xml:space="preserve"> values usually indicate </w:t>
      </w:r>
      <w:r w:rsidRPr="00836B52">
        <w:rPr>
          <w:b/>
          <w:i/>
          <w:color w:val="339966"/>
          <w:sz w:val="36"/>
          <w:u w:val="single"/>
        </w:rPr>
        <w:t>neutral</w:t>
      </w:r>
      <w:r>
        <w:rPr>
          <w:b/>
          <w:sz w:val="36"/>
        </w:rPr>
        <w:t xml:space="preserve"> carbon </w:t>
      </w:r>
      <w:r>
        <w:rPr>
          <w:rFonts w:ascii="Symbol" w:hAnsi="Symbol"/>
          <w:b/>
          <w:sz w:val="36"/>
        </w:rPr>
        <w:t></w:t>
      </w:r>
      <w:r>
        <w:rPr>
          <w:b/>
          <w:sz w:val="36"/>
        </w:rPr>
        <w:t xml:space="preserve">-system ligands (e.g., </w:t>
      </w:r>
      <w:r>
        <w:rPr>
          <w:rFonts w:ascii="Symbol" w:hAnsi="Symbol"/>
          <w:b/>
          <w:sz w:val="36"/>
        </w:rPr>
        <w:t></w:t>
      </w:r>
      <w:r>
        <w:rPr>
          <w:b/>
          <w:position w:val="8"/>
          <w:sz w:val="28"/>
        </w:rPr>
        <w:t>6</w:t>
      </w:r>
      <w:r>
        <w:rPr>
          <w:b/>
          <w:sz w:val="36"/>
        </w:rPr>
        <w:t>-C</w:t>
      </w:r>
      <w:r>
        <w:rPr>
          <w:b/>
          <w:position w:val="-6"/>
          <w:sz w:val="32"/>
        </w:rPr>
        <w:t>6</w:t>
      </w:r>
      <w:r>
        <w:rPr>
          <w:b/>
          <w:sz w:val="36"/>
        </w:rPr>
        <w:t>H</w:t>
      </w:r>
      <w:r>
        <w:rPr>
          <w:b/>
          <w:position w:val="-6"/>
          <w:sz w:val="32"/>
        </w:rPr>
        <w:t>6</w:t>
      </w:r>
      <w:r>
        <w:rPr>
          <w:b/>
          <w:sz w:val="36"/>
        </w:rPr>
        <w:t xml:space="preserve">, </w:t>
      </w:r>
      <w:r>
        <w:rPr>
          <w:rFonts w:ascii="Symbol" w:hAnsi="Symbol"/>
          <w:b/>
          <w:sz w:val="36"/>
        </w:rPr>
        <w:t></w:t>
      </w:r>
      <w:r>
        <w:rPr>
          <w:b/>
          <w:position w:val="8"/>
          <w:sz w:val="28"/>
        </w:rPr>
        <w:t>2</w:t>
      </w:r>
      <w:r>
        <w:rPr>
          <w:b/>
          <w:sz w:val="36"/>
        </w:rPr>
        <w:t>-CH</w:t>
      </w:r>
      <w:r>
        <w:rPr>
          <w:b/>
          <w:position w:val="-6"/>
          <w:sz w:val="32"/>
        </w:rPr>
        <w:t>2</w:t>
      </w:r>
      <w:r>
        <w:rPr>
          <w:b/>
          <w:sz w:val="36"/>
        </w:rPr>
        <w:t>=CH</w:t>
      </w:r>
      <w:r>
        <w:rPr>
          <w:b/>
          <w:position w:val="-6"/>
          <w:sz w:val="32"/>
        </w:rPr>
        <w:t>2</w:t>
      </w:r>
      <w:r>
        <w:rPr>
          <w:b/>
          <w:sz w:val="36"/>
        </w:rPr>
        <w:t xml:space="preserve">, </w:t>
      </w:r>
      <w:r>
        <w:rPr>
          <w:rFonts w:ascii="Symbol" w:hAnsi="Symbol"/>
          <w:b/>
          <w:sz w:val="36"/>
        </w:rPr>
        <w:t></w:t>
      </w:r>
      <w:r>
        <w:rPr>
          <w:b/>
          <w:position w:val="8"/>
          <w:sz w:val="28"/>
        </w:rPr>
        <w:t>4</w:t>
      </w:r>
      <w:r>
        <w:rPr>
          <w:b/>
          <w:sz w:val="36"/>
        </w:rPr>
        <w:t xml:space="preserve">-butadiene, </w:t>
      </w:r>
      <w:r>
        <w:rPr>
          <w:rFonts w:ascii="Symbol" w:hAnsi="Symbol"/>
          <w:b/>
          <w:sz w:val="36"/>
        </w:rPr>
        <w:t></w:t>
      </w:r>
      <w:r>
        <w:rPr>
          <w:b/>
          <w:position w:val="8"/>
          <w:sz w:val="28"/>
        </w:rPr>
        <w:t>4</w:t>
      </w:r>
      <w:r>
        <w:rPr>
          <w:b/>
          <w:sz w:val="36"/>
        </w:rPr>
        <w:t xml:space="preserve">-cyclooctadiene).  The # of electrons donated by the ligand in the </w:t>
      </w:r>
      <w:r>
        <w:rPr>
          <w:b/>
          <w:color w:val="0000FF"/>
          <w:sz w:val="36"/>
        </w:rPr>
        <w:t>even</w:t>
      </w:r>
      <w:r>
        <w:rPr>
          <w:b/>
          <w:sz w:val="36"/>
        </w:rPr>
        <w:t xml:space="preserve"> (</w:t>
      </w:r>
      <w:r w:rsidRPr="00836B52">
        <w:rPr>
          <w:b/>
          <w:i/>
          <w:color w:val="339966"/>
          <w:sz w:val="36"/>
        </w:rPr>
        <w:t>neutral</w:t>
      </w:r>
      <w:r>
        <w:rPr>
          <w:b/>
          <w:sz w:val="36"/>
        </w:rPr>
        <w:t xml:space="preserve">) case is usually just equal to </w:t>
      </w:r>
      <w:r>
        <w:rPr>
          <w:b/>
          <w:i/>
          <w:sz w:val="36"/>
        </w:rPr>
        <w:t>x</w:t>
      </w:r>
      <w:r>
        <w:rPr>
          <w:b/>
          <w:sz w:val="36"/>
        </w:rPr>
        <w:t>.</w:t>
      </w:r>
    </w:p>
    <w:p w14:paraId="4354E240" w14:textId="77777777" w:rsidR="00AE4406" w:rsidRDefault="00AE4406">
      <w:pPr>
        <w:ind w:firstLine="432"/>
        <w:jc w:val="both"/>
        <w:rPr>
          <w:sz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5"/>
        <w:gridCol w:w="2145"/>
        <w:gridCol w:w="2146"/>
        <w:gridCol w:w="2146"/>
      </w:tblGrid>
      <w:tr w:rsidR="00A96564" w:rsidRPr="003373DA" w14:paraId="417FA258" w14:textId="77777777" w:rsidTr="003373DA">
        <w:trPr>
          <w:jc w:val="center"/>
        </w:trPr>
        <w:tc>
          <w:tcPr>
            <w:tcW w:w="2145" w:type="dxa"/>
          </w:tcPr>
          <w:p w14:paraId="2A789535" w14:textId="77777777" w:rsidR="00A96564" w:rsidRPr="003373DA" w:rsidRDefault="00A96564" w:rsidP="003373DA">
            <w:pPr>
              <w:jc w:val="center"/>
              <w:rPr>
                <w:sz w:val="32"/>
                <w:szCs w:val="32"/>
              </w:rPr>
            </w:pPr>
            <w:r>
              <w:object w:dxaOrig="2880" w:dyaOrig="1955" w14:anchorId="56F991D4">
                <v:shape id="_x0000_i1031" type="#_x0000_t75" style="width:1in;height:1in" o:ole="">
                  <v:imagedata r:id="rId28" o:title="" croptop="8140f" cropbottom="8175f" cropright="33997f"/>
                </v:shape>
                <o:OLEObject Type="Embed" ProgID="MSDraw" ShapeID="_x0000_i1031" DrawAspect="Content" ObjectID="_1404281961" r:id="rId29"/>
              </w:object>
            </w:r>
          </w:p>
        </w:tc>
        <w:tc>
          <w:tcPr>
            <w:tcW w:w="2145" w:type="dxa"/>
          </w:tcPr>
          <w:p w14:paraId="6F00D191" w14:textId="77777777" w:rsidR="00A96564" w:rsidRPr="003373DA" w:rsidRDefault="00A96564" w:rsidP="003373DA">
            <w:pPr>
              <w:jc w:val="center"/>
              <w:rPr>
                <w:sz w:val="36"/>
              </w:rPr>
            </w:pPr>
            <w:r>
              <w:object w:dxaOrig="1175" w:dyaOrig="1312" w14:anchorId="3F5C4F9A">
                <v:shape id="_x0000_i1032" type="#_x0000_t75" style="width:58pt;height:1in" o:ole="">
                  <v:imagedata r:id="rId30" o:title="" croptop="-5267f"/>
                </v:shape>
                <o:OLEObject Type="Embed" ProgID="MSDraw" ShapeID="_x0000_i1032" DrawAspect="Content" ObjectID="_1404281962" r:id="rId31"/>
              </w:object>
            </w:r>
          </w:p>
        </w:tc>
        <w:tc>
          <w:tcPr>
            <w:tcW w:w="2146" w:type="dxa"/>
          </w:tcPr>
          <w:p w14:paraId="0D74942D" w14:textId="77777777" w:rsidR="00A96564" w:rsidRPr="003373DA" w:rsidRDefault="00A96564" w:rsidP="003373DA">
            <w:pPr>
              <w:jc w:val="center"/>
              <w:rPr>
                <w:sz w:val="36"/>
              </w:rPr>
            </w:pPr>
            <w:r>
              <w:object w:dxaOrig="933" w:dyaOrig="1085" w14:anchorId="53669BC3">
                <v:shape id="_x0000_i1033" type="#_x0000_t75" style="width:51pt;height:65pt" o:ole="">
                  <v:imagedata r:id="rId32" o:title="" croptop="-9319f"/>
                </v:shape>
                <o:OLEObject Type="Embed" ProgID="MSDraw" ShapeID="_x0000_i1033" DrawAspect="Content" ObjectID="_1404281963" r:id="rId33"/>
              </w:object>
            </w:r>
          </w:p>
        </w:tc>
        <w:tc>
          <w:tcPr>
            <w:tcW w:w="2146" w:type="dxa"/>
          </w:tcPr>
          <w:p w14:paraId="4C65366C" w14:textId="77777777" w:rsidR="00A96564" w:rsidRDefault="00A96564" w:rsidP="003373DA">
            <w:pPr>
              <w:jc w:val="center"/>
            </w:pPr>
          </w:p>
          <w:p w14:paraId="61E5B04A" w14:textId="77777777" w:rsidR="00A96564" w:rsidRDefault="00A96564" w:rsidP="003373DA">
            <w:pPr>
              <w:jc w:val="center"/>
            </w:pPr>
            <w:r>
              <w:object w:dxaOrig="1620" w:dyaOrig="660" w14:anchorId="2272795C">
                <v:shape id="_x0000_i1034" type="#_x0000_t75" style="width:79pt;height:29pt" o:ole="">
                  <v:imagedata r:id="rId34" o:title=""/>
                </v:shape>
                <o:OLEObject Type="Embed" ProgID="MSDraw" ShapeID="_x0000_i1034" DrawAspect="Content" ObjectID="_1404281964" r:id="rId35"/>
              </w:object>
            </w:r>
          </w:p>
          <w:p w14:paraId="43A8E5AB" w14:textId="77777777" w:rsidR="00A96564" w:rsidRPr="003373DA" w:rsidRDefault="00A96564" w:rsidP="003373DA">
            <w:pPr>
              <w:jc w:val="center"/>
              <w:rPr>
                <w:sz w:val="36"/>
              </w:rPr>
            </w:pPr>
          </w:p>
        </w:tc>
      </w:tr>
      <w:tr w:rsidR="00A96564" w:rsidRPr="003373DA" w14:paraId="655DD481" w14:textId="77777777" w:rsidTr="003373DA">
        <w:trPr>
          <w:jc w:val="center"/>
        </w:trPr>
        <w:tc>
          <w:tcPr>
            <w:tcW w:w="2145" w:type="dxa"/>
          </w:tcPr>
          <w:p w14:paraId="5883DFE9" w14:textId="77777777" w:rsidR="00A96564" w:rsidRDefault="00A96564" w:rsidP="003373DA">
            <w:pPr>
              <w:jc w:val="center"/>
            </w:pPr>
            <w:r w:rsidRPr="003373DA">
              <w:rPr>
                <w:rFonts w:ascii="Symbol" w:hAnsi="Symbol"/>
                <w:sz w:val="32"/>
                <w:szCs w:val="32"/>
              </w:rPr>
              <w:t></w:t>
            </w:r>
            <w:r w:rsidRPr="003373DA">
              <w:rPr>
                <w:position w:val="6"/>
                <w:szCs w:val="24"/>
              </w:rPr>
              <w:t>5</w:t>
            </w:r>
            <w:r w:rsidRPr="003373DA">
              <w:rPr>
                <w:sz w:val="32"/>
                <w:szCs w:val="32"/>
              </w:rPr>
              <w:t>-Cp</w:t>
            </w:r>
          </w:p>
        </w:tc>
        <w:tc>
          <w:tcPr>
            <w:tcW w:w="2145" w:type="dxa"/>
          </w:tcPr>
          <w:p w14:paraId="5631D498" w14:textId="77777777" w:rsidR="00A96564" w:rsidRDefault="00A96564" w:rsidP="003373DA">
            <w:pPr>
              <w:jc w:val="center"/>
            </w:pPr>
            <w:r w:rsidRPr="003373DA">
              <w:rPr>
                <w:rFonts w:ascii="Symbol" w:hAnsi="Symbol"/>
                <w:sz w:val="32"/>
                <w:szCs w:val="32"/>
              </w:rPr>
              <w:t></w:t>
            </w:r>
            <w:r w:rsidRPr="003373DA">
              <w:rPr>
                <w:position w:val="6"/>
                <w:szCs w:val="24"/>
              </w:rPr>
              <w:t>3</w:t>
            </w:r>
            <w:r w:rsidRPr="003373DA">
              <w:rPr>
                <w:sz w:val="32"/>
                <w:szCs w:val="32"/>
              </w:rPr>
              <w:t>-Cp</w:t>
            </w:r>
          </w:p>
        </w:tc>
        <w:tc>
          <w:tcPr>
            <w:tcW w:w="2146" w:type="dxa"/>
          </w:tcPr>
          <w:p w14:paraId="50B5BB16" w14:textId="77777777" w:rsidR="00A96564" w:rsidRDefault="00A96564" w:rsidP="003373DA">
            <w:pPr>
              <w:jc w:val="center"/>
            </w:pPr>
            <w:r w:rsidRPr="003373DA">
              <w:rPr>
                <w:rFonts w:ascii="Symbol" w:hAnsi="Symbol"/>
                <w:sz w:val="32"/>
                <w:szCs w:val="32"/>
              </w:rPr>
              <w:t></w:t>
            </w:r>
            <w:r w:rsidRPr="003373DA">
              <w:rPr>
                <w:position w:val="6"/>
                <w:szCs w:val="24"/>
              </w:rPr>
              <w:t>3</w:t>
            </w:r>
            <w:r w:rsidRPr="003373DA">
              <w:rPr>
                <w:sz w:val="32"/>
                <w:szCs w:val="32"/>
              </w:rPr>
              <w:t>-allyl</w:t>
            </w:r>
          </w:p>
        </w:tc>
        <w:tc>
          <w:tcPr>
            <w:tcW w:w="2146" w:type="dxa"/>
          </w:tcPr>
          <w:p w14:paraId="66D71C19" w14:textId="77777777" w:rsidR="00A96564" w:rsidRDefault="00A96564" w:rsidP="003373DA">
            <w:pPr>
              <w:jc w:val="center"/>
            </w:pPr>
            <w:r w:rsidRPr="003373DA">
              <w:rPr>
                <w:rFonts w:ascii="Symbol" w:hAnsi="Symbol"/>
                <w:sz w:val="32"/>
                <w:szCs w:val="32"/>
              </w:rPr>
              <w:t></w:t>
            </w:r>
            <w:r w:rsidRPr="003373DA">
              <w:rPr>
                <w:position w:val="6"/>
                <w:szCs w:val="24"/>
              </w:rPr>
              <w:t>1</w:t>
            </w:r>
            <w:r w:rsidRPr="003373DA">
              <w:rPr>
                <w:sz w:val="32"/>
                <w:szCs w:val="32"/>
              </w:rPr>
              <w:t>-allyl</w:t>
            </w:r>
          </w:p>
        </w:tc>
      </w:tr>
    </w:tbl>
    <w:p w14:paraId="5BAE4881" w14:textId="77777777" w:rsidR="00AE4406" w:rsidRDefault="00AE4406" w:rsidP="00AE4406">
      <w:pPr>
        <w:jc w:val="both"/>
        <w:rPr>
          <w:sz w:val="36"/>
        </w:rPr>
      </w:pPr>
    </w:p>
    <w:p w14:paraId="48206F6E" w14:textId="77777777" w:rsidR="00A96564" w:rsidRDefault="00FE294E">
      <w:pPr>
        <w:ind w:firstLine="432"/>
        <w:jc w:val="both"/>
        <w:rPr>
          <w:sz w:val="36"/>
        </w:rPr>
      </w:pPr>
      <w:r>
        <w:rPr>
          <w:sz w:val="36"/>
        </w:rPr>
        <w:t>Th</w:t>
      </w:r>
      <w:r w:rsidR="005B2B92">
        <w:rPr>
          <w:sz w:val="36"/>
        </w:rPr>
        <w:t>is nomenclature</w:t>
      </w:r>
      <w:r>
        <w:rPr>
          <w:sz w:val="36"/>
        </w:rPr>
        <w:t xml:space="preserve"> </w:t>
      </w:r>
      <w:r w:rsidR="005B2B92">
        <w:rPr>
          <w:sz w:val="36"/>
        </w:rPr>
        <w:t xml:space="preserve">was, for a time, </w:t>
      </w:r>
      <w:r>
        <w:rPr>
          <w:sz w:val="36"/>
        </w:rPr>
        <w:t xml:space="preserve">generalized by </w:t>
      </w:r>
      <w:r w:rsidR="00E3348F">
        <w:rPr>
          <w:sz w:val="36"/>
        </w:rPr>
        <w:t>some</w:t>
      </w:r>
      <w:r>
        <w:rPr>
          <w:sz w:val="36"/>
        </w:rPr>
        <w:t xml:space="preserve"> in the organometallic field to include non-carbon ligands when there is some question as to the bonding mode (or hapticity) of the ligand donor atoms to the metal.  For example, the bisphosphine Ph</w:t>
      </w:r>
      <w:r w:rsidRPr="001356C7">
        <w:rPr>
          <w:position w:val="-6"/>
        </w:rPr>
        <w:t>2</w:t>
      </w:r>
      <w:r>
        <w:rPr>
          <w:sz w:val="36"/>
        </w:rPr>
        <w:t>PCH</w:t>
      </w:r>
      <w:r w:rsidRPr="001356C7">
        <w:rPr>
          <w:position w:val="-6"/>
        </w:rPr>
        <w:t>2</w:t>
      </w:r>
      <w:r>
        <w:rPr>
          <w:sz w:val="36"/>
        </w:rPr>
        <w:t>CH</w:t>
      </w:r>
      <w:r w:rsidRPr="001356C7">
        <w:rPr>
          <w:position w:val="-6"/>
        </w:rPr>
        <w:t>2</w:t>
      </w:r>
      <w:r>
        <w:rPr>
          <w:sz w:val="36"/>
        </w:rPr>
        <w:t>PPh</w:t>
      </w:r>
      <w:r w:rsidRPr="001356C7">
        <w:rPr>
          <w:position w:val="-6"/>
        </w:rPr>
        <w:t>2</w:t>
      </w:r>
      <w:r>
        <w:rPr>
          <w:position w:val="-6"/>
          <w:sz w:val="32"/>
        </w:rPr>
        <w:t xml:space="preserve"> </w:t>
      </w:r>
      <w:r>
        <w:rPr>
          <w:sz w:val="36"/>
        </w:rPr>
        <w:t xml:space="preserve">(dppe) is normally a chelating ligand, but there are metal complexes known where only one of the phosphine atoms is coordinated to the metal center and the other is “dangling.”  </w:t>
      </w:r>
    </w:p>
    <w:p w14:paraId="1F5F9E63" w14:textId="77777777" w:rsidR="005B2B92" w:rsidRDefault="00A96564">
      <w:pPr>
        <w:ind w:firstLine="432"/>
        <w:jc w:val="both"/>
        <w:rPr>
          <w:sz w:val="36"/>
        </w:rPr>
      </w:pPr>
      <w:r>
        <w:rPr>
          <w:sz w:val="36"/>
        </w:rPr>
        <w:br w:type="column"/>
      </w:r>
      <w:r w:rsidR="00FE294E">
        <w:rPr>
          <w:sz w:val="36"/>
        </w:rPr>
        <w:lastRenderedPageBreak/>
        <w:t xml:space="preserve">The nomenclature for such a singly coordinated bisphosphine ligand </w:t>
      </w:r>
      <w:r w:rsidR="00E90015">
        <w:rPr>
          <w:noProof/>
          <w:sz w:val="36"/>
        </w:rPr>
        <mc:AlternateContent>
          <mc:Choice Requires="wps">
            <w:drawing>
              <wp:anchor distT="0" distB="0" distL="114300" distR="114300" simplePos="0" relativeHeight="251657728" behindDoc="1" locked="0" layoutInCell="1" allowOverlap="1" wp14:anchorId="1CA67905" wp14:editId="397D69F1">
                <wp:simplePos x="0" y="0"/>
                <wp:positionH relativeFrom="column">
                  <wp:posOffset>4833620</wp:posOffset>
                </wp:positionH>
                <wp:positionV relativeFrom="paragraph">
                  <wp:posOffset>412750</wp:posOffset>
                </wp:positionV>
                <wp:extent cx="1941830" cy="1155700"/>
                <wp:effectExtent l="0" t="0" r="1270" b="6350"/>
                <wp:wrapTight wrapText="bothSides">
                  <wp:wrapPolygon edited="0">
                    <wp:start x="0" y="0"/>
                    <wp:lineTo x="0" y="21363"/>
                    <wp:lineTo x="21402" y="21363"/>
                    <wp:lineTo x="21402" y="0"/>
                    <wp:lineTo x="0" y="0"/>
                  </wp:wrapPolygon>
                </wp:wrapTight>
                <wp:docPr id="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155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3DC6B1" w14:textId="77777777" w:rsidR="00224ED0" w:rsidRDefault="00224ED0">
                            <w:r>
                              <w:object w:dxaOrig="2124" w:dyaOrig="680" w14:anchorId="60043F9D">
                                <v:shape id="_x0000_i1036" type="#_x0000_t75" style="width:137pt;height:43pt" o:ole="">
                                  <v:imagedata r:id="rId36" o:title=""/>
                                </v:shape>
                                <o:OLEObject Type="Embed" ProgID="ChemDraw.Document.6.0" ShapeID="_x0000_i1036" DrawAspect="Content" ObjectID="_1404282049" r:id="rId37"/>
                              </w:object>
                            </w:r>
                          </w:p>
                          <w:p w14:paraId="7EFC393B" w14:textId="77777777" w:rsidR="00224ED0" w:rsidRPr="00A96564" w:rsidRDefault="00224ED0" w:rsidP="00A96564">
                            <w:pPr>
                              <w:jc w:val="center"/>
                              <w:rPr>
                                <w:sz w:val="32"/>
                                <w:szCs w:val="32"/>
                              </w:rPr>
                            </w:pPr>
                            <w:r w:rsidRPr="00A96564">
                              <w:rPr>
                                <w:rFonts w:ascii="Symbol" w:hAnsi="Symbol"/>
                                <w:sz w:val="32"/>
                                <w:szCs w:val="32"/>
                              </w:rPr>
                              <w:t></w:t>
                            </w:r>
                            <w:r w:rsidRPr="00A96564">
                              <w:rPr>
                                <w:position w:val="8"/>
                                <w:szCs w:val="24"/>
                              </w:rPr>
                              <w:t>1</w:t>
                            </w:r>
                            <w:r w:rsidRPr="00A96564">
                              <w:rPr>
                                <w:sz w:val="32"/>
                                <w:szCs w:val="32"/>
                              </w:rPr>
                              <w:t>-dppe</w:t>
                            </w:r>
                            <w:r>
                              <w:rPr>
                                <w:sz w:val="32"/>
                                <w:szCs w:val="32"/>
                              </w:rPr>
                              <w:t xml:space="preserve"> or </w:t>
                            </w:r>
                            <w:r w:rsidRPr="001B46D6">
                              <w:rPr>
                                <w:rFonts w:ascii="Symbol" w:hAnsi="Symbol"/>
                                <w:sz w:val="32"/>
                                <w:szCs w:val="32"/>
                              </w:rPr>
                              <w:t></w:t>
                            </w:r>
                            <w:r w:rsidRPr="001B46D6">
                              <w:rPr>
                                <w:position w:val="8"/>
                                <w:szCs w:val="32"/>
                              </w:rPr>
                              <w:t>1</w:t>
                            </w:r>
                            <w:r>
                              <w:rPr>
                                <w:sz w:val="32"/>
                                <w:szCs w:val="32"/>
                              </w:rPr>
                              <w:t>-dppe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7" type="#_x0000_t202" style="position:absolute;left:0;text-align:left;margin-left:380.6pt;margin-top:32.5pt;width:152.9pt;height:9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" stroked="f">
                <v:textbox>
                  <w:txbxContent>
                    <w:p w14:paraId="0A3DC6B1" w14:textId="77777777" w:rsidR="00224ED0" w:rsidRDefault="00224ED0">
                      <w:r>
                        <w:object w:dxaOrig="2124" w:dyaOrig="680" w14:anchorId="60043F9D">
                          <v:shape id="_x0000_i1036" type="#_x0000_t75" style="width:137pt;height:43pt" o:ole="">
                            <v:imagedata r:id="rId38" o:title=""/>
                          </v:shape>
                          <o:OLEObject Type="Embed" ProgID="ChemDraw.Document.6.0" ShapeID="_x0000_i1036" DrawAspect="Content" ObjectID="_1404282049" r:id="rId39"/>
                        </w:object>
                      </w:r>
                    </w:p>
                    <w:p w14:paraId="7EFC393B" w14:textId="77777777" w:rsidR="00224ED0" w:rsidRPr="00A96564" w:rsidRDefault="00224ED0" w:rsidP="00A96564">
                      <w:pPr>
                        <w:jc w:val="center"/>
                        <w:rPr>
                          <w:sz w:val="32"/>
                          <w:szCs w:val="32"/>
                        </w:rPr>
                      </w:pPr>
                      <w:r w:rsidRPr="00A96564">
                        <w:rPr>
                          <w:rFonts w:ascii="Symbol" w:hAnsi="Symbol"/>
                          <w:sz w:val="32"/>
                          <w:szCs w:val="32"/>
                        </w:rPr>
                        <w:t></w:t>
                      </w:r>
                      <w:r w:rsidRPr="00A96564">
                        <w:rPr>
                          <w:position w:val="8"/>
                          <w:szCs w:val="24"/>
                        </w:rPr>
                        <w:t>1</w:t>
                      </w:r>
                      <w:r w:rsidRPr="00A96564">
                        <w:rPr>
                          <w:sz w:val="32"/>
                          <w:szCs w:val="32"/>
                        </w:rPr>
                        <w:t>-dppe</w:t>
                      </w:r>
                      <w:r>
                        <w:rPr>
                          <w:sz w:val="32"/>
                          <w:szCs w:val="32"/>
                        </w:rPr>
                        <w:t xml:space="preserve"> or </w:t>
                      </w:r>
                      <w:r w:rsidRPr="001B46D6">
                        <w:rPr>
                          <w:rFonts w:ascii="Symbol" w:hAnsi="Symbol"/>
                          <w:sz w:val="32"/>
                          <w:szCs w:val="32"/>
                        </w:rPr>
                        <w:t></w:t>
                      </w:r>
                      <w:r w:rsidRPr="001B46D6">
                        <w:rPr>
                          <w:position w:val="8"/>
                          <w:szCs w:val="32"/>
                        </w:rPr>
                        <w:t>1</w:t>
                      </w:r>
                      <w:r>
                        <w:rPr>
                          <w:sz w:val="32"/>
                          <w:szCs w:val="32"/>
                        </w:rPr>
                        <w:t>-dppe</w:t>
                      </w:r>
                    </w:p>
                  </w:txbxContent>
                </v:textbox>
                <w10:wrap type="tight"/>
              </v:shape>
            </w:pict>
          </mc:Fallback>
        </mc:AlternateContent>
      </w:r>
      <w:r w:rsidR="00FE294E">
        <w:rPr>
          <w:sz w:val="36"/>
        </w:rPr>
        <w:t>would be:  M(</w:t>
      </w:r>
      <w:r w:rsidR="00FE294E">
        <w:rPr>
          <w:rFonts w:ascii="Symbol" w:hAnsi="Symbol"/>
          <w:sz w:val="36"/>
        </w:rPr>
        <w:t></w:t>
      </w:r>
      <w:r w:rsidR="00FE294E">
        <w:rPr>
          <w:position w:val="8"/>
          <w:sz w:val="28"/>
        </w:rPr>
        <w:t>1</w:t>
      </w:r>
      <w:r w:rsidR="00FE294E">
        <w:rPr>
          <w:sz w:val="36"/>
        </w:rPr>
        <w:t xml:space="preserve">-dppe) -- meaning that only one of the two possible phosphorus </w:t>
      </w:r>
      <w:r w:rsidR="00F01DF2">
        <w:rPr>
          <w:sz w:val="36"/>
        </w:rPr>
        <w:t xml:space="preserve">donor </w:t>
      </w:r>
      <w:r w:rsidR="00FE294E">
        <w:rPr>
          <w:sz w:val="36"/>
        </w:rPr>
        <w:t xml:space="preserve">atoms is bonded to the metal.  Note that in cases like this, having an odd hapticity does NOT mean that the ligand is anionic (it is, however, a 2 electron donor!).  When dppe is coordinated in its normal chelating mode, one usually omits the </w:t>
      </w:r>
      <w:r w:rsidR="00FE294E">
        <w:rPr>
          <w:rFonts w:ascii="Symbol" w:hAnsi="Symbol"/>
          <w:sz w:val="36"/>
        </w:rPr>
        <w:t></w:t>
      </w:r>
      <w:r w:rsidR="00FE294E">
        <w:rPr>
          <w:position w:val="8"/>
          <w:sz w:val="28"/>
        </w:rPr>
        <w:t>2</w:t>
      </w:r>
      <w:r w:rsidR="00FE294E">
        <w:rPr>
          <w:sz w:val="36"/>
        </w:rPr>
        <w:t>-designation, as this is considered redundant.</w:t>
      </w:r>
      <w:r>
        <w:rPr>
          <w:sz w:val="36"/>
        </w:rPr>
        <w:t xml:space="preserve">  </w:t>
      </w:r>
    </w:p>
    <w:p w14:paraId="324C041F" w14:textId="77777777" w:rsidR="005B2B92" w:rsidRDefault="005B2B92" w:rsidP="005B2B92">
      <w:pPr>
        <w:framePr w:w="1167" w:h="1114" w:hSpace="180" w:wrap="around" w:vAnchor="text" w:hAnchor="page" w:x="1010" w:y="369"/>
        <w:rPr>
          <w:rFonts w:ascii="Symbol" w:hAnsi="Symbol"/>
          <w:sz w:val="96"/>
        </w:rPr>
      </w:pPr>
      <w:r>
        <w:rPr>
          <w:rFonts w:ascii="Symbol" w:hAnsi="Symbol"/>
          <w:sz w:val="96"/>
        </w:rPr>
        <w:t></w:t>
      </w:r>
      <w:r w:rsidRPr="005B2B92">
        <w:rPr>
          <w:i/>
          <w:position w:val="24"/>
          <w:sz w:val="80"/>
        </w:rPr>
        <w:t>x</w:t>
      </w:r>
    </w:p>
    <w:p w14:paraId="2946F008" w14:textId="77777777" w:rsidR="005B2B92" w:rsidRDefault="005B2B92">
      <w:pPr>
        <w:ind w:firstLine="432"/>
        <w:jc w:val="both"/>
        <w:rPr>
          <w:sz w:val="36"/>
        </w:rPr>
      </w:pPr>
    </w:p>
    <w:p w14:paraId="2173236C" w14:textId="77777777" w:rsidR="00FE294E" w:rsidRDefault="00F01DF2" w:rsidP="00F01DF2">
      <w:pPr>
        <w:spacing w:after="120"/>
        <w:ind w:firstLine="432"/>
        <w:jc w:val="both"/>
        <w:rPr>
          <w:sz w:val="36"/>
        </w:rPr>
      </w:pPr>
      <w:r w:rsidRPr="00F01DF2">
        <w:rPr>
          <w:noProof/>
          <w:sz w:val="36"/>
        </w:rPr>
        <w:drawing>
          <wp:anchor distT="0" distB="0" distL="114300" distR="114300" simplePos="0" relativeHeight="251662848" behindDoc="0" locked="0" layoutInCell="1" allowOverlap="1" wp14:anchorId="1B561413" wp14:editId="504CE85B">
            <wp:simplePos x="0" y="0"/>
            <wp:positionH relativeFrom="column">
              <wp:posOffset>4123690</wp:posOffset>
            </wp:positionH>
            <wp:positionV relativeFrom="paragraph">
              <wp:posOffset>742315</wp:posOffset>
            </wp:positionV>
            <wp:extent cx="2649855" cy="2155825"/>
            <wp:effectExtent l="0" t="0" r="0" b="0"/>
            <wp:wrapSquare wrapText="bothSides"/>
            <wp:docPr id="10" name="Picture 6" descr="ZEVDOT-Rh-pincer-P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ZEVDOT-Rh-pincer-PPC.png"/>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49855" cy="2155825"/>
                    </a:xfrm>
                    <a:prstGeom prst="rect">
                      <a:avLst/>
                    </a:prstGeom>
                  </pic:spPr>
                </pic:pic>
              </a:graphicData>
            </a:graphic>
            <wp14:sizeRelH relativeFrom="page">
              <wp14:pctWidth>0</wp14:pctWidth>
            </wp14:sizeRelH>
            <wp14:sizeRelV relativeFrom="page">
              <wp14:pctHeight>0</wp14:pctHeight>
            </wp14:sizeRelV>
          </wp:anchor>
        </w:drawing>
      </w:r>
      <w:r w:rsidR="00FE294E">
        <w:rPr>
          <w:sz w:val="36"/>
        </w:rPr>
        <w:t xml:space="preserve">Note that </w:t>
      </w:r>
      <w:r w:rsidR="005B2B92">
        <w:rPr>
          <w:sz w:val="36"/>
        </w:rPr>
        <w:t>most</w:t>
      </w:r>
      <w:r w:rsidR="00FE294E">
        <w:rPr>
          <w:sz w:val="36"/>
        </w:rPr>
        <w:t xml:space="preserve"> authors</w:t>
      </w:r>
      <w:r w:rsidR="005B2B92">
        <w:rPr>
          <w:sz w:val="36"/>
        </w:rPr>
        <w:t xml:space="preserve"> now</w:t>
      </w:r>
      <w:r w:rsidR="00FE294E">
        <w:rPr>
          <w:sz w:val="36"/>
        </w:rPr>
        <w:t xml:space="preserve"> use </w:t>
      </w:r>
      <w:r w:rsidR="00FE294E">
        <w:rPr>
          <w:rFonts w:ascii="Symbol" w:hAnsi="Symbol"/>
          <w:b/>
          <w:sz w:val="36"/>
        </w:rPr>
        <w:t></w:t>
      </w:r>
      <w:r w:rsidR="00FE294E">
        <w:rPr>
          <w:i/>
          <w:position w:val="8"/>
          <w:sz w:val="36"/>
        </w:rPr>
        <w:t>x</w:t>
      </w:r>
      <w:r w:rsidR="00FE294E">
        <w:rPr>
          <w:sz w:val="36"/>
        </w:rPr>
        <w:t xml:space="preserve"> instead of </w:t>
      </w:r>
      <w:r w:rsidR="00FE294E">
        <w:rPr>
          <w:rFonts w:ascii="Symbol" w:hAnsi="Symbol"/>
          <w:b/>
          <w:sz w:val="36"/>
        </w:rPr>
        <w:t></w:t>
      </w:r>
      <w:r w:rsidR="00FE294E">
        <w:rPr>
          <w:i/>
          <w:position w:val="8"/>
          <w:sz w:val="36"/>
        </w:rPr>
        <w:t>x</w:t>
      </w:r>
      <w:r w:rsidR="00FE294E">
        <w:rPr>
          <w:sz w:val="36"/>
        </w:rPr>
        <w:t xml:space="preserve"> when referring to non-carbon ligands.  </w:t>
      </w:r>
      <w:r w:rsidR="005F50A4">
        <w:rPr>
          <w:sz w:val="36"/>
        </w:rPr>
        <w:t xml:space="preserve">I will generally use the kappa notation.  </w:t>
      </w:r>
    </w:p>
    <w:p w14:paraId="5922A8C5" w14:textId="77777777" w:rsidR="00F01DF2" w:rsidRDefault="00F01DF2" w:rsidP="00F01DF2">
      <w:pPr>
        <w:jc w:val="both"/>
        <w:rPr>
          <w:sz w:val="36"/>
        </w:rPr>
      </w:pPr>
      <w:r w:rsidRPr="00F01DF2">
        <w:rPr>
          <w:sz w:val="36"/>
        </w:rPr>
        <w:t xml:space="preserve">The bis-chelating (tridentate) ligand shown to the </w:t>
      </w:r>
      <w:r>
        <w:rPr>
          <w:sz w:val="36"/>
        </w:rPr>
        <w:t>right</w:t>
      </w:r>
      <w:r w:rsidRPr="00F01DF2">
        <w:rPr>
          <w:sz w:val="36"/>
        </w:rPr>
        <w:t xml:space="preserve"> </w:t>
      </w:r>
      <w:r w:rsidR="006F4E53">
        <w:rPr>
          <w:sz w:val="36"/>
        </w:rPr>
        <w:t xml:space="preserve">(green = Cl; orange = P, white = H) </w:t>
      </w:r>
      <w:r w:rsidRPr="00F01DF2">
        <w:rPr>
          <w:sz w:val="36"/>
        </w:rPr>
        <w:t>almost always coo</w:t>
      </w:r>
      <w:r w:rsidR="00851E35">
        <w:rPr>
          <w:sz w:val="36"/>
        </w:rPr>
        <w:t>r</w:t>
      </w:r>
      <w:r w:rsidRPr="00F01DF2">
        <w:rPr>
          <w:sz w:val="36"/>
        </w:rPr>
        <w:t xml:space="preserve">dinates in a  </w:t>
      </w:r>
      <w:r w:rsidRPr="00F01DF2">
        <w:rPr>
          <w:rFonts w:ascii="Symbol" w:hAnsi="Symbol"/>
          <w:sz w:val="36"/>
        </w:rPr>
        <w:t></w:t>
      </w:r>
      <w:r w:rsidRPr="00F01DF2">
        <w:rPr>
          <w:sz w:val="36"/>
          <w:vertAlign w:val="superscript"/>
        </w:rPr>
        <w:t>3</w:t>
      </w:r>
      <w:r w:rsidRPr="00F01DF2">
        <w:rPr>
          <w:sz w:val="36"/>
        </w:rPr>
        <w:t xml:space="preserve">-fashion.  Because this is the normal coordination mode, most authors would not use the </w:t>
      </w:r>
      <w:r w:rsidRPr="00F01DF2">
        <w:rPr>
          <w:rFonts w:ascii="Symbol" w:hAnsi="Symbol"/>
          <w:sz w:val="36"/>
        </w:rPr>
        <w:t></w:t>
      </w:r>
      <w:r w:rsidRPr="00F01DF2">
        <w:rPr>
          <w:sz w:val="36"/>
          <w:vertAlign w:val="superscript"/>
        </w:rPr>
        <w:t>3</w:t>
      </w:r>
      <w:r w:rsidRPr="00F01DF2">
        <w:rPr>
          <w:sz w:val="36"/>
        </w:rPr>
        <w:t>-designation.</w:t>
      </w:r>
      <w:r w:rsidR="006F4E53">
        <w:rPr>
          <w:sz w:val="36"/>
        </w:rPr>
        <w:t xml:space="preserve">  The </w:t>
      </w:r>
      <w:r w:rsidR="006F4E53" w:rsidRPr="006F4E53">
        <w:rPr>
          <w:rFonts w:ascii="Symbol" w:hAnsi="Symbol"/>
          <w:sz w:val="36"/>
        </w:rPr>
        <w:t></w:t>
      </w:r>
      <w:r w:rsidR="006F4E53">
        <w:rPr>
          <w:sz w:val="36"/>
        </w:rPr>
        <w:t>-nomenclature would not be used here for the single carbon atom that bonds since there is no ambiguity as to which carbon atom will coordinate (using a</w:t>
      </w:r>
      <w:r w:rsidR="00B71546">
        <w:rPr>
          <w:sz w:val="36"/>
        </w:rPr>
        <w:t>n anioic</w:t>
      </w:r>
      <w:r w:rsidR="006F4E53">
        <w:rPr>
          <w:sz w:val="36"/>
        </w:rPr>
        <w:t xml:space="preserve"> sp</w:t>
      </w:r>
      <w:r w:rsidR="006F4E53" w:rsidRPr="006F4E53">
        <w:rPr>
          <w:position w:val="12"/>
        </w:rPr>
        <w:t>2</w:t>
      </w:r>
      <w:r w:rsidR="006F4E53">
        <w:rPr>
          <w:sz w:val="36"/>
        </w:rPr>
        <w:t xml:space="preserve"> type orbital).  </w:t>
      </w:r>
    </w:p>
    <w:p w14:paraId="21B172CC" w14:textId="77777777" w:rsidR="00F01DF2" w:rsidRDefault="00F01DF2" w:rsidP="00F01DF2">
      <w:pPr>
        <w:framePr w:w="1167" w:h="1114" w:hSpace="180" w:wrap="around" w:vAnchor="text" w:hAnchor="page" w:x="1068" w:y="96"/>
        <w:rPr>
          <w:rFonts w:ascii="Symbol" w:hAnsi="Symbol"/>
          <w:sz w:val="96"/>
        </w:rPr>
      </w:pPr>
      <w:r>
        <w:rPr>
          <w:rFonts w:ascii="Symbol" w:hAnsi="Symbol"/>
          <w:sz w:val="96"/>
        </w:rPr>
        <w:t></w:t>
      </w:r>
      <w:r>
        <w:rPr>
          <w:i/>
          <w:position w:val="-20"/>
          <w:sz w:val="80"/>
        </w:rPr>
        <w:t>x</w:t>
      </w:r>
    </w:p>
    <w:p w14:paraId="2F8DBECC" w14:textId="77777777" w:rsidR="00F01DF2" w:rsidRDefault="00F01DF2">
      <w:pPr>
        <w:ind w:firstLine="432"/>
        <w:jc w:val="both"/>
        <w:rPr>
          <w:sz w:val="36"/>
        </w:rPr>
      </w:pPr>
    </w:p>
    <w:p w14:paraId="6BDD64E9" w14:textId="77777777" w:rsidR="00F01DF2" w:rsidRPr="00F01DF2" w:rsidRDefault="00FE294E" w:rsidP="00F01DF2">
      <w:pPr>
        <w:spacing w:after="120"/>
        <w:jc w:val="both"/>
        <w:rPr>
          <w:sz w:val="36"/>
        </w:rPr>
      </w:pPr>
      <w:r>
        <w:rPr>
          <w:sz w:val="36"/>
        </w:rPr>
        <w:t>“mu-</w:t>
      </w:r>
      <w:r>
        <w:rPr>
          <w:i/>
          <w:sz w:val="36"/>
        </w:rPr>
        <w:t>x</w:t>
      </w:r>
      <w:r>
        <w:rPr>
          <w:sz w:val="36"/>
        </w:rPr>
        <w:t xml:space="preserve">” is the nomenclature used to indicate the presence of a </w:t>
      </w:r>
      <w:r w:rsidRPr="00A96564">
        <w:rPr>
          <w:b/>
          <w:color w:val="FF0000"/>
          <w:sz w:val="36"/>
        </w:rPr>
        <w:t>bridging ligand</w:t>
      </w:r>
      <w:r>
        <w:rPr>
          <w:sz w:val="36"/>
        </w:rPr>
        <w:t xml:space="preserve"> between two or more metal centers.  The </w:t>
      </w:r>
      <w:r>
        <w:rPr>
          <w:i/>
          <w:sz w:val="36"/>
        </w:rPr>
        <w:t>x</w:t>
      </w:r>
      <w:r>
        <w:rPr>
          <w:sz w:val="36"/>
        </w:rPr>
        <w:t xml:space="preserve"> refers to the number of metal centers being bridged by the ligand.  Usually most authors omit </w:t>
      </w:r>
      <w:r>
        <w:rPr>
          <w:i/>
          <w:sz w:val="36"/>
        </w:rPr>
        <w:t>x</w:t>
      </w:r>
      <w:r>
        <w:rPr>
          <w:sz w:val="36"/>
        </w:rPr>
        <w:t xml:space="preserve"> = 2 and just use </w:t>
      </w:r>
      <w:r>
        <w:rPr>
          <w:rFonts w:ascii="Symbol" w:hAnsi="Symbol"/>
          <w:sz w:val="36"/>
        </w:rPr>
        <w:t></w:t>
      </w:r>
      <w:r>
        <w:rPr>
          <w:sz w:val="36"/>
        </w:rPr>
        <w:t xml:space="preserve"> to indicate that the ligand is bridging the simplest case of two metals.  </w:t>
      </w:r>
      <w:r w:rsidR="00F01DF2" w:rsidRPr="00F01DF2">
        <w:rPr>
          <w:sz w:val="36"/>
        </w:rPr>
        <w:t xml:space="preserve">There are </w:t>
      </w:r>
      <w:r w:rsidR="009F5654">
        <w:rPr>
          <w:sz w:val="36"/>
        </w:rPr>
        <w:t>three</w:t>
      </w:r>
      <w:r w:rsidR="00F01DF2" w:rsidRPr="00F01DF2">
        <w:rPr>
          <w:sz w:val="36"/>
        </w:rPr>
        <w:t xml:space="preserve"> different general classes of bridging ligands:</w:t>
      </w:r>
    </w:p>
    <w:p w14:paraId="27751F74" w14:textId="77777777" w:rsidR="00F01DF2" w:rsidRPr="00F01DF2" w:rsidRDefault="00F01DF2" w:rsidP="00F01DF2">
      <w:pPr>
        <w:numPr>
          <w:ilvl w:val="0"/>
          <w:numId w:val="6"/>
        </w:numPr>
        <w:spacing w:after="120"/>
        <w:rPr>
          <w:sz w:val="36"/>
        </w:rPr>
      </w:pPr>
      <w:r>
        <w:rPr>
          <w:sz w:val="36"/>
        </w:rPr>
        <w:t xml:space="preserve"> </w:t>
      </w:r>
      <w:r w:rsidRPr="00F01DF2">
        <w:rPr>
          <w:sz w:val="36"/>
        </w:rPr>
        <w:t>Single atom bridges</w:t>
      </w:r>
    </w:p>
    <w:p w14:paraId="534472B1" w14:textId="77777777" w:rsidR="009F5654" w:rsidRDefault="00F01DF2" w:rsidP="00F01DF2">
      <w:pPr>
        <w:numPr>
          <w:ilvl w:val="0"/>
          <w:numId w:val="6"/>
        </w:numPr>
        <w:spacing w:after="120"/>
        <w:rPr>
          <w:sz w:val="36"/>
        </w:rPr>
      </w:pPr>
      <w:r>
        <w:rPr>
          <w:sz w:val="36"/>
        </w:rPr>
        <w:t xml:space="preserve"> </w:t>
      </w:r>
      <w:r w:rsidRPr="00F01DF2">
        <w:rPr>
          <w:sz w:val="36"/>
        </w:rPr>
        <w:t xml:space="preserve">Two donor atoms separated by a bridging group (typically organic)  </w:t>
      </w:r>
    </w:p>
    <w:p w14:paraId="03F0CA12" w14:textId="77777777" w:rsidR="00F01DF2" w:rsidRPr="00F01DF2" w:rsidRDefault="00F01DF2" w:rsidP="00F01DF2">
      <w:pPr>
        <w:numPr>
          <w:ilvl w:val="0"/>
          <w:numId w:val="6"/>
        </w:numPr>
        <w:spacing w:after="120"/>
        <w:rPr>
          <w:sz w:val="36"/>
        </w:rPr>
      </w:pPr>
      <w:r w:rsidRPr="00F01DF2">
        <w:rPr>
          <w:sz w:val="36"/>
        </w:rPr>
        <w:t xml:space="preserve"> </w:t>
      </w:r>
      <w:r w:rsidR="009F5654">
        <w:rPr>
          <w:sz w:val="36"/>
        </w:rPr>
        <w:t>Two donor atoms directly bonding to one another</w:t>
      </w:r>
    </w:p>
    <w:p w14:paraId="4784B8E1" w14:textId="77777777" w:rsidR="00F01DF2" w:rsidRPr="006F4E53" w:rsidRDefault="006F4E53" w:rsidP="004A74DA">
      <w:pPr>
        <w:spacing w:after="120"/>
        <w:rPr>
          <w:sz w:val="36"/>
        </w:rPr>
      </w:pPr>
      <w:r>
        <w:rPr>
          <w:sz w:val="36"/>
        </w:rPr>
        <w:t>Two bridging ligand examples (green = chloride; orange = phosphorus):</w:t>
      </w:r>
    </w:p>
    <w:p w14:paraId="49B56D40" w14:textId="77777777" w:rsidR="00F01DF2" w:rsidRPr="006F4E53" w:rsidRDefault="006B3595" w:rsidP="004A74DA">
      <w:pPr>
        <w:spacing w:after="120"/>
        <w:rPr>
          <w:sz w:val="36"/>
        </w:rPr>
      </w:pPr>
      <w:r>
        <w:rPr>
          <w:noProof/>
          <w:sz w:val="36"/>
        </w:rPr>
        <mc:AlternateContent>
          <mc:Choice Requires="wps">
            <w:drawing>
              <wp:anchor distT="0" distB="0" distL="114300" distR="114300" simplePos="0" relativeHeight="251663872" behindDoc="0" locked="0" layoutInCell="1" allowOverlap="1" wp14:anchorId="317AC187" wp14:editId="4D5F230C">
                <wp:simplePos x="0" y="0"/>
                <wp:positionH relativeFrom="column">
                  <wp:posOffset>3004185</wp:posOffset>
                </wp:positionH>
                <wp:positionV relativeFrom="paragraph">
                  <wp:posOffset>501015</wp:posOffset>
                </wp:positionV>
                <wp:extent cx="3643839" cy="1201003"/>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643839" cy="12010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BD13B9" w14:textId="77777777" w:rsidR="00224ED0" w:rsidRPr="006B3595" w:rsidRDefault="00224ED0" w:rsidP="006B3595">
                            <w:pPr>
                              <w:spacing w:after="60"/>
                              <w:rPr>
                                <w:b/>
                                <w:sz w:val="32"/>
                              </w:rPr>
                            </w:pPr>
                            <w:r w:rsidRPr="006B3595">
                              <w:rPr>
                                <w:b/>
                                <w:sz w:val="32"/>
                              </w:rPr>
                              <w:t>Ta</w:t>
                            </w:r>
                            <w:r w:rsidRPr="006B3595">
                              <w:rPr>
                                <w:b/>
                                <w:position w:val="-8"/>
                                <w:sz w:val="22"/>
                              </w:rPr>
                              <w:t>2</w:t>
                            </w:r>
                            <w:r w:rsidRPr="006B3595">
                              <w:rPr>
                                <w:b/>
                                <w:sz w:val="32"/>
                              </w:rPr>
                              <w:t>(</w:t>
                            </w:r>
                            <w:r w:rsidRPr="006B3595">
                              <w:rPr>
                                <w:rFonts w:ascii="Symbol" w:hAnsi="Symbol"/>
                                <w:b/>
                                <w:sz w:val="32"/>
                              </w:rPr>
                              <w:t></w:t>
                            </w:r>
                            <w:r w:rsidRPr="006B3595">
                              <w:rPr>
                                <w:b/>
                                <w:sz w:val="32"/>
                              </w:rPr>
                              <w:t>-</w:t>
                            </w:r>
                            <w:r w:rsidRPr="006B3595">
                              <w:rPr>
                                <w:b/>
                                <w:i/>
                                <w:iCs/>
                                <w:sz w:val="32"/>
                              </w:rPr>
                              <w:t>t</w:t>
                            </w:r>
                            <w:r w:rsidRPr="006B3595">
                              <w:rPr>
                                <w:b/>
                                <w:sz w:val="32"/>
                              </w:rPr>
                              <w:t>-Bu-C≡C-</w:t>
                            </w:r>
                            <w:r w:rsidRPr="006B3595">
                              <w:rPr>
                                <w:b/>
                                <w:i/>
                                <w:iCs/>
                                <w:sz w:val="32"/>
                              </w:rPr>
                              <w:t>t</w:t>
                            </w:r>
                            <w:r w:rsidRPr="006B3595">
                              <w:rPr>
                                <w:b/>
                                <w:sz w:val="32"/>
                              </w:rPr>
                              <w:t>-Bu)(</w:t>
                            </w:r>
                            <w:r w:rsidRPr="006B3595">
                              <w:rPr>
                                <w:rFonts w:ascii="Symbol" w:hAnsi="Symbol"/>
                                <w:b/>
                                <w:sz w:val="32"/>
                              </w:rPr>
                              <w:t></w:t>
                            </w:r>
                            <w:r w:rsidRPr="006B3595">
                              <w:rPr>
                                <w:b/>
                                <w:sz w:val="32"/>
                              </w:rPr>
                              <w:t>-Cl)</w:t>
                            </w:r>
                            <w:r w:rsidRPr="006B3595">
                              <w:rPr>
                                <w:b/>
                                <w:position w:val="-8"/>
                                <w:sz w:val="22"/>
                              </w:rPr>
                              <w:t>2</w:t>
                            </w:r>
                            <w:r w:rsidRPr="006B3595">
                              <w:rPr>
                                <w:b/>
                                <w:sz w:val="32"/>
                              </w:rPr>
                              <w:t>Cl</w:t>
                            </w:r>
                            <w:r w:rsidRPr="006B3595">
                              <w:rPr>
                                <w:b/>
                                <w:position w:val="-8"/>
                                <w:sz w:val="22"/>
                              </w:rPr>
                              <w:t>2</w:t>
                            </w:r>
                            <w:r w:rsidRPr="006B3595">
                              <w:rPr>
                                <w:b/>
                                <w:sz w:val="32"/>
                              </w:rPr>
                              <w:t>(THF)</w:t>
                            </w:r>
                            <w:r w:rsidRPr="006B3595">
                              <w:rPr>
                                <w:b/>
                                <w:position w:val="-8"/>
                                <w:sz w:val="22"/>
                              </w:rPr>
                              <w:t>2</w:t>
                            </w:r>
                          </w:p>
                          <w:p w14:paraId="6DAA599A" w14:textId="77777777" w:rsidR="00224ED0" w:rsidRPr="006B3595" w:rsidRDefault="00224ED0" w:rsidP="006B3595">
                            <w:pPr>
                              <w:spacing w:after="60"/>
                              <w:rPr>
                                <w:sz w:val="32"/>
                              </w:rPr>
                            </w:pPr>
                            <w:r>
                              <w:rPr>
                                <w:sz w:val="32"/>
                              </w:rPr>
                              <w:t xml:space="preserve">This complex has three bridging ligands: two single atom chlorides &amp; an alkyne.  Hydrogen atoms not shown. </w:t>
                            </w:r>
                          </w:p>
                          <w:p w14:paraId="3B3C4808" w14:textId="77777777" w:rsidR="00224ED0" w:rsidRDefault="00224E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8" type="#_x0000_t202" style="position:absolute;margin-left:236.55pt;margin-top:39.45pt;width:286.9pt;height:94.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" fillcolor="white [3201]" stroked="f" strokeweight=".5pt">
                <v:textbox>
                  <w:txbxContent>
                    <w:p w14:paraId="21BD13B9" w14:textId="77777777" w:rsidR="00224ED0" w:rsidRPr="006B3595" w:rsidRDefault="00224ED0" w:rsidP="006B3595">
                      <w:pPr>
                        <w:spacing w:after="60"/>
                        <w:rPr>
                          <w:b/>
                          <w:sz w:val="32"/>
                        </w:rPr>
                      </w:pPr>
                      <w:r w:rsidRPr="006B3595">
                        <w:rPr>
                          <w:b/>
                          <w:sz w:val="32"/>
                        </w:rPr>
                        <w:t>Ta</w:t>
                      </w:r>
                      <w:r w:rsidRPr="006B3595">
                        <w:rPr>
                          <w:b/>
                          <w:position w:val="-8"/>
                          <w:sz w:val="22"/>
                        </w:rPr>
                        <w:t>2</w:t>
                      </w:r>
                      <w:r w:rsidRPr="006B3595">
                        <w:rPr>
                          <w:b/>
                          <w:sz w:val="32"/>
                        </w:rPr>
                        <w:t>(</w:t>
                      </w:r>
                      <w:r w:rsidRPr="006B3595">
                        <w:rPr>
                          <w:rFonts w:ascii="Symbol" w:hAnsi="Symbol"/>
                          <w:b/>
                          <w:sz w:val="32"/>
                        </w:rPr>
                        <w:t></w:t>
                      </w:r>
                      <w:r w:rsidRPr="006B3595">
                        <w:rPr>
                          <w:b/>
                          <w:sz w:val="32"/>
                        </w:rPr>
                        <w:t>-</w:t>
                      </w:r>
                      <w:r w:rsidRPr="006B3595">
                        <w:rPr>
                          <w:b/>
                          <w:i/>
                          <w:iCs/>
                          <w:sz w:val="32"/>
                        </w:rPr>
                        <w:t>t</w:t>
                      </w:r>
                      <w:r w:rsidRPr="006B3595">
                        <w:rPr>
                          <w:b/>
                          <w:sz w:val="32"/>
                        </w:rPr>
                        <w:t>-Bu-C≡C-</w:t>
                      </w:r>
                      <w:r w:rsidRPr="006B3595">
                        <w:rPr>
                          <w:b/>
                          <w:i/>
                          <w:iCs/>
                          <w:sz w:val="32"/>
                        </w:rPr>
                        <w:t>t</w:t>
                      </w:r>
                      <w:r w:rsidRPr="006B3595">
                        <w:rPr>
                          <w:b/>
                          <w:sz w:val="32"/>
                        </w:rPr>
                        <w:t>-Bu)(</w:t>
                      </w:r>
                      <w:r w:rsidRPr="006B3595">
                        <w:rPr>
                          <w:rFonts w:ascii="Symbol" w:hAnsi="Symbol"/>
                          <w:b/>
                          <w:sz w:val="32"/>
                        </w:rPr>
                        <w:t></w:t>
                      </w:r>
                      <w:r w:rsidRPr="006B3595">
                        <w:rPr>
                          <w:b/>
                          <w:sz w:val="32"/>
                        </w:rPr>
                        <w:t>-Cl)</w:t>
                      </w:r>
                      <w:r w:rsidRPr="006B3595">
                        <w:rPr>
                          <w:b/>
                          <w:position w:val="-8"/>
                          <w:sz w:val="22"/>
                        </w:rPr>
                        <w:t>2</w:t>
                      </w:r>
                      <w:r w:rsidRPr="006B3595">
                        <w:rPr>
                          <w:b/>
                          <w:sz w:val="32"/>
                        </w:rPr>
                        <w:t>Cl</w:t>
                      </w:r>
                      <w:r w:rsidRPr="006B3595">
                        <w:rPr>
                          <w:b/>
                          <w:position w:val="-8"/>
                          <w:sz w:val="22"/>
                        </w:rPr>
                        <w:t>2</w:t>
                      </w:r>
                      <w:r w:rsidRPr="006B3595">
                        <w:rPr>
                          <w:b/>
                          <w:sz w:val="32"/>
                        </w:rPr>
                        <w:t>(THF)</w:t>
                      </w:r>
                      <w:r w:rsidRPr="006B3595">
                        <w:rPr>
                          <w:b/>
                          <w:position w:val="-8"/>
                          <w:sz w:val="22"/>
                        </w:rPr>
                        <w:t>2</w:t>
                      </w:r>
                    </w:p>
                    <w:p w14:paraId="6DAA599A" w14:textId="77777777" w:rsidR="00224ED0" w:rsidRPr="006B3595" w:rsidRDefault="00224ED0" w:rsidP="006B3595">
                      <w:pPr>
                        <w:spacing w:after="60"/>
                        <w:rPr>
                          <w:sz w:val="32"/>
                        </w:rPr>
                      </w:pPr>
                      <w:r>
                        <w:rPr>
                          <w:sz w:val="32"/>
                        </w:rPr>
                        <w:t xml:space="preserve">This complex has three bridging ligands: two single atom chlorides &amp; an alkyne.  Hydrogen atoms not shown. </w:t>
                      </w:r>
                    </w:p>
                    <w:p w14:paraId="3B3C4808" w14:textId="77777777" w:rsidR="00224ED0" w:rsidRDefault="00224ED0"/>
                  </w:txbxContent>
                </v:textbox>
              </v:shape>
            </w:pict>
          </mc:Fallback>
        </mc:AlternateContent>
      </w:r>
      <w:r w:rsidR="00F01DF2" w:rsidRPr="006F4E53">
        <w:rPr>
          <w:noProof/>
          <w:sz w:val="36"/>
        </w:rPr>
        <w:drawing>
          <wp:inline distT="0" distB="0" distL="0" distR="0" wp14:anchorId="55D05661" wp14:editId="348EAAF8">
            <wp:extent cx="2647665" cy="2366852"/>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660237" cy="2378090"/>
                    </a:xfrm>
                    <a:prstGeom prst="rect">
                      <a:avLst/>
                    </a:prstGeom>
                  </pic:spPr>
                </pic:pic>
              </a:graphicData>
            </a:graphic>
          </wp:inline>
        </w:drawing>
      </w:r>
    </w:p>
    <w:p w14:paraId="502CFE1A" w14:textId="77777777" w:rsidR="00F01DF2" w:rsidRPr="006F4E53" w:rsidRDefault="009F5654" w:rsidP="004A74DA">
      <w:pPr>
        <w:spacing w:after="120"/>
        <w:rPr>
          <w:sz w:val="36"/>
        </w:rPr>
      </w:pPr>
      <w:r>
        <w:rPr>
          <w:noProof/>
          <w:sz w:val="36"/>
        </w:rPr>
        <mc:AlternateContent>
          <mc:Choice Requires="wps">
            <w:drawing>
              <wp:anchor distT="0" distB="0" distL="114300" distR="114300" simplePos="0" relativeHeight="251665920" behindDoc="0" locked="0" layoutInCell="1" allowOverlap="1" wp14:anchorId="6041BCDD" wp14:editId="54F76325">
                <wp:simplePos x="0" y="0"/>
                <wp:positionH relativeFrom="column">
                  <wp:posOffset>3426479</wp:posOffset>
                </wp:positionH>
                <wp:positionV relativeFrom="paragraph">
                  <wp:posOffset>199675</wp:posOffset>
                </wp:positionV>
                <wp:extent cx="3152633" cy="143301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152633" cy="14330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E35E8" w14:textId="77777777" w:rsidR="00224ED0" w:rsidRPr="006B3595" w:rsidRDefault="00224ED0" w:rsidP="009F5654">
                            <w:pPr>
                              <w:spacing w:after="60"/>
                              <w:rPr>
                                <w:b/>
                                <w:sz w:val="32"/>
                              </w:rPr>
                            </w:pPr>
                            <w:r>
                              <w:rPr>
                                <w:b/>
                                <w:sz w:val="32"/>
                              </w:rPr>
                              <w:t>Mo</w:t>
                            </w:r>
                            <w:r w:rsidRPr="006B3595">
                              <w:rPr>
                                <w:b/>
                                <w:position w:val="-8"/>
                                <w:sz w:val="22"/>
                              </w:rPr>
                              <w:t>2</w:t>
                            </w:r>
                            <w:r w:rsidRPr="006B3595">
                              <w:rPr>
                                <w:b/>
                                <w:sz w:val="32"/>
                              </w:rPr>
                              <w:t>(</w:t>
                            </w:r>
                            <w:r w:rsidRPr="006B3595">
                              <w:rPr>
                                <w:rFonts w:ascii="Symbol" w:hAnsi="Symbol"/>
                                <w:b/>
                                <w:sz w:val="32"/>
                              </w:rPr>
                              <w:t></w:t>
                            </w:r>
                            <w:r w:rsidRPr="006B3595">
                              <w:rPr>
                                <w:b/>
                                <w:sz w:val="32"/>
                              </w:rPr>
                              <w:t>-</w:t>
                            </w:r>
                            <w:r>
                              <w:rPr>
                                <w:b/>
                                <w:sz w:val="32"/>
                              </w:rPr>
                              <w:t>CH</w:t>
                            </w:r>
                            <w:r w:rsidRPr="009F5654">
                              <w:rPr>
                                <w:b/>
                                <w:position w:val="-8"/>
                                <w:sz w:val="22"/>
                              </w:rPr>
                              <w:t>2</w:t>
                            </w:r>
                            <w:r>
                              <w:rPr>
                                <w:b/>
                                <w:sz w:val="32"/>
                              </w:rPr>
                              <w:t>P(Me)</w:t>
                            </w:r>
                            <w:r w:rsidRPr="009F5654">
                              <w:rPr>
                                <w:b/>
                                <w:position w:val="-8"/>
                                <w:sz w:val="22"/>
                              </w:rPr>
                              <w:t>2</w:t>
                            </w:r>
                            <w:r>
                              <w:rPr>
                                <w:b/>
                                <w:sz w:val="32"/>
                              </w:rPr>
                              <w:t>CH</w:t>
                            </w:r>
                            <w:r w:rsidRPr="009F5654">
                              <w:rPr>
                                <w:b/>
                                <w:position w:val="-8"/>
                                <w:sz w:val="22"/>
                              </w:rPr>
                              <w:t>2</w:t>
                            </w:r>
                            <w:r w:rsidRPr="006B3595">
                              <w:rPr>
                                <w:b/>
                                <w:sz w:val="32"/>
                              </w:rPr>
                              <w:t>)</w:t>
                            </w:r>
                            <w:r>
                              <w:rPr>
                                <w:b/>
                                <w:position w:val="-8"/>
                                <w:sz w:val="22"/>
                              </w:rPr>
                              <w:t>4</w:t>
                            </w:r>
                          </w:p>
                          <w:p w14:paraId="5F56E99C" w14:textId="77777777" w:rsidR="00224ED0" w:rsidRPr="006B3595" w:rsidRDefault="00224ED0" w:rsidP="009F5654">
                            <w:pPr>
                              <w:spacing w:after="60"/>
                              <w:rPr>
                                <w:sz w:val="32"/>
                              </w:rPr>
                            </w:pPr>
                            <w:r>
                              <w:rPr>
                                <w:sz w:val="32"/>
                              </w:rPr>
                              <w:t xml:space="preserve">This complex has four bridging diylide ligands (see page intro </w:t>
                            </w:r>
                            <w:r>
                              <w:rPr>
                                <w:sz w:val="32"/>
                              </w:rPr>
                              <w:fldChar w:fldCharType="begin"/>
                            </w:r>
                            <w:r>
                              <w:rPr>
                                <w:sz w:val="32"/>
                              </w:rPr>
                              <w:instrText xml:space="preserve"> PAGEREF diylide \h </w:instrText>
                            </w:r>
                            <w:r>
                              <w:rPr>
                                <w:sz w:val="32"/>
                              </w:rPr>
                            </w:r>
                            <w:r>
                              <w:rPr>
                                <w:sz w:val="32"/>
                              </w:rPr>
                              <w:fldChar w:fldCharType="separate"/>
                            </w:r>
                            <w:r w:rsidR="00C42D06">
                              <w:rPr>
                                <w:noProof/>
                                <w:sz w:val="32"/>
                              </w:rPr>
                              <w:t>36</w:t>
                            </w:r>
                            <w:r>
                              <w:rPr>
                                <w:sz w:val="32"/>
                              </w:rPr>
                              <w:fldChar w:fldCharType="end"/>
                            </w:r>
                            <w:r>
                              <w:rPr>
                                <w:sz w:val="32"/>
                              </w:rPr>
                              <w:t xml:space="preserve"> for more info).  Hydrogen atoms not shown. </w:t>
                            </w:r>
                          </w:p>
                          <w:p w14:paraId="244CE7D4" w14:textId="77777777" w:rsidR="00224ED0" w:rsidRDefault="00224ED0" w:rsidP="009F56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29" type="#_x0000_t202" style="position:absolute;margin-left:269.8pt;margin-top:15.7pt;width:248.25pt;height:112.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" fillcolor="white [3201]" stroked="f" strokeweight=".5pt">
                <v:textbox>
                  <w:txbxContent>
                    <w:p w14:paraId="3DAE35E8" w14:textId="77777777" w:rsidR="00224ED0" w:rsidRPr="006B3595" w:rsidRDefault="00224ED0" w:rsidP="009F5654">
                      <w:pPr>
                        <w:spacing w:after="60"/>
                        <w:rPr>
                          <w:b/>
                          <w:sz w:val="32"/>
                        </w:rPr>
                      </w:pPr>
                      <w:r>
                        <w:rPr>
                          <w:b/>
                          <w:sz w:val="32"/>
                        </w:rPr>
                        <w:t>Mo</w:t>
                      </w:r>
                      <w:r w:rsidRPr="006B3595">
                        <w:rPr>
                          <w:b/>
                          <w:position w:val="-8"/>
                          <w:sz w:val="22"/>
                        </w:rPr>
                        <w:t>2</w:t>
                      </w:r>
                      <w:r w:rsidRPr="006B3595">
                        <w:rPr>
                          <w:b/>
                          <w:sz w:val="32"/>
                        </w:rPr>
                        <w:t>(</w:t>
                      </w:r>
                      <w:r w:rsidRPr="006B3595">
                        <w:rPr>
                          <w:rFonts w:ascii="Symbol" w:hAnsi="Symbol"/>
                          <w:b/>
                          <w:sz w:val="32"/>
                        </w:rPr>
                        <w:t></w:t>
                      </w:r>
                      <w:r w:rsidRPr="006B3595">
                        <w:rPr>
                          <w:b/>
                          <w:sz w:val="32"/>
                        </w:rPr>
                        <w:t>-</w:t>
                      </w:r>
                      <w:r>
                        <w:rPr>
                          <w:b/>
                          <w:sz w:val="32"/>
                        </w:rPr>
                        <w:t>CH</w:t>
                      </w:r>
                      <w:r w:rsidRPr="009F5654">
                        <w:rPr>
                          <w:b/>
                          <w:position w:val="-8"/>
                          <w:sz w:val="22"/>
                        </w:rPr>
                        <w:t>2</w:t>
                      </w:r>
                      <w:r>
                        <w:rPr>
                          <w:b/>
                          <w:sz w:val="32"/>
                        </w:rPr>
                        <w:t>P(Me)</w:t>
                      </w:r>
                      <w:r w:rsidRPr="009F5654">
                        <w:rPr>
                          <w:b/>
                          <w:position w:val="-8"/>
                          <w:sz w:val="22"/>
                        </w:rPr>
                        <w:t>2</w:t>
                      </w:r>
                      <w:r>
                        <w:rPr>
                          <w:b/>
                          <w:sz w:val="32"/>
                        </w:rPr>
                        <w:t>CH</w:t>
                      </w:r>
                      <w:r w:rsidRPr="009F5654">
                        <w:rPr>
                          <w:b/>
                          <w:position w:val="-8"/>
                          <w:sz w:val="22"/>
                        </w:rPr>
                        <w:t>2</w:t>
                      </w:r>
                      <w:r w:rsidRPr="006B3595">
                        <w:rPr>
                          <w:b/>
                          <w:sz w:val="32"/>
                        </w:rPr>
                        <w:t>)</w:t>
                      </w:r>
                      <w:r>
                        <w:rPr>
                          <w:b/>
                          <w:position w:val="-8"/>
                          <w:sz w:val="22"/>
                        </w:rPr>
                        <w:t>4</w:t>
                      </w:r>
                    </w:p>
                    <w:p w14:paraId="5F56E99C" w14:textId="77777777" w:rsidR="00224ED0" w:rsidRPr="006B3595" w:rsidRDefault="00224ED0" w:rsidP="009F5654">
                      <w:pPr>
                        <w:spacing w:after="60"/>
                        <w:rPr>
                          <w:sz w:val="32"/>
                        </w:rPr>
                      </w:pPr>
                      <w:r>
                        <w:rPr>
                          <w:sz w:val="32"/>
                        </w:rPr>
                        <w:t xml:space="preserve">This complex has four bridging diylide ligands (see page intro </w:t>
                      </w:r>
                      <w:r>
                        <w:rPr>
                          <w:sz w:val="32"/>
                        </w:rPr>
                        <w:fldChar w:fldCharType="begin"/>
                      </w:r>
                      <w:r>
                        <w:rPr>
                          <w:sz w:val="32"/>
                        </w:rPr>
                        <w:instrText xml:space="preserve"> PAGEREF diylide \h </w:instrText>
                      </w:r>
                      <w:r>
                        <w:rPr>
                          <w:sz w:val="32"/>
                        </w:rPr>
                      </w:r>
                      <w:r>
                        <w:rPr>
                          <w:sz w:val="32"/>
                        </w:rPr>
                        <w:fldChar w:fldCharType="separate"/>
                      </w:r>
                      <w:r w:rsidR="00C42D06">
                        <w:rPr>
                          <w:noProof/>
                          <w:sz w:val="32"/>
                        </w:rPr>
                        <w:t>36</w:t>
                      </w:r>
                      <w:r>
                        <w:rPr>
                          <w:sz w:val="32"/>
                        </w:rPr>
                        <w:fldChar w:fldCharType="end"/>
                      </w:r>
                      <w:r>
                        <w:rPr>
                          <w:sz w:val="32"/>
                        </w:rPr>
                        <w:t xml:space="preserve"> for more info).  Hydrogen atoms not shown. </w:t>
                      </w:r>
                    </w:p>
                    <w:p w14:paraId="244CE7D4" w14:textId="77777777" w:rsidR="00224ED0" w:rsidRDefault="00224ED0" w:rsidP="009F5654"/>
                  </w:txbxContent>
                </v:textbox>
              </v:shape>
            </w:pict>
          </mc:Fallback>
        </mc:AlternateContent>
      </w:r>
    </w:p>
    <w:p w14:paraId="691CFAB8" w14:textId="77777777" w:rsidR="006F4E53" w:rsidRDefault="006F4E53" w:rsidP="004A74DA">
      <w:pPr>
        <w:spacing w:after="120"/>
        <w:rPr>
          <w:sz w:val="36"/>
        </w:rPr>
      </w:pPr>
      <w:r w:rsidRPr="006F4E53">
        <w:rPr>
          <w:noProof/>
          <w:sz w:val="36"/>
        </w:rPr>
        <w:drawing>
          <wp:inline distT="0" distB="0" distL="0" distR="0" wp14:anchorId="31A35BC2" wp14:editId="6303E8BB">
            <wp:extent cx="3203300" cy="1351128"/>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217378" cy="1357066"/>
                    </a:xfrm>
                    <a:prstGeom prst="rect">
                      <a:avLst/>
                    </a:prstGeom>
                  </pic:spPr>
                </pic:pic>
              </a:graphicData>
            </a:graphic>
          </wp:inline>
        </w:drawing>
      </w:r>
    </w:p>
    <w:p w14:paraId="17CB456E" w14:textId="77777777" w:rsidR="006F4E53" w:rsidRDefault="006F4E53" w:rsidP="004A74DA">
      <w:pPr>
        <w:spacing w:after="120"/>
        <w:rPr>
          <w:rFonts w:ascii="Arial" w:hAnsi="Arial" w:cs="Arial"/>
          <w:b/>
          <w:color w:val="FF0000"/>
          <w:sz w:val="32"/>
          <w:highlight w:val="yellow"/>
        </w:rPr>
      </w:pPr>
    </w:p>
    <w:p w14:paraId="6C33459B" w14:textId="77777777" w:rsidR="004A74DA" w:rsidRPr="00B37E31" w:rsidRDefault="004A74DA" w:rsidP="004A74DA">
      <w:pPr>
        <w:spacing w:after="120"/>
        <w:rPr>
          <w:b/>
          <w:sz w:val="44"/>
        </w:rPr>
      </w:pPr>
      <w:r w:rsidRPr="00B37E31">
        <w:rPr>
          <w:rFonts w:ascii="Arial" w:hAnsi="Arial" w:cs="Arial"/>
          <w:b/>
          <w:color w:val="FF0000"/>
          <w:sz w:val="32"/>
          <w:highlight w:val="yellow"/>
        </w:rPr>
        <w:t>Problem:</w:t>
      </w:r>
      <w:r w:rsidRPr="00B37E31">
        <w:rPr>
          <w:b/>
          <w:sz w:val="44"/>
        </w:rPr>
        <w:t xml:space="preserve">  </w:t>
      </w:r>
      <w:r w:rsidRPr="00B37E31">
        <w:rPr>
          <w:rFonts w:ascii="Arial" w:hAnsi="Arial" w:cs="Arial"/>
          <w:b/>
          <w:sz w:val="32"/>
          <w:szCs w:val="36"/>
        </w:rPr>
        <w:t xml:space="preserve">Which of the following ligands will chelate the </w:t>
      </w:r>
      <w:r w:rsidRPr="00B37E31">
        <w:rPr>
          <w:rFonts w:ascii="Arial" w:hAnsi="Arial" w:cs="Arial"/>
          <w:b/>
          <w:i/>
          <w:color w:val="FF0000"/>
          <w:sz w:val="32"/>
          <w:szCs w:val="36"/>
        </w:rPr>
        <w:t>strongest</w:t>
      </w:r>
      <w:r w:rsidRPr="00B37E31">
        <w:rPr>
          <w:rFonts w:ascii="Arial" w:hAnsi="Arial" w:cs="Arial"/>
          <w:b/>
          <w:sz w:val="32"/>
          <w:szCs w:val="36"/>
        </w:rPr>
        <w:t xml:space="preserve"> to a generic metal center?  Why?</w:t>
      </w:r>
    </w:p>
    <w:p w14:paraId="06023171" w14:textId="77777777" w:rsidR="00F01DF2" w:rsidRDefault="00DF00D0" w:rsidP="005B2B92">
      <w:pPr>
        <w:spacing w:after="120"/>
        <w:jc w:val="center"/>
      </w:pPr>
      <w:r>
        <w:object w:dxaOrig="8064" w:dyaOrig="4396" w14:anchorId="2804442C">
          <v:shape id="_x0000_i1037" type="#_x0000_t75" style="width:6in;height:238pt" o:ole="">
            <v:imagedata r:id="rId43" o:title=""/>
          </v:shape>
          <o:OLEObject Type="Embed" ProgID="ChemDraw.Document.6.0" ShapeID="_x0000_i1037" DrawAspect="Content" ObjectID="_1404281965" r:id="rId44"/>
        </w:object>
      </w:r>
    </w:p>
    <w:p w14:paraId="1D2F5F58" w14:textId="77777777" w:rsidR="002F1579" w:rsidRDefault="006F4E53" w:rsidP="00F01DF2">
      <w:pPr>
        <w:spacing w:after="120"/>
        <w:rPr>
          <w:sz w:val="36"/>
        </w:rPr>
      </w:pPr>
      <w:r>
        <w:rPr>
          <w:b/>
          <w:sz w:val="40"/>
        </w:rPr>
        <w:br w:type="column"/>
      </w:r>
      <w:r w:rsidR="00F01DF2">
        <w:rPr>
          <w:b/>
          <w:sz w:val="40"/>
        </w:rPr>
        <w:t>Nomenclature</w:t>
      </w:r>
      <w:r w:rsidR="00F01DF2" w:rsidRPr="00F01DF2">
        <w:rPr>
          <w:b/>
          <w:sz w:val="40"/>
        </w:rPr>
        <w:t>:</w:t>
      </w:r>
      <w:r w:rsidR="00FE294E">
        <w:rPr>
          <w:sz w:val="36"/>
        </w:rPr>
        <w:t xml:space="preserve"> There is no set method of naming or ordering the listing of metal and ligands in a metal/ligand complex that most authors follow.  There are IUPAC formalisms, but hardly any</w:t>
      </w:r>
      <w:r w:rsidR="002F1579">
        <w:rPr>
          <w:sz w:val="36"/>
        </w:rPr>
        <w:t xml:space="preserve"> inorganic</w:t>
      </w:r>
      <w:r w:rsidR="003D71CB">
        <w:rPr>
          <w:sz w:val="36"/>
        </w:rPr>
        <w:t xml:space="preserve"> or </w:t>
      </w:r>
      <w:r w:rsidR="002F1579">
        <w:rPr>
          <w:sz w:val="36"/>
        </w:rPr>
        <w:t xml:space="preserve">organometallic chemists </w:t>
      </w:r>
      <w:r w:rsidR="00FE294E">
        <w:rPr>
          <w:sz w:val="36"/>
        </w:rPr>
        <w:t>follow them.</w:t>
      </w:r>
    </w:p>
    <w:p w14:paraId="3D697BA6" w14:textId="77777777" w:rsidR="00FE294E" w:rsidRDefault="00FE294E">
      <w:pPr>
        <w:spacing w:after="120"/>
        <w:jc w:val="both"/>
        <w:rPr>
          <w:sz w:val="36"/>
        </w:rPr>
      </w:pPr>
      <w:r>
        <w:rPr>
          <w:sz w:val="36"/>
        </w:rPr>
        <w:t>There are some qualitative rules that most authors seem to use in A</w:t>
      </w:r>
      <w:r w:rsidR="004D507B">
        <w:rPr>
          <w:sz w:val="36"/>
        </w:rPr>
        <w:t>merican Chemical Society (A</w:t>
      </w:r>
      <w:r>
        <w:rPr>
          <w:sz w:val="36"/>
        </w:rPr>
        <w:t>CS</w:t>
      </w:r>
      <w:r w:rsidR="004D507B">
        <w:rPr>
          <w:sz w:val="36"/>
        </w:rPr>
        <w:t>)</w:t>
      </w:r>
      <w:r>
        <w:rPr>
          <w:sz w:val="36"/>
        </w:rPr>
        <w:t xml:space="preserve"> publications:</w:t>
      </w:r>
    </w:p>
    <w:p w14:paraId="12B9707D" w14:textId="77777777" w:rsidR="00FE294E" w:rsidRDefault="00FE294E" w:rsidP="00F01DF2">
      <w:pPr>
        <w:numPr>
          <w:ilvl w:val="0"/>
          <w:numId w:val="1"/>
        </w:numPr>
        <w:spacing w:after="120"/>
        <w:ind w:left="576" w:hanging="576"/>
        <w:rPr>
          <w:sz w:val="36"/>
        </w:rPr>
      </w:pPr>
      <w:r>
        <w:rPr>
          <w:sz w:val="36"/>
        </w:rPr>
        <w:t>in formulas with Cp (cyclopentadienyl) ligands, the Cp usually comes first, followed by the metal center: Cp</w:t>
      </w:r>
      <w:r>
        <w:rPr>
          <w:position w:val="-8"/>
          <w:sz w:val="32"/>
        </w:rPr>
        <w:t>2</w:t>
      </w:r>
      <w:r>
        <w:rPr>
          <w:sz w:val="36"/>
        </w:rPr>
        <w:t>TiCl</w:t>
      </w:r>
      <w:r>
        <w:rPr>
          <w:position w:val="-8"/>
          <w:sz w:val="32"/>
        </w:rPr>
        <w:t>2</w:t>
      </w:r>
      <w:r>
        <w:rPr>
          <w:sz w:val="36"/>
        </w:rPr>
        <w:t xml:space="preserve">     </w:t>
      </w:r>
    </w:p>
    <w:p w14:paraId="6F1D3570" w14:textId="77777777" w:rsidR="00FE294E" w:rsidRDefault="00FE294E" w:rsidP="00F01DF2">
      <w:pPr>
        <w:numPr>
          <w:ilvl w:val="0"/>
          <w:numId w:val="1"/>
        </w:numPr>
        <w:spacing w:after="120"/>
        <w:ind w:left="576" w:hanging="576"/>
        <w:rPr>
          <w:sz w:val="36"/>
        </w:rPr>
      </w:pPr>
      <w:r>
        <w:rPr>
          <w:sz w:val="36"/>
        </w:rPr>
        <w:t>other anionic multi-electron donating ligands are also often listed in front of the meta</w:t>
      </w:r>
      <w:r w:rsidR="002F1579">
        <w:rPr>
          <w:sz w:val="36"/>
        </w:rPr>
        <w:t>l, e.g., trispyrazolylborate anion (Tp)</w:t>
      </w:r>
      <w:r>
        <w:rPr>
          <w:sz w:val="36"/>
        </w:rPr>
        <w:t xml:space="preserve">  </w:t>
      </w:r>
    </w:p>
    <w:p w14:paraId="4E97F536" w14:textId="77777777" w:rsidR="00FE294E" w:rsidRDefault="00FE294E" w:rsidP="00F01DF2">
      <w:pPr>
        <w:numPr>
          <w:ilvl w:val="0"/>
          <w:numId w:val="1"/>
        </w:numPr>
        <w:spacing w:after="120"/>
        <w:ind w:left="576" w:hanging="576"/>
        <w:rPr>
          <w:sz w:val="36"/>
        </w:rPr>
      </w:pPr>
      <w:r>
        <w:rPr>
          <w:sz w:val="36"/>
        </w:rPr>
        <w:t>in formulas with hydride ligands, the hydride is sometimes listed first.  Rules # 1 &amp; 2, however, take precedence over this rule: HRh(CO)(PPh</w:t>
      </w:r>
      <w:r>
        <w:rPr>
          <w:position w:val="-8"/>
          <w:sz w:val="32"/>
        </w:rPr>
        <w:t>3</w:t>
      </w:r>
      <w:r>
        <w:rPr>
          <w:sz w:val="36"/>
        </w:rPr>
        <w:t>)</w:t>
      </w:r>
      <w:r>
        <w:rPr>
          <w:position w:val="-8"/>
          <w:sz w:val="32"/>
        </w:rPr>
        <w:t>2</w:t>
      </w:r>
      <w:r>
        <w:rPr>
          <w:sz w:val="36"/>
        </w:rPr>
        <w:t xml:space="preserve"> and Cp</w:t>
      </w:r>
      <w:r>
        <w:rPr>
          <w:position w:val="-8"/>
          <w:sz w:val="32"/>
        </w:rPr>
        <w:t>2</w:t>
      </w:r>
      <w:r>
        <w:rPr>
          <w:sz w:val="36"/>
        </w:rPr>
        <w:t>TiH</w:t>
      </w:r>
      <w:r>
        <w:rPr>
          <w:position w:val="-8"/>
          <w:sz w:val="32"/>
        </w:rPr>
        <w:t>2</w:t>
      </w:r>
      <w:r>
        <w:rPr>
          <w:sz w:val="36"/>
        </w:rPr>
        <w:t xml:space="preserve">  </w:t>
      </w:r>
    </w:p>
    <w:p w14:paraId="36A6E545" w14:textId="77777777" w:rsidR="00FE294E" w:rsidRDefault="00FE294E" w:rsidP="00F01DF2">
      <w:pPr>
        <w:numPr>
          <w:ilvl w:val="0"/>
          <w:numId w:val="1"/>
        </w:numPr>
        <w:spacing w:after="120"/>
        <w:ind w:left="576" w:hanging="576"/>
        <w:rPr>
          <w:sz w:val="36"/>
        </w:rPr>
      </w:pPr>
      <w:r>
        <w:rPr>
          <w:sz w:val="36"/>
        </w:rPr>
        <w:t>bridging ligands are usually placed next to the metals in question, then followed by the other ligands (note that rules 1 &amp; 2 take precedence):  Co</w:t>
      </w:r>
      <w:r>
        <w:rPr>
          <w:position w:val="-8"/>
          <w:sz w:val="32"/>
        </w:rPr>
        <w:t>2</w:t>
      </w:r>
      <w:r>
        <w:rPr>
          <w:sz w:val="36"/>
        </w:rPr>
        <w:t>(</w:t>
      </w:r>
      <w:r>
        <w:rPr>
          <w:rFonts w:ascii="Symbol" w:hAnsi="Symbol"/>
          <w:sz w:val="36"/>
        </w:rPr>
        <w:t></w:t>
      </w:r>
      <w:r>
        <w:rPr>
          <w:sz w:val="36"/>
        </w:rPr>
        <w:t>-CO)</w:t>
      </w:r>
      <w:r>
        <w:rPr>
          <w:position w:val="-8"/>
          <w:sz w:val="32"/>
        </w:rPr>
        <w:t>2</w:t>
      </w:r>
      <w:r>
        <w:rPr>
          <w:sz w:val="36"/>
        </w:rPr>
        <w:t>(CO)</w:t>
      </w:r>
      <w:r>
        <w:rPr>
          <w:position w:val="-8"/>
          <w:sz w:val="32"/>
        </w:rPr>
        <w:t>6</w:t>
      </w:r>
      <w:r>
        <w:rPr>
          <w:sz w:val="36"/>
        </w:rPr>
        <w:t xml:space="preserve"> ,  Rh</w:t>
      </w:r>
      <w:r>
        <w:rPr>
          <w:position w:val="-8"/>
          <w:sz w:val="32"/>
        </w:rPr>
        <w:t>2</w:t>
      </w:r>
      <w:r>
        <w:rPr>
          <w:sz w:val="36"/>
        </w:rPr>
        <w:t>(</w:t>
      </w:r>
      <w:r>
        <w:rPr>
          <w:rFonts w:ascii="Symbol" w:hAnsi="Symbol"/>
          <w:sz w:val="36"/>
        </w:rPr>
        <w:t></w:t>
      </w:r>
      <w:r>
        <w:rPr>
          <w:sz w:val="36"/>
        </w:rPr>
        <w:t>-Cl)</w:t>
      </w:r>
      <w:r>
        <w:rPr>
          <w:position w:val="-8"/>
          <w:sz w:val="32"/>
        </w:rPr>
        <w:t>2</w:t>
      </w:r>
      <w:r>
        <w:rPr>
          <w:sz w:val="36"/>
        </w:rPr>
        <w:t>(CO)</w:t>
      </w:r>
      <w:r>
        <w:rPr>
          <w:position w:val="-8"/>
          <w:sz w:val="32"/>
        </w:rPr>
        <w:t>4</w:t>
      </w:r>
      <w:r>
        <w:rPr>
          <w:sz w:val="36"/>
        </w:rPr>
        <w:t xml:space="preserve"> , Cp</w:t>
      </w:r>
      <w:r>
        <w:rPr>
          <w:position w:val="-8"/>
          <w:sz w:val="32"/>
        </w:rPr>
        <w:t>2</w:t>
      </w:r>
      <w:r>
        <w:rPr>
          <w:sz w:val="36"/>
        </w:rPr>
        <w:t>Fe</w:t>
      </w:r>
      <w:r>
        <w:rPr>
          <w:position w:val="-8"/>
          <w:sz w:val="32"/>
        </w:rPr>
        <w:t>2</w:t>
      </w:r>
      <w:r>
        <w:rPr>
          <w:sz w:val="36"/>
        </w:rPr>
        <w:t>(</w:t>
      </w:r>
      <w:r>
        <w:rPr>
          <w:rFonts w:ascii="Symbol" w:hAnsi="Symbol"/>
          <w:sz w:val="36"/>
        </w:rPr>
        <w:t></w:t>
      </w:r>
      <w:r>
        <w:rPr>
          <w:sz w:val="36"/>
        </w:rPr>
        <w:t>-CO)</w:t>
      </w:r>
      <w:r>
        <w:rPr>
          <w:position w:val="-8"/>
          <w:sz w:val="32"/>
        </w:rPr>
        <w:t>2</w:t>
      </w:r>
      <w:r>
        <w:rPr>
          <w:sz w:val="36"/>
        </w:rPr>
        <w:t>(CO)</w:t>
      </w:r>
      <w:r>
        <w:rPr>
          <w:position w:val="-8"/>
          <w:sz w:val="32"/>
        </w:rPr>
        <w:t>2</w:t>
      </w:r>
      <w:r>
        <w:rPr>
          <w:sz w:val="36"/>
        </w:rPr>
        <w:t xml:space="preserve">    </w:t>
      </w:r>
    </w:p>
    <w:p w14:paraId="3BB65AF0" w14:textId="77777777" w:rsidR="002F1579" w:rsidRPr="002F1579" w:rsidRDefault="002F1579">
      <w:pPr>
        <w:numPr>
          <w:ilvl w:val="0"/>
          <w:numId w:val="1"/>
        </w:numPr>
        <w:spacing w:after="120"/>
        <w:ind w:left="576" w:hanging="576"/>
        <w:rPr>
          <w:sz w:val="36"/>
          <w:szCs w:val="36"/>
        </w:rPr>
      </w:pPr>
      <w:r>
        <w:rPr>
          <w:sz w:val="36"/>
        </w:rPr>
        <w:t>anionic ligands are often listed before neutral ligands:  RhCl(PPh</w:t>
      </w:r>
      <w:r w:rsidRPr="002F1579">
        <w:rPr>
          <w:position w:val="-8"/>
          <w:sz w:val="32"/>
        </w:rPr>
        <w:t>3</w:t>
      </w:r>
      <w:r>
        <w:rPr>
          <w:sz w:val="36"/>
        </w:rPr>
        <w:t>)</w:t>
      </w:r>
      <w:r w:rsidRPr="002F1579">
        <w:rPr>
          <w:position w:val="-8"/>
          <w:sz w:val="32"/>
        </w:rPr>
        <w:t>3</w:t>
      </w:r>
      <w:r>
        <w:rPr>
          <w:sz w:val="36"/>
        </w:rPr>
        <w:t xml:space="preserve">, </w:t>
      </w:r>
      <w:r w:rsidRPr="002F1579">
        <w:rPr>
          <w:sz w:val="36"/>
          <w:szCs w:val="36"/>
        </w:rPr>
        <w:t>CpRuCl(=CHCO</w:t>
      </w:r>
      <w:r w:rsidRPr="002F1579">
        <w:rPr>
          <w:position w:val="-8"/>
          <w:sz w:val="32"/>
        </w:rPr>
        <w:t>2</w:t>
      </w:r>
      <w:r w:rsidRPr="002F1579">
        <w:rPr>
          <w:sz w:val="36"/>
          <w:szCs w:val="36"/>
        </w:rPr>
        <w:t>Et)(PPh</w:t>
      </w:r>
      <w:r w:rsidRPr="002F1579">
        <w:rPr>
          <w:position w:val="-8"/>
          <w:sz w:val="32"/>
        </w:rPr>
        <w:t>3</w:t>
      </w:r>
      <w:r w:rsidRPr="002F1579">
        <w:rPr>
          <w:sz w:val="36"/>
          <w:szCs w:val="36"/>
        </w:rPr>
        <w:t>)</w:t>
      </w:r>
      <w:r>
        <w:rPr>
          <w:sz w:val="36"/>
          <w:szCs w:val="36"/>
        </w:rPr>
        <w:t xml:space="preserve"> (neutral carbene ligand), </w:t>
      </w:r>
      <w:r w:rsidR="004A74DA">
        <w:rPr>
          <w:sz w:val="36"/>
          <w:szCs w:val="36"/>
        </w:rPr>
        <w:t>PtIMe</w:t>
      </w:r>
      <w:r w:rsidR="004A74DA" w:rsidRPr="004A74DA">
        <w:rPr>
          <w:position w:val="-8"/>
          <w:sz w:val="32"/>
        </w:rPr>
        <w:t>2</w:t>
      </w:r>
      <w:r w:rsidR="004A74DA">
        <w:rPr>
          <w:sz w:val="36"/>
          <w:szCs w:val="36"/>
        </w:rPr>
        <w:t xml:space="preserve">(C≡CR)(bipy).  </w:t>
      </w:r>
    </w:p>
    <w:p w14:paraId="5DCB7EFB" w14:textId="77777777" w:rsidR="002F1579" w:rsidRDefault="002F1579" w:rsidP="002F1579">
      <w:pPr>
        <w:spacing w:after="120"/>
        <w:rPr>
          <w:sz w:val="36"/>
        </w:rPr>
      </w:pPr>
    </w:p>
    <w:p w14:paraId="62D33C32" w14:textId="77777777" w:rsidR="00FE294E" w:rsidRDefault="002F1579">
      <w:pPr>
        <w:pBdr>
          <w:top w:val="single" w:sz="12" w:space="5" w:color="auto" w:shadow="1"/>
          <w:left w:val="single" w:sz="12" w:space="5" w:color="auto" w:shadow="1"/>
          <w:bottom w:val="single" w:sz="12" w:space="5" w:color="auto" w:shadow="1"/>
          <w:right w:val="single" w:sz="12" w:space="5" w:color="auto" w:shadow="1"/>
        </w:pBdr>
        <w:rPr>
          <w:b/>
          <w:sz w:val="40"/>
        </w:rPr>
      </w:pPr>
      <w:r>
        <w:rPr>
          <w:rFonts w:ascii="Arial" w:hAnsi="Arial"/>
          <w:b/>
          <w:color w:val="0000FF"/>
          <w:sz w:val="40"/>
        </w:rPr>
        <w:br w:type="column"/>
      </w:r>
      <w:r w:rsidR="00FE294E">
        <w:rPr>
          <w:rFonts w:ascii="Arial" w:hAnsi="Arial"/>
          <w:b/>
          <w:color w:val="0000FF"/>
          <w:sz w:val="40"/>
        </w:rPr>
        <w:t>C</w:t>
      </w:r>
      <w:r w:rsidR="004D507B">
        <w:rPr>
          <w:rFonts w:ascii="Arial" w:hAnsi="Arial"/>
          <w:b/>
          <w:color w:val="0000FF"/>
          <w:sz w:val="40"/>
        </w:rPr>
        <w:t>ommon C</w:t>
      </w:r>
      <w:r w:rsidR="00FE294E">
        <w:rPr>
          <w:rFonts w:ascii="Arial" w:hAnsi="Arial"/>
          <w:b/>
          <w:color w:val="0000FF"/>
          <w:sz w:val="40"/>
        </w:rPr>
        <w:t>oordination Geometries</w:t>
      </w:r>
    </w:p>
    <w:p w14:paraId="5CB94246" w14:textId="77777777" w:rsidR="00FE294E" w:rsidRDefault="00FE294E">
      <w:pPr>
        <w:rPr>
          <w:sz w:val="36"/>
        </w:rPr>
      </w:pPr>
    </w:p>
    <w:p w14:paraId="4A3057CA" w14:textId="77777777" w:rsidR="00FE294E" w:rsidRDefault="00FE294E">
      <w:pPr>
        <w:rPr>
          <w:sz w:val="36"/>
        </w:rPr>
      </w:pPr>
      <w:r>
        <w:rPr>
          <w:b/>
          <w:sz w:val="36"/>
        </w:rPr>
        <w:t xml:space="preserve">6-Coordinate:  </w:t>
      </w:r>
      <w:r>
        <w:rPr>
          <w:b/>
          <w:i/>
          <w:color w:val="008000"/>
          <w:sz w:val="36"/>
        </w:rPr>
        <w:t>Octahedral</w:t>
      </w:r>
      <w:r>
        <w:rPr>
          <w:b/>
          <w:sz w:val="36"/>
        </w:rPr>
        <w:t xml:space="preserve"> (90° &amp; 180° angles)</w:t>
      </w:r>
    </w:p>
    <w:p w14:paraId="3BA4AA7D" w14:textId="77777777" w:rsidR="00FE294E" w:rsidRDefault="00EC01DC" w:rsidP="00EC01DC">
      <w:pPr>
        <w:jc w:val="center"/>
        <w:rPr>
          <w:sz w:val="36"/>
        </w:rPr>
      </w:pPr>
      <w:r>
        <w:object w:dxaOrig="6332" w:dyaOrig="1763" w14:anchorId="46B81796">
          <v:shape id="_x0000_i1038" type="#_x0000_t75" style="width:461pt;height:130pt" o:ole="">
            <v:imagedata r:id="rId45" o:title=""/>
          </v:shape>
          <o:OLEObject Type="Embed" ProgID="ChemDraw.Document.6.0" ShapeID="_x0000_i1038" DrawAspect="Content" ObjectID="_1404281966" r:id="rId46"/>
        </w:object>
      </w:r>
    </w:p>
    <w:p w14:paraId="372D498A" w14:textId="77777777" w:rsidR="00FE294E" w:rsidRDefault="00FE294E">
      <w:pPr>
        <w:rPr>
          <w:sz w:val="36"/>
        </w:rPr>
      </w:pPr>
    </w:p>
    <w:p w14:paraId="5F6AFB96" w14:textId="77777777" w:rsidR="00FE294E" w:rsidRDefault="00FE294E" w:rsidP="00EC01DC">
      <w:pPr>
        <w:spacing w:after="120"/>
        <w:rPr>
          <w:sz w:val="36"/>
        </w:rPr>
      </w:pPr>
      <w:r>
        <w:rPr>
          <w:b/>
          <w:sz w:val="36"/>
        </w:rPr>
        <w:t xml:space="preserve">5-Coordinate:  </w:t>
      </w:r>
      <w:r>
        <w:rPr>
          <w:b/>
          <w:i/>
          <w:color w:val="008000"/>
          <w:sz w:val="36"/>
        </w:rPr>
        <w:t>Trigonal Bypyramidal</w:t>
      </w:r>
      <w:r>
        <w:rPr>
          <w:b/>
          <w:i/>
          <w:sz w:val="36"/>
        </w:rPr>
        <w:t xml:space="preserve"> or </w:t>
      </w:r>
      <w:r>
        <w:rPr>
          <w:b/>
          <w:i/>
          <w:color w:val="008000"/>
          <w:sz w:val="36"/>
        </w:rPr>
        <w:t>Square Pyramidial</w:t>
      </w:r>
      <w:r>
        <w:rPr>
          <w:b/>
          <w:i/>
          <w:sz w:val="36"/>
        </w:rPr>
        <w:br/>
      </w:r>
      <w:r>
        <w:rPr>
          <w:b/>
          <w:i/>
          <w:sz w:val="36"/>
        </w:rPr>
        <w:tab/>
      </w:r>
      <w:r>
        <w:rPr>
          <w:b/>
          <w:i/>
          <w:sz w:val="36"/>
        </w:rPr>
        <w:tab/>
      </w:r>
      <w:r>
        <w:rPr>
          <w:sz w:val="36"/>
        </w:rPr>
        <w:t xml:space="preserve"> </w:t>
      </w:r>
      <w:r>
        <w:rPr>
          <w:b/>
          <w:sz w:val="36"/>
        </w:rPr>
        <w:t>(90° &amp; 120°)</w:t>
      </w:r>
      <w:r>
        <w:rPr>
          <w:b/>
          <w:sz w:val="36"/>
        </w:rPr>
        <w:tab/>
      </w:r>
      <w:r>
        <w:rPr>
          <w:b/>
          <w:sz w:val="36"/>
        </w:rPr>
        <w:tab/>
      </w:r>
      <w:r w:rsidR="00EC01DC">
        <w:rPr>
          <w:b/>
          <w:sz w:val="36"/>
        </w:rPr>
        <w:tab/>
      </w:r>
      <w:r>
        <w:rPr>
          <w:b/>
          <w:sz w:val="36"/>
        </w:rPr>
        <w:tab/>
        <w:t>(~100° &amp; 90°)</w:t>
      </w:r>
    </w:p>
    <w:p w14:paraId="26429C22" w14:textId="77777777" w:rsidR="00FE294E" w:rsidRDefault="00EC01DC" w:rsidP="00EC01DC">
      <w:pPr>
        <w:jc w:val="center"/>
        <w:rPr>
          <w:sz w:val="36"/>
        </w:rPr>
      </w:pPr>
      <w:r>
        <w:object w:dxaOrig="5544" w:dyaOrig="1730" w14:anchorId="1F6DB9E6">
          <v:shape id="_x0000_i1039" type="#_x0000_t75" style="width:411pt;height:130pt" o:ole="">
            <v:imagedata r:id="rId47" o:title=""/>
          </v:shape>
          <o:OLEObject Type="Embed" ProgID="ChemDraw.Document.6.0" ShapeID="_x0000_i1039" DrawAspect="Content" ObjectID="_1404281967" r:id="rId48"/>
        </w:object>
      </w:r>
    </w:p>
    <w:p w14:paraId="646C9ABE" w14:textId="77777777" w:rsidR="00FE294E" w:rsidRDefault="00FE294E">
      <w:pPr>
        <w:rPr>
          <w:sz w:val="36"/>
        </w:rPr>
      </w:pPr>
    </w:p>
    <w:p w14:paraId="3579556C" w14:textId="77777777" w:rsidR="00FE294E" w:rsidRDefault="00FE294E">
      <w:pPr>
        <w:rPr>
          <w:b/>
          <w:sz w:val="36"/>
        </w:rPr>
      </w:pPr>
      <w:r>
        <w:rPr>
          <w:b/>
          <w:sz w:val="36"/>
        </w:rPr>
        <w:t xml:space="preserve">4-Coordinate:  </w:t>
      </w:r>
      <w:r>
        <w:rPr>
          <w:b/>
          <w:i/>
          <w:color w:val="008000"/>
          <w:sz w:val="36"/>
        </w:rPr>
        <w:t>Square Planar</w:t>
      </w:r>
      <w:r>
        <w:rPr>
          <w:b/>
          <w:i/>
          <w:sz w:val="36"/>
        </w:rPr>
        <w:t xml:space="preserve"> or </w:t>
      </w:r>
      <w:r>
        <w:rPr>
          <w:b/>
          <w:i/>
          <w:color w:val="008000"/>
          <w:sz w:val="36"/>
        </w:rPr>
        <w:t>Tetrahedral</w:t>
      </w:r>
    </w:p>
    <w:p w14:paraId="0ACEE761" w14:textId="77777777" w:rsidR="00FE294E" w:rsidRDefault="00FE294E">
      <w:pPr>
        <w:rPr>
          <w:sz w:val="36"/>
        </w:rPr>
      </w:pPr>
      <w:r>
        <w:rPr>
          <w:b/>
          <w:sz w:val="36"/>
        </w:rPr>
        <w:tab/>
      </w:r>
      <w:r>
        <w:rPr>
          <w:b/>
          <w:sz w:val="36"/>
        </w:rPr>
        <w:tab/>
      </w:r>
      <w:r>
        <w:rPr>
          <w:b/>
          <w:sz w:val="36"/>
        </w:rPr>
        <w:tab/>
        <w:t xml:space="preserve">   (90° &amp; 180°)</w:t>
      </w:r>
      <w:r>
        <w:rPr>
          <w:b/>
          <w:sz w:val="36"/>
        </w:rPr>
        <w:tab/>
      </w:r>
      <w:r w:rsidR="00EC01DC">
        <w:rPr>
          <w:b/>
          <w:sz w:val="36"/>
        </w:rPr>
        <w:tab/>
      </w:r>
      <w:r w:rsidR="00EC01DC">
        <w:rPr>
          <w:b/>
          <w:sz w:val="36"/>
        </w:rPr>
        <w:tab/>
      </w:r>
      <w:r>
        <w:rPr>
          <w:b/>
          <w:sz w:val="36"/>
        </w:rPr>
        <w:t xml:space="preserve">   (109°)</w:t>
      </w:r>
      <w:r>
        <w:rPr>
          <w:b/>
          <w:i/>
          <w:sz w:val="36"/>
        </w:rPr>
        <w:br/>
      </w:r>
    </w:p>
    <w:p w14:paraId="3E8F313B" w14:textId="77777777" w:rsidR="00FE294E" w:rsidRDefault="00EC01DC" w:rsidP="00EC01DC">
      <w:pPr>
        <w:jc w:val="center"/>
      </w:pPr>
      <w:r>
        <w:object w:dxaOrig="4592" w:dyaOrig="1786" w14:anchorId="4F816F51">
          <v:shape id="_x0000_i1040" type="#_x0000_t75" style="width:331pt;height:130pt" o:ole="">
            <v:imagedata r:id="rId49" o:title=""/>
          </v:shape>
          <o:OLEObject Type="Embed" ProgID="ChemDraw.Document.6.0" ShapeID="_x0000_i1040" DrawAspect="Content" ObjectID="_1404281968" r:id="rId50"/>
        </w:object>
      </w:r>
    </w:p>
    <w:p w14:paraId="166078BB" w14:textId="77777777" w:rsidR="00836B52" w:rsidRDefault="00836B52" w:rsidP="00EC01DC">
      <w:pPr>
        <w:jc w:val="center"/>
      </w:pPr>
    </w:p>
    <w:p w14:paraId="0E045EAD" w14:textId="77777777" w:rsidR="00836B52" w:rsidRPr="002E59F4" w:rsidRDefault="00302BB8" w:rsidP="00836B52">
      <w:pPr>
        <w:spacing w:after="240"/>
        <w:rPr>
          <w:rFonts w:ascii="Arial" w:hAnsi="Arial" w:cs="Arial"/>
          <w:b/>
          <w:sz w:val="44"/>
        </w:rPr>
      </w:pPr>
      <w:r w:rsidRPr="00302BB8">
        <w:rPr>
          <w:b/>
          <w:sz w:val="40"/>
        </w:rPr>
        <w:t xml:space="preserve">Square planar geometry is generally limited to </w:t>
      </w:r>
      <w:r w:rsidRPr="0067066C">
        <w:rPr>
          <w:b/>
          <w:color w:val="C00000"/>
          <w:sz w:val="40"/>
          <w:highlight w:val="yellow"/>
        </w:rPr>
        <w:t>Rh</w:t>
      </w:r>
      <w:r w:rsidRPr="0067066C">
        <w:rPr>
          <w:b/>
          <w:sz w:val="40"/>
          <w:highlight w:val="yellow"/>
        </w:rPr>
        <w:t xml:space="preserve">, </w:t>
      </w:r>
      <w:r w:rsidRPr="0067066C">
        <w:rPr>
          <w:b/>
          <w:color w:val="C00000"/>
          <w:sz w:val="40"/>
          <w:highlight w:val="yellow"/>
        </w:rPr>
        <w:t>Ir</w:t>
      </w:r>
      <w:r w:rsidRPr="0067066C">
        <w:rPr>
          <w:b/>
          <w:sz w:val="40"/>
          <w:highlight w:val="yellow"/>
        </w:rPr>
        <w:t xml:space="preserve">, </w:t>
      </w:r>
      <w:r w:rsidRPr="0067066C">
        <w:rPr>
          <w:b/>
          <w:color w:val="C00000"/>
          <w:sz w:val="40"/>
          <w:highlight w:val="yellow"/>
        </w:rPr>
        <w:t>Ni</w:t>
      </w:r>
      <w:r w:rsidRPr="0067066C">
        <w:rPr>
          <w:b/>
          <w:sz w:val="40"/>
          <w:highlight w:val="yellow"/>
        </w:rPr>
        <w:t xml:space="preserve">, </w:t>
      </w:r>
      <w:r w:rsidRPr="0067066C">
        <w:rPr>
          <w:b/>
          <w:color w:val="C00000"/>
          <w:sz w:val="40"/>
          <w:highlight w:val="yellow"/>
        </w:rPr>
        <w:t>Pd</w:t>
      </w:r>
      <w:r w:rsidRPr="0067066C">
        <w:rPr>
          <w:b/>
          <w:sz w:val="40"/>
          <w:highlight w:val="yellow"/>
        </w:rPr>
        <w:t xml:space="preserve">, </w:t>
      </w:r>
      <w:r w:rsidRPr="0067066C">
        <w:rPr>
          <w:b/>
          <w:color w:val="C00000"/>
          <w:sz w:val="40"/>
          <w:highlight w:val="yellow"/>
        </w:rPr>
        <w:t>Pt</w:t>
      </w:r>
      <w:r w:rsidRPr="0067066C">
        <w:rPr>
          <w:b/>
          <w:sz w:val="40"/>
          <w:highlight w:val="yellow"/>
        </w:rPr>
        <w:t xml:space="preserve">, and </w:t>
      </w:r>
      <w:r w:rsidRPr="0067066C">
        <w:rPr>
          <w:b/>
          <w:color w:val="C00000"/>
          <w:sz w:val="40"/>
          <w:highlight w:val="yellow"/>
        </w:rPr>
        <w:t>Au</w:t>
      </w:r>
      <w:r w:rsidRPr="0067066C">
        <w:rPr>
          <w:b/>
          <w:sz w:val="40"/>
          <w:highlight w:val="yellow"/>
        </w:rPr>
        <w:t xml:space="preserve"> in the </w:t>
      </w:r>
      <w:r w:rsidRPr="0067066C">
        <w:rPr>
          <w:rFonts w:ascii="Times New Roman Bold Italic" w:hAnsi="Times New Roman Bold Italic"/>
          <w:b/>
          <w:i/>
          <w:spacing w:val="40"/>
          <w:sz w:val="40"/>
          <w:highlight w:val="yellow"/>
        </w:rPr>
        <w:t>d</w:t>
      </w:r>
      <w:r w:rsidRPr="0067066C">
        <w:rPr>
          <w:rFonts w:ascii="Times New Roman Bold" w:hAnsi="Times New Roman Bold"/>
          <w:b/>
          <w:spacing w:val="40"/>
          <w:position w:val="10"/>
          <w:sz w:val="32"/>
          <w:highlight w:val="yellow"/>
        </w:rPr>
        <w:t>8</w:t>
      </w:r>
      <w:r w:rsidRPr="0067066C">
        <w:rPr>
          <w:b/>
          <w:sz w:val="40"/>
          <w:highlight w:val="yellow"/>
        </w:rPr>
        <w:t xml:space="preserve"> electronic state</w:t>
      </w:r>
      <w:r w:rsidRPr="00302BB8">
        <w:rPr>
          <w:b/>
          <w:sz w:val="40"/>
        </w:rPr>
        <w:t xml:space="preserve"> when coordinat</w:t>
      </w:r>
      <w:r>
        <w:rPr>
          <w:b/>
          <w:sz w:val="40"/>
        </w:rPr>
        <w:t>ed</w:t>
      </w:r>
      <w:r w:rsidRPr="00302BB8">
        <w:rPr>
          <w:b/>
          <w:sz w:val="40"/>
        </w:rPr>
        <w:t xml:space="preserve"> to 2e- donor ligands.  </w:t>
      </w:r>
      <w:r w:rsidR="00836B52" w:rsidRPr="00302BB8">
        <w:rPr>
          <w:b/>
          <w:sz w:val="40"/>
        </w:rPr>
        <w:br w:type="column"/>
      </w:r>
      <w:r w:rsidR="00836B52" w:rsidRPr="002E59F4">
        <w:rPr>
          <w:rFonts w:ascii="Arial" w:hAnsi="Arial" w:cs="Arial"/>
          <w:b/>
          <w:color w:val="FF0000"/>
          <w:sz w:val="44"/>
          <w:highlight w:val="yellow"/>
        </w:rPr>
        <w:t>Problem:</w:t>
      </w:r>
      <w:r w:rsidR="00836B52" w:rsidRPr="002E59F4">
        <w:rPr>
          <w:rFonts w:ascii="Arial" w:hAnsi="Arial" w:cs="Arial"/>
          <w:b/>
          <w:sz w:val="44"/>
        </w:rPr>
        <w:t xml:space="preserve">  Sketch structures for the follow</w:t>
      </w:r>
      <w:r w:rsidR="002E59F4" w:rsidRPr="002E59F4">
        <w:rPr>
          <w:rFonts w:ascii="Arial" w:hAnsi="Arial" w:cs="Arial"/>
          <w:b/>
          <w:sz w:val="44"/>
        </w:rPr>
        <w:t>ing:</w:t>
      </w:r>
    </w:p>
    <w:p w14:paraId="58B0C3ED" w14:textId="77777777" w:rsidR="00836B52" w:rsidRPr="006A48F0" w:rsidRDefault="00836B52" w:rsidP="00836B52">
      <w:pPr>
        <w:rPr>
          <w:sz w:val="44"/>
          <w:szCs w:val="36"/>
        </w:rPr>
      </w:pPr>
      <w:r w:rsidRPr="006A48F0">
        <w:rPr>
          <w:b/>
          <w:sz w:val="48"/>
        </w:rPr>
        <w:t xml:space="preserve">a)  </w:t>
      </w:r>
      <w:r w:rsidRPr="006A48F0">
        <w:rPr>
          <w:sz w:val="44"/>
          <w:szCs w:val="36"/>
        </w:rPr>
        <w:t>CpRuCl(=CHCO</w:t>
      </w:r>
      <w:r w:rsidRPr="006A48F0">
        <w:rPr>
          <w:position w:val="-8"/>
          <w:sz w:val="40"/>
        </w:rPr>
        <w:t>2</w:t>
      </w:r>
      <w:r w:rsidRPr="006A48F0">
        <w:rPr>
          <w:sz w:val="44"/>
          <w:szCs w:val="36"/>
        </w:rPr>
        <w:t>Et)(PPh</w:t>
      </w:r>
      <w:r w:rsidRPr="006A48F0">
        <w:rPr>
          <w:position w:val="-8"/>
          <w:sz w:val="40"/>
        </w:rPr>
        <w:t>3</w:t>
      </w:r>
      <w:r w:rsidRPr="006A48F0">
        <w:rPr>
          <w:sz w:val="44"/>
          <w:szCs w:val="36"/>
        </w:rPr>
        <w:t>)</w:t>
      </w:r>
    </w:p>
    <w:p w14:paraId="105933F7" w14:textId="77777777" w:rsidR="00836B52" w:rsidRDefault="00836B52" w:rsidP="00836B52">
      <w:pPr>
        <w:rPr>
          <w:sz w:val="36"/>
          <w:szCs w:val="36"/>
        </w:rPr>
      </w:pPr>
    </w:p>
    <w:p w14:paraId="492B4E8A" w14:textId="77777777" w:rsidR="00836B52" w:rsidRDefault="00836B52" w:rsidP="00836B52">
      <w:pPr>
        <w:rPr>
          <w:sz w:val="36"/>
          <w:szCs w:val="36"/>
        </w:rPr>
      </w:pPr>
    </w:p>
    <w:p w14:paraId="1D70ECBC" w14:textId="77777777" w:rsidR="00836B52" w:rsidRDefault="00836B52" w:rsidP="00836B52">
      <w:pPr>
        <w:rPr>
          <w:sz w:val="36"/>
          <w:szCs w:val="36"/>
        </w:rPr>
      </w:pPr>
    </w:p>
    <w:p w14:paraId="1036B1A8" w14:textId="77777777" w:rsidR="006A48F0" w:rsidRDefault="006A48F0" w:rsidP="00836B52">
      <w:pPr>
        <w:rPr>
          <w:sz w:val="36"/>
          <w:szCs w:val="36"/>
        </w:rPr>
      </w:pPr>
    </w:p>
    <w:p w14:paraId="1D4A26D7" w14:textId="77777777" w:rsidR="00836B52" w:rsidRDefault="00836B52" w:rsidP="00836B52">
      <w:pPr>
        <w:rPr>
          <w:sz w:val="36"/>
          <w:szCs w:val="36"/>
        </w:rPr>
      </w:pPr>
    </w:p>
    <w:p w14:paraId="40C0D169" w14:textId="77777777" w:rsidR="00836B52" w:rsidRDefault="00836B52" w:rsidP="00836B52">
      <w:pPr>
        <w:rPr>
          <w:position w:val="-8"/>
          <w:sz w:val="40"/>
        </w:rPr>
      </w:pPr>
      <w:r w:rsidRPr="006A48F0">
        <w:rPr>
          <w:b/>
          <w:sz w:val="44"/>
          <w:szCs w:val="36"/>
        </w:rPr>
        <w:t>b)</w:t>
      </w:r>
      <w:r w:rsidRPr="006A48F0">
        <w:rPr>
          <w:sz w:val="44"/>
          <w:szCs w:val="36"/>
        </w:rPr>
        <w:t xml:space="preserve">  </w:t>
      </w:r>
      <w:r w:rsidR="006A48F0" w:rsidRPr="006A48F0">
        <w:rPr>
          <w:sz w:val="44"/>
        </w:rPr>
        <w:t>Co</w:t>
      </w:r>
      <w:r w:rsidR="006A48F0" w:rsidRPr="006A48F0">
        <w:rPr>
          <w:position w:val="-8"/>
          <w:sz w:val="40"/>
        </w:rPr>
        <w:t>2</w:t>
      </w:r>
      <w:r w:rsidR="006A48F0" w:rsidRPr="006A48F0">
        <w:rPr>
          <w:sz w:val="44"/>
        </w:rPr>
        <w:t>(</w:t>
      </w:r>
      <w:r w:rsidR="006A48F0" w:rsidRPr="006A48F0">
        <w:rPr>
          <w:rFonts w:ascii="Symbol" w:hAnsi="Symbol"/>
          <w:sz w:val="44"/>
        </w:rPr>
        <w:t></w:t>
      </w:r>
      <w:r w:rsidR="006A48F0" w:rsidRPr="006A48F0">
        <w:rPr>
          <w:sz w:val="44"/>
        </w:rPr>
        <w:t>-CO)</w:t>
      </w:r>
      <w:r w:rsidR="006A48F0" w:rsidRPr="006A48F0">
        <w:rPr>
          <w:position w:val="-8"/>
          <w:sz w:val="40"/>
        </w:rPr>
        <w:t>2</w:t>
      </w:r>
      <w:r w:rsidR="006A48F0" w:rsidRPr="006A48F0">
        <w:rPr>
          <w:sz w:val="44"/>
        </w:rPr>
        <w:t>(CO)</w:t>
      </w:r>
      <w:r w:rsidR="006A48F0" w:rsidRPr="006A48F0">
        <w:rPr>
          <w:position w:val="-8"/>
          <w:sz w:val="40"/>
        </w:rPr>
        <w:t>6</w:t>
      </w:r>
      <w:r w:rsidR="006A48F0">
        <w:rPr>
          <w:position w:val="-8"/>
          <w:sz w:val="40"/>
        </w:rPr>
        <w:t xml:space="preserve"> </w:t>
      </w:r>
      <w:r w:rsidR="006A48F0" w:rsidRPr="006A48F0">
        <w:rPr>
          <w:sz w:val="40"/>
        </w:rPr>
        <w:t xml:space="preserve"> </w:t>
      </w:r>
      <w:r w:rsidR="006A48F0" w:rsidRPr="006A48F0">
        <w:rPr>
          <w:sz w:val="36"/>
        </w:rPr>
        <w:t>(Co-Co bond, several possible structures)</w:t>
      </w:r>
    </w:p>
    <w:p w14:paraId="402E71AD" w14:textId="77777777" w:rsidR="006A48F0" w:rsidRDefault="006A48F0" w:rsidP="00836B52">
      <w:pPr>
        <w:rPr>
          <w:position w:val="-8"/>
          <w:sz w:val="40"/>
        </w:rPr>
      </w:pPr>
    </w:p>
    <w:p w14:paraId="50CBCD18" w14:textId="77777777" w:rsidR="006A48F0" w:rsidRDefault="006A48F0" w:rsidP="00836B52">
      <w:pPr>
        <w:rPr>
          <w:position w:val="-8"/>
          <w:sz w:val="40"/>
        </w:rPr>
      </w:pPr>
    </w:p>
    <w:p w14:paraId="3587E3FE" w14:textId="77777777" w:rsidR="006A48F0" w:rsidRDefault="006A48F0" w:rsidP="00836B52">
      <w:pPr>
        <w:rPr>
          <w:position w:val="-8"/>
          <w:sz w:val="40"/>
        </w:rPr>
      </w:pPr>
    </w:p>
    <w:p w14:paraId="39424BAF" w14:textId="77777777" w:rsidR="006A48F0" w:rsidRDefault="006A48F0" w:rsidP="00836B52">
      <w:pPr>
        <w:rPr>
          <w:position w:val="-8"/>
          <w:sz w:val="40"/>
        </w:rPr>
      </w:pPr>
    </w:p>
    <w:p w14:paraId="3F5E4C32" w14:textId="77777777" w:rsidR="006A48F0" w:rsidRDefault="006A48F0" w:rsidP="00836B52">
      <w:pPr>
        <w:rPr>
          <w:position w:val="-8"/>
          <w:sz w:val="40"/>
        </w:rPr>
      </w:pPr>
    </w:p>
    <w:p w14:paraId="1F9DE8EA" w14:textId="77777777" w:rsidR="006A48F0" w:rsidRDefault="006A48F0" w:rsidP="00836B52">
      <w:pPr>
        <w:rPr>
          <w:position w:val="-8"/>
          <w:sz w:val="40"/>
        </w:rPr>
      </w:pPr>
    </w:p>
    <w:p w14:paraId="07FD2F2E" w14:textId="77777777" w:rsidR="006A48F0" w:rsidRPr="004D6924" w:rsidRDefault="006A48F0" w:rsidP="00836B52">
      <w:pPr>
        <w:rPr>
          <w:sz w:val="44"/>
        </w:rPr>
      </w:pPr>
      <w:r w:rsidRPr="006A48F0">
        <w:rPr>
          <w:b/>
          <w:sz w:val="44"/>
        </w:rPr>
        <w:t xml:space="preserve">c)  </w:t>
      </w:r>
      <w:r w:rsidRPr="006A48F0">
        <w:rPr>
          <w:i/>
          <w:sz w:val="44"/>
        </w:rPr>
        <w:t>trans</w:t>
      </w:r>
      <w:r>
        <w:rPr>
          <w:b/>
          <w:sz w:val="44"/>
        </w:rPr>
        <w:t>-</w:t>
      </w:r>
      <w:r w:rsidRPr="006A48F0">
        <w:rPr>
          <w:sz w:val="44"/>
        </w:rPr>
        <w:t>HRh(CO)(PPh</w:t>
      </w:r>
      <w:r w:rsidRPr="006A48F0">
        <w:rPr>
          <w:position w:val="-8"/>
          <w:sz w:val="40"/>
        </w:rPr>
        <w:t>3</w:t>
      </w:r>
      <w:r w:rsidRPr="006A48F0">
        <w:rPr>
          <w:sz w:val="44"/>
        </w:rPr>
        <w:t>)</w:t>
      </w:r>
      <w:r w:rsidRPr="006A48F0">
        <w:rPr>
          <w:position w:val="-8"/>
          <w:sz w:val="40"/>
        </w:rPr>
        <w:t>2</w:t>
      </w:r>
      <w:r>
        <w:rPr>
          <w:position w:val="-8"/>
          <w:sz w:val="40"/>
        </w:rPr>
        <w:t xml:space="preserve">   </w:t>
      </w:r>
      <w:r w:rsidR="004D6924">
        <w:rPr>
          <w:sz w:val="44"/>
        </w:rPr>
        <w:t>[</w:t>
      </w:r>
      <w:r w:rsidRPr="006A48F0">
        <w:rPr>
          <w:sz w:val="44"/>
        </w:rPr>
        <w:t>Rh</w:t>
      </w:r>
      <w:r w:rsidR="004D6924">
        <w:rPr>
          <w:sz w:val="44"/>
        </w:rPr>
        <w:t>(+1)</w:t>
      </w:r>
      <w:r w:rsidRPr="006A48F0">
        <w:rPr>
          <w:sz w:val="44"/>
        </w:rPr>
        <w:t xml:space="preserve"> = d</w:t>
      </w:r>
      <w:r w:rsidRPr="006A48F0">
        <w:rPr>
          <w:position w:val="10"/>
          <w:sz w:val="36"/>
        </w:rPr>
        <w:t>8</w:t>
      </w:r>
      <w:r w:rsidR="004D6924">
        <w:rPr>
          <w:sz w:val="44"/>
        </w:rPr>
        <w:t>]</w:t>
      </w:r>
    </w:p>
    <w:p w14:paraId="1707A6D8" w14:textId="77777777" w:rsidR="006A48F0" w:rsidRPr="006A48F0" w:rsidRDefault="006A48F0" w:rsidP="006A48F0">
      <w:pPr>
        <w:rPr>
          <w:position w:val="-8"/>
          <w:sz w:val="44"/>
        </w:rPr>
      </w:pPr>
    </w:p>
    <w:p w14:paraId="1B98699D" w14:textId="77777777" w:rsidR="006A48F0" w:rsidRPr="006A48F0" w:rsidRDefault="006A48F0" w:rsidP="006A48F0">
      <w:pPr>
        <w:rPr>
          <w:position w:val="-8"/>
          <w:sz w:val="44"/>
        </w:rPr>
      </w:pPr>
    </w:p>
    <w:p w14:paraId="411867E7" w14:textId="77777777" w:rsidR="006A48F0" w:rsidRDefault="006A48F0" w:rsidP="006A48F0">
      <w:pPr>
        <w:rPr>
          <w:position w:val="-8"/>
          <w:sz w:val="44"/>
        </w:rPr>
      </w:pPr>
    </w:p>
    <w:p w14:paraId="6056E7C7" w14:textId="77777777" w:rsidR="006A48F0" w:rsidRDefault="006A48F0" w:rsidP="006A48F0">
      <w:pPr>
        <w:rPr>
          <w:position w:val="-8"/>
          <w:sz w:val="44"/>
        </w:rPr>
      </w:pPr>
    </w:p>
    <w:p w14:paraId="0106957D" w14:textId="77777777" w:rsidR="006A48F0" w:rsidRPr="006A48F0" w:rsidRDefault="006A48F0" w:rsidP="006A48F0">
      <w:pPr>
        <w:rPr>
          <w:position w:val="-8"/>
          <w:sz w:val="52"/>
        </w:rPr>
      </w:pPr>
      <w:r w:rsidRPr="006A48F0">
        <w:rPr>
          <w:b/>
          <w:sz w:val="44"/>
        </w:rPr>
        <w:t>d)</w:t>
      </w:r>
      <w:r>
        <w:rPr>
          <w:position w:val="-8"/>
          <w:sz w:val="44"/>
        </w:rPr>
        <w:t xml:space="preserve">  </w:t>
      </w:r>
      <w:r>
        <w:rPr>
          <w:sz w:val="44"/>
        </w:rPr>
        <w:t>Ir</w:t>
      </w:r>
      <w:r w:rsidRPr="006A48F0">
        <w:rPr>
          <w:position w:val="-8"/>
          <w:sz w:val="40"/>
        </w:rPr>
        <w:t>2</w:t>
      </w:r>
      <w:r w:rsidRPr="006A48F0">
        <w:rPr>
          <w:sz w:val="44"/>
        </w:rPr>
        <w:t>(</w:t>
      </w:r>
      <w:r w:rsidRPr="006A48F0">
        <w:rPr>
          <w:rFonts w:ascii="Symbol" w:hAnsi="Symbol"/>
          <w:sz w:val="44"/>
        </w:rPr>
        <w:t></w:t>
      </w:r>
      <w:r w:rsidRPr="006A48F0">
        <w:rPr>
          <w:sz w:val="44"/>
        </w:rPr>
        <w:t>-Cl)</w:t>
      </w:r>
      <w:r w:rsidRPr="006A48F0">
        <w:rPr>
          <w:position w:val="-8"/>
          <w:sz w:val="40"/>
        </w:rPr>
        <w:t>2</w:t>
      </w:r>
      <w:r w:rsidRPr="006A48F0">
        <w:rPr>
          <w:sz w:val="44"/>
        </w:rPr>
        <w:t>(CO)</w:t>
      </w:r>
      <w:r w:rsidRPr="006A48F0">
        <w:rPr>
          <w:position w:val="-8"/>
          <w:sz w:val="40"/>
        </w:rPr>
        <w:t>4</w:t>
      </w:r>
      <w:r>
        <w:rPr>
          <w:position w:val="-8"/>
          <w:sz w:val="40"/>
        </w:rPr>
        <w:t xml:space="preserve">    </w:t>
      </w:r>
      <w:r w:rsidR="004D6924">
        <w:rPr>
          <w:sz w:val="44"/>
        </w:rPr>
        <w:t>[</w:t>
      </w:r>
      <w:r>
        <w:rPr>
          <w:sz w:val="44"/>
        </w:rPr>
        <w:t>Ir</w:t>
      </w:r>
      <w:r w:rsidR="004D6924">
        <w:rPr>
          <w:sz w:val="44"/>
        </w:rPr>
        <w:t>(+1)</w:t>
      </w:r>
      <w:r w:rsidRPr="006A48F0">
        <w:rPr>
          <w:sz w:val="44"/>
        </w:rPr>
        <w:t xml:space="preserve"> = d</w:t>
      </w:r>
      <w:r w:rsidRPr="006A48F0">
        <w:rPr>
          <w:position w:val="10"/>
          <w:sz w:val="36"/>
        </w:rPr>
        <w:t>8</w:t>
      </w:r>
      <w:r w:rsidR="004D6924">
        <w:rPr>
          <w:sz w:val="44"/>
        </w:rPr>
        <w:t>]</w:t>
      </w:r>
    </w:p>
    <w:p w14:paraId="74A187DE" w14:textId="77777777" w:rsidR="006A48F0" w:rsidRDefault="006A48F0" w:rsidP="006A48F0">
      <w:pPr>
        <w:rPr>
          <w:position w:val="-8"/>
          <w:sz w:val="44"/>
        </w:rPr>
      </w:pPr>
    </w:p>
    <w:p w14:paraId="73E636F9" w14:textId="77777777" w:rsidR="006A48F0" w:rsidRDefault="006A48F0" w:rsidP="006A48F0">
      <w:pPr>
        <w:rPr>
          <w:position w:val="-8"/>
          <w:sz w:val="44"/>
        </w:rPr>
      </w:pPr>
    </w:p>
    <w:p w14:paraId="61D7E66A" w14:textId="77777777" w:rsidR="006A48F0" w:rsidRDefault="006A48F0" w:rsidP="006A48F0">
      <w:pPr>
        <w:rPr>
          <w:position w:val="-8"/>
          <w:sz w:val="44"/>
        </w:rPr>
      </w:pPr>
    </w:p>
    <w:p w14:paraId="32AF695E" w14:textId="77777777" w:rsidR="006A48F0" w:rsidRDefault="006A48F0" w:rsidP="006A48F0">
      <w:pPr>
        <w:rPr>
          <w:position w:val="-8"/>
          <w:sz w:val="44"/>
        </w:rPr>
      </w:pPr>
    </w:p>
    <w:p w14:paraId="0E6A1477" w14:textId="77777777" w:rsidR="006A48F0" w:rsidRPr="006A48F0" w:rsidRDefault="006A48F0" w:rsidP="006A48F0">
      <w:pPr>
        <w:rPr>
          <w:sz w:val="52"/>
        </w:rPr>
      </w:pPr>
      <w:r w:rsidRPr="006A48F0">
        <w:rPr>
          <w:b/>
          <w:sz w:val="44"/>
        </w:rPr>
        <w:t>e)</w:t>
      </w:r>
      <w:r w:rsidRPr="006A48F0">
        <w:rPr>
          <w:sz w:val="44"/>
        </w:rPr>
        <w:t xml:space="preserve">  Cp</w:t>
      </w:r>
      <w:r w:rsidRPr="006A48F0">
        <w:rPr>
          <w:position w:val="-8"/>
          <w:sz w:val="40"/>
        </w:rPr>
        <w:t>2</w:t>
      </w:r>
      <w:r w:rsidRPr="006A48F0">
        <w:rPr>
          <w:sz w:val="44"/>
        </w:rPr>
        <w:t>TiCl</w:t>
      </w:r>
      <w:r w:rsidRPr="006A48F0">
        <w:rPr>
          <w:position w:val="-8"/>
          <w:sz w:val="40"/>
        </w:rPr>
        <w:t>2</w:t>
      </w:r>
    </w:p>
    <w:p w14:paraId="169FE07D" w14:textId="77777777" w:rsidR="00FE294E" w:rsidRDefault="00FE294E">
      <w:pPr>
        <w:pBdr>
          <w:top w:val="single" w:sz="12" w:space="5" w:color="auto" w:shadow="1"/>
          <w:left w:val="single" w:sz="12" w:space="5" w:color="auto" w:shadow="1"/>
          <w:bottom w:val="single" w:sz="12" w:space="5" w:color="auto" w:shadow="1"/>
          <w:right w:val="single" w:sz="12" w:space="5" w:color="auto" w:shadow="1"/>
        </w:pBdr>
        <w:rPr>
          <w:rFonts w:ascii="Arial" w:hAnsi="Arial"/>
          <w:b/>
          <w:color w:val="0000FF"/>
          <w:sz w:val="40"/>
        </w:rPr>
      </w:pPr>
      <w:r w:rsidRPr="00836B52">
        <w:rPr>
          <w:b/>
          <w:sz w:val="52"/>
        </w:rPr>
        <w:br w:type="column"/>
      </w:r>
      <w:r>
        <w:rPr>
          <w:rFonts w:ascii="Arial" w:hAnsi="Arial"/>
          <w:b/>
          <w:color w:val="0000FF"/>
          <w:sz w:val="40"/>
        </w:rPr>
        <w:t>Bonding and Orbitals</w:t>
      </w:r>
    </w:p>
    <w:p w14:paraId="0E73EB49" w14:textId="77777777" w:rsidR="00FE294E" w:rsidRDefault="00FE294E">
      <w:pPr>
        <w:rPr>
          <w:sz w:val="36"/>
        </w:rPr>
      </w:pPr>
    </w:p>
    <w:p w14:paraId="10161B20" w14:textId="77777777" w:rsidR="00FE294E" w:rsidRDefault="00FE294E">
      <w:pPr>
        <w:jc w:val="center"/>
        <w:rPr>
          <w:sz w:val="36"/>
        </w:rPr>
      </w:pPr>
      <w:r>
        <w:rPr>
          <w:sz w:val="36"/>
        </w:rPr>
        <w:object w:dxaOrig="9605" w:dyaOrig="12632" w14:anchorId="33984A32">
          <v:shape id="_x0000_i1041" type="#_x0000_t75" style="width:482pt;height:619pt" o:ole="">
            <v:imagedata r:id="rId51" o:title="" croptop="-898f" cropbottom="-1344f" cropleft="-1672f" cropright="-2163f"/>
          </v:shape>
          <o:OLEObject Type="Embed" ProgID="MSDraw" ShapeID="_x0000_i1041" DrawAspect="Content" ObjectID="_1404281969" r:id="rId52"/>
        </w:object>
      </w:r>
    </w:p>
    <w:p w14:paraId="3B1B58AB" w14:textId="77777777" w:rsidR="00FE294E" w:rsidRPr="00BE74A9" w:rsidRDefault="00BE74A9" w:rsidP="00BE74A9">
      <w:pPr>
        <w:pBdr>
          <w:top w:val="single" w:sz="12" w:space="5" w:color="auto" w:shadow="1"/>
          <w:left w:val="single" w:sz="12" w:space="5" w:color="auto" w:shadow="1"/>
          <w:bottom w:val="single" w:sz="12" w:space="5" w:color="auto" w:shadow="1"/>
          <w:right w:val="single" w:sz="12" w:space="5" w:color="auto" w:shadow="1"/>
        </w:pBdr>
        <w:rPr>
          <w:rFonts w:ascii="Arial" w:hAnsi="Arial"/>
          <w:b/>
          <w:color w:val="0000FF"/>
          <w:sz w:val="40"/>
        </w:rPr>
      </w:pPr>
      <w:r>
        <w:rPr>
          <w:sz w:val="36"/>
        </w:rPr>
        <w:br w:type="column"/>
      </w:r>
      <w:r w:rsidRPr="00BE74A9">
        <w:rPr>
          <w:rFonts w:ascii="Arial" w:hAnsi="Arial"/>
          <w:b/>
          <w:color w:val="0000FF"/>
          <w:sz w:val="40"/>
        </w:rPr>
        <w:t>Orbital Overlap Efficiency</w:t>
      </w:r>
    </w:p>
    <w:p w14:paraId="23255AE2" w14:textId="77777777" w:rsidR="0067066C" w:rsidRPr="00FD1B74" w:rsidRDefault="0067066C" w:rsidP="00FD1B74">
      <w:pPr>
        <w:spacing w:before="120" w:after="120"/>
        <w:rPr>
          <w:sz w:val="40"/>
        </w:rPr>
      </w:pPr>
      <w:r w:rsidRPr="00FD1B74">
        <w:rPr>
          <w:sz w:val="40"/>
        </w:rPr>
        <w:t xml:space="preserve">The strength of a chemical bond (covalent or dative) is related to the amount of overlap between two atomic </w:t>
      </w:r>
      <w:r w:rsidR="00FD1B74">
        <w:rPr>
          <w:sz w:val="40"/>
        </w:rPr>
        <w:t xml:space="preserve">(or hybrid) </w:t>
      </w:r>
      <w:r w:rsidRPr="00FD1B74">
        <w:rPr>
          <w:sz w:val="40"/>
        </w:rPr>
        <w:t xml:space="preserve">orbitals.  </w:t>
      </w:r>
      <w:r w:rsidR="00FD1B74" w:rsidRPr="00FD1B74">
        <w:rPr>
          <w:sz w:val="40"/>
        </w:rPr>
        <w:t xml:space="preserve">When dealing with </w:t>
      </w:r>
      <w:r w:rsidR="00FD1B74" w:rsidRPr="00FD1B74">
        <w:rPr>
          <w:rFonts w:ascii="Symbol" w:hAnsi="Symbol"/>
          <w:sz w:val="40"/>
        </w:rPr>
        <w:t></w:t>
      </w:r>
      <w:r w:rsidR="00FD1B74" w:rsidRPr="00FD1B74">
        <w:rPr>
          <w:sz w:val="40"/>
        </w:rPr>
        <w:t xml:space="preserve">-bonds the </w:t>
      </w:r>
      <w:r w:rsidR="00FD1B74" w:rsidRPr="00FD1B74">
        <w:rPr>
          <w:b/>
          <w:color w:val="C00000"/>
          <w:sz w:val="40"/>
        </w:rPr>
        <w:t>overlap efficiency</w:t>
      </w:r>
      <w:r w:rsidR="00FD1B74" w:rsidRPr="00FD1B74">
        <w:rPr>
          <w:sz w:val="40"/>
        </w:rPr>
        <w:t xml:space="preserve"> is important.  This is illustrated below for the </w:t>
      </w:r>
      <w:r w:rsidR="00FD1B74" w:rsidRPr="00FD1B74">
        <w:rPr>
          <w:rFonts w:ascii="Symbol" w:hAnsi="Symbol"/>
          <w:sz w:val="40"/>
        </w:rPr>
        <w:t></w:t>
      </w:r>
      <w:r w:rsidR="00FD1B74" w:rsidRPr="00FD1B74">
        <w:rPr>
          <w:sz w:val="40"/>
        </w:rPr>
        <w:t>-systems of ethylene (H</w:t>
      </w:r>
      <w:r w:rsidR="00FD1B74" w:rsidRPr="00FD1B74">
        <w:rPr>
          <w:position w:val="-8"/>
          <w:sz w:val="32"/>
        </w:rPr>
        <w:t>2</w:t>
      </w:r>
      <w:r w:rsidR="00FD1B74" w:rsidRPr="00FD1B74">
        <w:rPr>
          <w:sz w:val="40"/>
        </w:rPr>
        <w:t>C=CH</w:t>
      </w:r>
      <w:r w:rsidR="00FD1B74" w:rsidRPr="00FD1B74">
        <w:rPr>
          <w:position w:val="-8"/>
          <w:sz w:val="32"/>
        </w:rPr>
        <w:t>2</w:t>
      </w:r>
      <w:r w:rsidR="00FD1B74" w:rsidRPr="00FD1B74">
        <w:rPr>
          <w:sz w:val="40"/>
        </w:rPr>
        <w:t>) and silylene (H</w:t>
      </w:r>
      <w:r w:rsidR="00FD1B74" w:rsidRPr="00FD1B74">
        <w:rPr>
          <w:position w:val="-8"/>
          <w:sz w:val="32"/>
        </w:rPr>
        <w:t>2</w:t>
      </w:r>
      <w:r w:rsidR="00FD1B74" w:rsidRPr="00FD1B74">
        <w:rPr>
          <w:sz w:val="40"/>
        </w:rPr>
        <w:t>Si=SiH</w:t>
      </w:r>
      <w:r w:rsidR="00FD1B74" w:rsidRPr="00FD1B74">
        <w:rPr>
          <w:position w:val="-8"/>
          <w:sz w:val="32"/>
        </w:rPr>
        <w:t>2</w:t>
      </w:r>
      <w:r w:rsidR="00FD1B74" w:rsidRPr="00FD1B74">
        <w:rPr>
          <w:sz w:val="40"/>
        </w:rPr>
        <w:t>).  The Si=Si double b</w:t>
      </w:r>
      <w:r w:rsidR="00FD1B74">
        <w:rPr>
          <w:sz w:val="40"/>
        </w:rPr>
        <w:t xml:space="preserve">ond is very weak and reactive because the amount of overlap (green areas) between the two </w:t>
      </w:r>
      <w:r w:rsidR="00FD1B74" w:rsidRPr="00FD1B74">
        <w:rPr>
          <w:i/>
          <w:sz w:val="40"/>
        </w:rPr>
        <w:t>p</w:t>
      </w:r>
      <w:r w:rsidR="00FD1B74">
        <w:rPr>
          <w:sz w:val="40"/>
        </w:rPr>
        <w:t xml:space="preserve">-orbitals is small relative to the parts that do not overlap.  The overlap efficiency can be thought of as the orbital overlap area divided by the non-overlapping area.  The smaller this ratio, the weaker the bonding.  </w:t>
      </w:r>
    </w:p>
    <w:p w14:paraId="6B1C63DE" w14:textId="77777777" w:rsidR="00AB2F17" w:rsidRDefault="00E90015" w:rsidP="00D8417E">
      <w:pPr>
        <w:spacing w:after="240" w:line="480" w:lineRule="atLeast"/>
        <w:jc w:val="center"/>
        <w:rPr>
          <w:sz w:val="36"/>
        </w:rPr>
      </w:pPr>
      <w:r>
        <w:rPr>
          <w:noProof/>
          <w:sz w:val="36"/>
        </w:rPr>
        <w:drawing>
          <wp:inline distT="0" distB="0" distL="0" distR="0" wp14:anchorId="74633CD9" wp14:editId="1E224520">
            <wp:extent cx="5815965" cy="3519170"/>
            <wp:effectExtent l="0" t="0" r="0" b="5080"/>
            <wp:docPr id="18" name="Picture 18" descr="4571-MO-overlap-ef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571-MO-overlap-efficiency"/>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15965" cy="3519170"/>
                    </a:xfrm>
                    <a:prstGeom prst="rect">
                      <a:avLst/>
                    </a:prstGeom>
                    <a:noFill/>
                    <a:ln>
                      <a:noFill/>
                    </a:ln>
                  </pic:spPr>
                </pic:pic>
              </a:graphicData>
            </a:graphic>
          </wp:inline>
        </w:drawing>
      </w:r>
    </w:p>
    <w:p w14:paraId="3B303EB3" w14:textId="77777777" w:rsidR="00AB2F17" w:rsidRDefault="00FD1B74" w:rsidP="005F50A4">
      <w:pPr>
        <w:spacing w:after="120"/>
        <w:rPr>
          <w:sz w:val="40"/>
        </w:rPr>
      </w:pPr>
      <w:r w:rsidRPr="00FD1B74">
        <w:rPr>
          <w:sz w:val="40"/>
        </w:rPr>
        <w:t xml:space="preserve">For </w:t>
      </w:r>
      <w:r w:rsidRPr="00FD1B74">
        <w:rPr>
          <w:rFonts w:ascii="Symbol" w:hAnsi="Symbol"/>
          <w:sz w:val="40"/>
        </w:rPr>
        <w:t></w:t>
      </w:r>
      <w:r w:rsidRPr="00FD1B74">
        <w:rPr>
          <w:sz w:val="40"/>
        </w:rPr>
        <w:t>-bonds the overlap efficiency is close to 1.0 (100% overlap)</w:t>
      </w:r>
      <w:r w:rsidR="00D8417E">
        <w:rPr>
          <w:sz w:val="40"/>
        </w:rPr>
        <w:t xml:space="preserve">, which </w:t>
      </w:r>
      <w:r w:rsidR="00D8417E" w:rsidRPr="00FD1B74">
        <w:rPr>
          <w:sz w:val="40"/>
        </w:rPr>
        <w:t xml:space="preserve">nicely explains why </w:t>
      </w:r>
      <w:r w:rsidR="00D8417E" w:rsidRPr="00FD1B74">
        <w:rPr>
          <w:rFonts w:ascii="Symbol" w:hAnsi="Symbol"/>
          <w:sz w:val="40"/>
        </w:rPr>
        <w:t></w:t>
      </w:r>
      <w:r w:rsidR="00D8417E" w:rsidRPr="00FD1B74">
        <w:rPr>
          <w:sz w:val="40"/>
        </w:rPr>
        <w:t xml:space="preserve">-bonds are </w:t>
      </w:r>
      <w:r w:rsidR="009A0750" w:rsidRPr="009A0750">
        <w:rPr>
          <w:i/>
          <w:sz w:val="40"/>
        </w:rPr>
        <w:t>usually</w:t>
      </w:r>
      <w:r w:rsidR="00D8417E" w:rsidRPr="00FD1B74">
        <w:rPr>
          <w:sz w:val="40"/>
        </w:rPr>
        <w:t xml:space="preserve"> stronger than </w:t>
      </w:r>
      <w:r w:rsidR="00D8417E" w:rsidRPr="00FD1B74">
        <w:rPr>
          <w:rFonts w:ascii="Symbol" w:hAnsi="Symbol"/>
          <w:sz w:val="40"/>
        </w:rPr>
        <w:t></w:t>
      </w:r>
      <w:r w:rsidR="00D8417E" w:rsidRPr="00FD1B74">
        <w:rPr>
          <w:sz w:val="40"/>
        </w:rPr>
        <w:t>-bonds</w:t>
      </w:r>
      <w:r w:rsidRPr="00FD1B74">
        <w:rPr>
          <w:sz w:val="40"/>
        </w:rPr>
        <w:t xml:space="preserve">.  </w:t>
      </w:r>
    </w:p>
    <w:p w14:paraId="44E22707" w14:textId="77777777" w:rsidR="009A0750" w:rsidRPr="005F50A4" w:rsidRDefault="009A0750" w:rsidP="005F50A4">
      <w:pPr>
        <w:spacing w:after="120"/>
        <w:rPr>
          <w:sz w:val="36"/>
        </w:rPr>
      </w:pPr>
      <w:r>
        <w:rPr>
          <w:sz w:val="40"/>
        </w:rPr>
        <w:br w:type="column"/>
      </w:r>
      <w:r w:rsidRPr="005F50A4">
        <w:rPr>
          <w:sz w:val="36"/>
        </w:rPr>
        <w:t xml:space="preserve">Overlap efficiency also applies to </w:t>
      </w:r>
      <w:r w:rsidRPr="005F50A4">
        <w:rPr>
          <w:rFonts w:ascii="Symbol" w:hAnsi="Symbol"/>
          <w:sz w:val="36"/>
        </w:rPr>
        <w:t></w:t>
      </w:r>
      <w:r w:rsidRPr="005F50A4">
        <w:rPr>
          <w:sz w:val="36"/>
        </w:rPr>
        <w:t xml:space="preserve">-bonds between atoms.  </w:t>
      </w:r>
      <w:r w:rsidR="00EB5920" w:rsidRPr="005F50A4">
        <w:rPr>
          <w:sz w:val="36"/>
        </w:rPr>
        <w:t>B</w:t>
      </w:r>
      <w:r w:rsidRPr="005F50A4">
        <w:rPr>
          <w:sz w:val="36"/>
        </w:rPr>
        <w:t xml:space="preserve">ond strengths </w:t>
      </w:r>
      <w:r w:rsidR="00142615" w:rsidRPr="005F50A4">
        <w:rPr>
          <w:sz w:val="36"/>
        </w:rPr>
        <w:t xml:space="preserve">can </w:t>
      </w:r>
      <w:r w:rsidR="00EB5920" w:rsidRPr="005F50A4">
        <w:rPr>
          <w:sz w:val="36"/>
        </w:rPr>
        <w:t>vary</w:t>
      </w:r>
      <w:r w:rsidRPr="005F50A4">
        <w:rPr>
          <w:sz w:val="36"/>
        </w:rPr>
        <w:t xml:space="preserve"> as the bond overlap spreads out over a larger region of space.  </w:t>
      </w:r>
      <w:r w:rsidR="00EB5920" w:rsidRPr="005F50A4">
        <w:rPr>
          <w:sz w:val="36"/>
        </w:rPr>
        <w:t>This is not simple to qualitatively predict.  For example, the dihalogen bond strengths increase</w:t>
      </w:r>
      <w:r w:rsidR="000E60ED">
        <w:rPr>
          <w:sz w:val="36"/>
        </w:rPr>
        <w:t xml:space="preserve">, then decrease as follow: </w:t>
      </w:r>
      <w:r w:rsidR="00EB5920" w:rsidRPr="005F50A4">
        <w:rPr>
          <w:sz w:val="36"/>
        </w:rPr>
        <w:t xml:space="preserve"> </w:t>
      </w:r>
      <w:r w:rsidR="00066F27" w:rsidRPr="005F50A4">
        <w:rPr>
          <w:sz w:val="36"/>
        </w:rPr>
        <w:t>F</w:t>
      </w:r>
      <w:r w:rsidR="00066F27" w:rsidRPr="005F50A4">
        <w:rPr>
          <w:position w:val="-8"/>
          <w:sz w:val="28"/>
        </w:rPr>
        <w:t>2</w:t>
      </w:r>
      <w:r w:rsidR="00066F27" w:rsidRPr="005F50A4">
        <w:rPr>
          <w:sz w:val="36"/>
        </w:rPr>
        <w:t xml:space="preserve"> &lt; Cl</w:t>
      </w:r>
      <w:r w:rsidR="00066F27" w:rsidRPr="005F50A4">
        <w:rPr>
          <w:position w:val="-8"/>
          <w:sz w:val="28"/>
        </w:rPr>
        <w:t>2</w:t>
      </w:r>
      <w:r w:rsidR="00066F27" w:rsidRPr="005F50A4">
        <w:rPr>
          <w:sz w:val="36"/>
        </w:rPr>
        <w:t xml:space="preserve"> </w:t>
      </w:r>
      <w:r w:rsidR="000E60ED">
        <w:rPr>
          <w:sz w:val="36"/>
        </w:rPr>
        <w:t>&gt;</w:t>
      </w:r>
      <w:r w:rsidR="00066F27" w:rsidRPr="005F50A4">
        <w:rPr>
          <w:sz w:val="36"/>
        </w:rPr>
        <w:t xml:space="preserve"> Br</w:t>
      </w:r>
      <w:r w:rsidR="00066F27" w:rsidRPr="005F50A4">
        <w:rPr>
          <w:position w:val="-8"/>
          <w:sz w:val="28"/>
        </w:rPr>
        <w:t>2</w:t>
      </w:r>
      <w:r w:rsidR="00066F27" w:rsidRPr="005F50A4">
        <w:rPr>
          <w:sz w:val="36"/>
        </w:rPr>
        <w:t xml:space="preserve"> </w:t>
      </w:r>
      <w:r w:rsidR="000E60ED">
        <w:rPr>
          <w:sz w:val="36"/>
        </w:rPr>
        <w:t>&gt;</w:t>
      </w:r>
      <w:r w:rsidR="00066F27" w:rsidRPr="005F50A4">
        <w:rPr>
          <w:sz w:val="36"/>
        </w:rPr>
        <w:t xml:space="preserve"> I</w:t>
      </w:r>
      <w:r w:rsidR="00066F27" w:rsidRPr="005F50A4">
        <w:rPr>
          <w:position w:val="-8"/>
          <w:sz w:val="28"/>
        </w:rPr>
        <w:t>2</w:t>
      </w:r>
      <w:r w:rsidR="00066F27" w:rsidRPr="005F50A4">
        <w:rPr>
          <w:sz w:val="36"/>
        </w:rPr>
        <w:t xml:space="preserve">.  </w:t>
      </w:r>
      <w:r w:rsidR="000E60ED">
        <w:rPr>
          <w:sz w:val="36"/>
        </w:rPr>
        <w:t>They steadily</w:t>
      </w:r>
      <w:r w:rsidR="00066F27" w:rsidRPr="005F50A4">
        <w:rPr>
          <w:sz w:val="36"/>
        </w:rPr>
        <w:t xml:space="preserve"> </w:t>
      </w:r>
      <w:r w:rsidR="00924B16" w:rsidRPr="005F50A4">
        <w:rPr>
          <w:sz w:val="36"/>
        </w:rPr>
        <w:t>decrease as one goes from C-C &gt; Si-C &gt; Ge-C &gt; Sn-C &gt; P</w:t>
      </w:r>
      <w:r w:rsidR="00D95DAB">
        <w:rPr>
          <w:sz w:val="36"/>
        </w:rPr>
        <w:t>b</w:t>
      </w:r>
      <w:r w:rsidR="00924B16" w:rsidRPr="005F50A4">
        <w:rPr>
          <w:sz w:val="36"/>
        </w:rPr>
        <w:t xml:space="preserve">-C.  </w:t>
      </w:r>
      <w:r w:rsidR="00142615" w:rsidRPr="005F50A4">
        <w:rPr>
          <w:sz w:val="36"/>
        </w:rPr>
        <w:t>For most transition metal M-M single bonds the trend is fairly consistent:  first row &lt; second row &lt; third row.  But f</w:t>
      </w:r>
      <w:r w:rsidR="00924B16" w:rsidRPr="005F50A4">
        <w:rPr>
          <w:sz w:val="36"/>
        </w:rPr>
        <w:t>or M-M quadruple bonds one has:  Cr-Cr &lt;&lt; Mo-Mo &gt; W-W.</w:t>
      </w:r>
      <w:r w:rsidR="00142615" w:rsidRPr="005F50A4">
        <w:rPr>
          <w:sz w:val="36"/>
        </w:rPr>
        <w:t xml:space="preserve">    </w:t>
      </w:r>
    </w:p>
    <w:p w14:paraId="330014C1" w14:textId="77777777" w:rsidR="009A0750" w:rsidRPr="005F50A4" w:rsidRDefault="00D846AE" w:rsidP="005F50A4">
      <w:pPr>
        <w:spacing w:after="120"/>
        <w:rPr>
          <w:sz w:val="36"/>
        </w:rPr>
      </w:pPr>
      <w:r w:rsidRPr="005F50A4">
        <w:rPr>
          <w:sz w:val="36"/>
        </w:rPr>
        <w:t>In the case of strong multiple bonding and shorter bond distances</w:t>
      </w:r>
      <w:r w:rsidR="009A0750" w:rsidRPr="005F50A4">
        <w:rPr>
          <w:sz w:val="36"/>
        </w:rPr>
        <w:t xml:space="preserve"> one can get TOO much overlap between </w:t>
      </w:r>
      <w:r w:rsidR="009A0750" w:rsidRPr="005F50A4">
        <w:rPr>
          <w:rFonts w:ascii="Symbol" w:hAnsi="Symbol"/>
          <w:sz w:val="36"/>
        </w:rPr>
        <w:t></w:t>
      </w:r>
      <w:r w:rsidR="009A0750" w:rsidRPr="005F50A4">
        <w:rPr>
          <w:sz w:val="36"/>
        </w:rPr>
        <w:t>-bonding orbitals</w:t>
      </w:r>
      <w:r w:rsidR="00142615" w:rsidRPr="005F50A4">
        <w:rPr>
          <w:sz w:val="36"/>
        </w:rPr>
        <w:t>.  This can</w:t>
      </w:r>
      <w:r w:rsidR="009A0750" w:rsidRPr="005F50A4">
        <w:rPr>
          <w:sz w:val="36"/>
        </w:rPr>
        <w:t xml:space="preserve"> lead to destabilizing anti-bonding </w:t>
      </w:r>
      <w:r w:rsidR="00142615" w:rsidRPr="005F50A4">
        <w:rPr>
          <w:sz w:val="36"/>
        </w:rPr>
        <w:t xml:space="preserve">type </w:t>
      </w:r>
      <w:r w:rsidR="009A0750" w:rsidRPr="005F50A4">
        <w:rPr>
          <w:sz w:val="36"/>
        </w:rPr>
        <w:t xml:space="preserve">interactions that weaken the </w:t>
      </w:r>
      <w:r w:rsidR="009A0750" w:rsidRPr="005F50A4">
        <w:rPr>
          <w:rFonts w:ascii="Symbol" w:hAnsi="Symbol"/>
          <w:sz w:val="36"/>
        </w:rPr>
        <w:t></w:t>
      </w:r>
      <w:r w:rsidR="009A0750" w:rsidRPr="005F50A4">
        <w:rPr>
          <w:sz w:val="36"/>
        </w:rPr>
        <w:t xml:space="preserve">-bond.  </w:t>
      </w:r>
    </w:p>
    <w:p w14:paraId="25290875" w14:textId="77777777" w:rsidR="00EB5920" w:rsidRPr="005F50A4" w:rsidRDefault="00EB5920" w:rsidP="009A0750">
      <w:pPr>
        <w:spacing w:after="120" w:line="480" w:lineRule="atLeast"/>
        <w:rPr>
          <w:sz w:val="36"/>
        </w:rPr>
      </w:pPr>
      <w:r w:rsidRPr="005F50A4">
        <w:rPr>
          <w:sz w:val="36"/>
        </w:rPr>
        <w:t>N</w:t>
      </w:r>
      <w:r w:rsidRPr="005F50A4">
        <w:rPr>
          <w:position w:val="-8"/>
          <w:sz w:val="28"/>
        </w:rPr>
        <w:t>2</w:t>
      </w:r>
      <w:r w:rsidRPr="005F50A4">
        <w:rPr>
          <w:sz w:val="36"/>
        </w:rPr>
        <w:t xml:space="preserve"> is a good example of this:</w:t>
      </w:r>
    </w:p>
    <w:p w14:paraId="323629E6" w14:textId="77777777" w:rsidR="00066F27" w:rsidRDefault="00E90015" w:rsidP="005F50A4">
      <w:pPr>
        <w:spacing w:after="120" w:line="480" w:lineRule="atLeast"/>
        <w:jc w:val="center"/>
        <w:rPr>
          <w:sz w:val="40"/>
        </w:rPr>
      </w:pPr>
      <w:r>
        <w:rPr>
          <w:noProof/>
          <w:sz w:val="40"/>
        </w:rPr>
        <w:drawing>
          <wp:inline distT="0" distB="0" distL="0" distR="0" wp14:anchorId="23C28C82" wp14:editId="79950D52">
            <wp:extent cx="3041015" cy="1945640"/>
            <wp:effectExtent l="0" t="0" r="6985" b="0"/>
            <wp:docPr id="19" name="Picture 19" descr="MO-diagram-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diagram-N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41015" cy="1945640"/>
                    </a:xfrm>
                    <a:prstGeom prst="rect">
                      <a:avLst/>
                    </a:prstGeom>
                    <a:noFill/>
                    <a:ln>
                      <a:noFill/>
                    </a:ln>
                  </pic:spPr>
                </pic:pic>
              </a:graphicData>
            </a:graphic>
          </wp:inline>
        </w:drawing>
      </w:r>
      <w:r>
        <w:rPr>
          <w:noProof/>
          <w:sz w:val="40"/>
        </w:rPr>
        <w:drawing>
          <wp:inline distT="0" distB="0" distL="0" distR="0" wp14:anchorId="662D0889" wp14:editId="68AD5273">
            <wp:extent cx="3179445" cy="1669415"/>
            <wp:effectExtent l="0" t="0" r="1905" b="6985"/>
            <wp:docPr id="20" name="Picture 20" descr="4571-N2-orbitals-sigm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571-N2-orbitals-sigma-pi"/>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79445" cy="1669415"/>
                    </a:xfrm>
                    <a:prstGeom prst="rect">
                      <a:avLst/>
                    </a:prstGeom>
                    <a:noFill/>
                    <a:ln>
                      <a:noFill/>
                    </a:ln>
                  </pic:spPr>
                </pic:pic>
              </a:graphicData>
            </a:graphic>
          </wp:inline>
        </w:drawing>
      </w:r>
    </w:p>
    <w:p w14:paraId="62F23BA3" w14:textId="77777777" w:rsidR="00CB209F" w:rsidRPr="005F50A4" w:rsidRDefault="00CB209F" w:rsidP="005F50A4">
      <w:pPr>
        <w:spacing w:after="120"/>
        <w:rPr>
          <w:sz w:val="36"/>
        </w:rPr>
      </w:pPr>
      <w:r w:rsidRPr="005F50A4">
        <w:rPr>
          <w:sz w:val="36"/>
        </w:rPr>
        <w:t xml:space="preserve">The </w:t>
      </w:r>
      <w:r w:rsidRPr="005F50A4">
        <w:rPr>
          <w:i/>
          <w:sz w:val="36"/>
        </w:rPr>
        <w:t>p</w:t>
      </w:r>
      <w:r w:rsidRPr="005F50A4">
        <w:rPr>
          <w:sz w:val="36"/>
        </w:rPr>
        <w:t>-</w:t>
      </w:r>
      <w:r w:rsidRPr="005F50A4">
        <w:rPr>
          <w:rFonts w:ascii="Symbol" w:hAnsi="Symbol"/>
          <w:sz w:val="36"/>
        </w:rPr>
        <w:t></w:t>
      </w:r>
      <w:r w:rsidRPr="005F50A4">
        <w:rPr>
          <w:sz w:val="36"/>
        </w:rPr>
        <w:t xml:space="preserve"> orbital is higher in energy </w:t>
      </w:r>
      <w:r w:rsidR="005F50A4" w:rsidRPr="005F50A4">
        <w:rPr>
          <w:sz w:val="36"/>
        </w:rPr>
        <w:t xml:space="preserve">(&amp; the HOMO) </w:t>
      </w:r>
      <w:r w:rsidRPr="005F50A4">
        <w:rPr>
          <w:sz w:val="36"/>
        </w:rPr>
        <w:t xml:space="preserve">than the </w:t>
      </w:r>
      <w:r w:rsidRPr="005F50A4">
        <w:rPr>
          <w:rFonts w:ascii="Symbol" w:hAnsi="Symbol"/>
          <w:sz w:val="36"/>
        </w:rPr>
        <w:t></w:t>
      </w:r>
      <w:r w:rsidRPr="005F50A4">
        <w:rPr>
          <w:sz w:val="36"/>
        </w:rPr>
        <w:t xml:space="preserve">-bonding orbitals.  </w:t>
      </w:r>
      <w:r w:rsidR="005F50A4" w:rsidRPr="005F50A4">
        <w:rPr>
          <w:sz w:val="36"/>
        </w:rPr>
        <w:t xml:space="preserve">Bringing two </w:t>
      </w:r>
      <w:r w:rsidR="005F50A4" w:rsidRPr="005F50A4">
        <w:rPr>
          <w:i/>
          <w:sz w:val="36"/>
        </w:rPr>
        <w:t>p</w:t>
      </w:r>
      <w:r w:rsidR="005F50A4" w:rsidRPr="005F50A4">
        <w:rPr>
          <w:sz w:val="36"/>
        </w:rPr>
        <w:t>-</w:t>
      </w:r>
      <w:r w:rsidR="005F50A4" w:rsidRPr="005F50A4">
        <w:rPr>
          <w:rFonts w:ascii="Symbol" w:hAnsi="Symbol"/>
          <w:sz w:val="36"/>
        </w:rPr>
        <w:t></w:t>
      </w:r>
      <w:r w:rsidR="005F50A4" w:rsidRPr="005F50A4">
        <w:rPr>
          <w:sz w:val="36"/>
        </w:rPr>
        <w:t xml:space="preserve"> orbitals together to the N</w:t>
      </w:r>
      <w:r w:rsidR="00D95DAB">
        <w:rPr>
          <w:sz w:val="36"/>
        </w:rPr>
        <w:t>≡</w:t>
      </w:r>
      <w:r w:rsidR="005F50A4" w:rsidRPr="005F50A4">
        <w:rPr>
          <w:sz w:val="36"/>
        </w:rPr>
        <w:t xml:space="preserve">N bond distance leads to anti-bonding interactions due to the </w:t>
      </w:r>
      <w:r w:rsidR="005F50A4" w:rsidRPr="005F50A4">
        <w:rPr>
          <w:i/>
          <w:sz w:val="36"/>
        </w:rPr>
        <w:t>p</w:t>
      </w:r>
      <w:r w:rsidR="005F50A4" w:rsidRPr="005F50A4">
        <w:rPr>
          <w:sz w:val="36"/>
        </w:rPr>
        <w:t>-lobe extending over into the other phased orbital region</w:t>
      </w:r>
      <w:r w:rsidR="00672D25">
        <w:rPr>
          <w:sz w:val="36"/>
        </w:rPr>
        <w:t xml:space="preserve"> as shown qualitatively below</w:t>
      </w:r>
      <w:r w:rsidR="005F50A4" w:rsidRPr="005F50A4">
        <w:rPr>
          <w:sz w:val="36"/>
        </w:rPr>
        <w:t>:</w:t>
      </w:r>
    </w:p>
    <w:p w14:paraId="01E6C951" w14:textId="77777777" w:rsidR="005F50A4" w:rsidRDefault="00E90015" w:rsidP="005F50A4">
      <w:pPr>
        <w:spacing w:after="120" w:line="480" w:lineRule="atLeast"/>
        <w:jc w:val="center"/>
        <w:rPr>
          <w:sz w:val="40"/>
        </w:rPr>
      </w:pPr>
      <w:r>
        <w:rPr>
          <w:noProof/>
          <w:sz w:val="40"/>
        </w:rPr>
        <w:drawing>
          <wp:inline distT="0" distB="0" distL="0" distR="0" wp14:anchorId="5C40E815" wp14:editId="41145375">
            <wp:extent cx="4901565" cy="1424940"/>
            <wp:effectExtent l="0" t="0" r="0" b="3810"/>
            <wp:docPr id="21" name="Picture 21" descr="4571-N2-orbitals-sigma-over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571-N2-orbitals-sigma-overlap"/>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901565" cy="1424940"/>
                    </a:xfrm>
                    <a:prstGeom prst="rect">
                      <a:avLst/>
                    </a:prstGeom>
                    <a:noFill/>
                    <a:ln>
                      <a:noFill/>
                    </a:ln>
                  </pic:spPr>
                </pic:pic>
              </a:graphicData>
            </a:graphic>
          </wp:inline>
        </w:drawing>
      </w:r>
    </w:p>
    <w:p w14:paraId="0DC5C786" w14:textId="77777777" w:rsidR="007649C4" w:rsidRDefault="005F50A4" w:rsidP="005F50A4">
      <w:pPr>
        <w:spacing w:after="120"/>
        <w:rPr>
          <w:sz w:val="40"/>
        </w:rPr>
      </w:pPr>
      <w:r w:rsidRPr="005F50A4">
        <w:rPr>
          <w:sz w:val="36"/>
        </w:rPr>
        <w:t xml:space="preserve">To minimize this </w:t>
      </w:r>
      <w:r w:rsidR="00672D25">
        <w:rPr>
          <w:sz w:val="36"/>
        </w:rPr>
        <w:t xml:space="preserve">unfavorable </w:t>
      </w:r>
      <w:r w:rsidRPr="005F50A4">
        <w:rPr>
          <w:sz w:val="36"/>
        </w:rPr>
        <w:t>antibonding interaction N</w:t>
      </w:r>
      <w:r w:rsidRPr="005F50A4">
        <w:rPr>
          <w:position w:val="-8"/>
          <w:sz w:val="28"/>
        </w:rPr>
        <w:t>2</w:t>
      </w:r>
      <w:r w:rsidRPr="005F50A4">
        <w:rPr>
          <w:sz w:val="36"/>
        </w:rPr>
        <w:t xml:space="preserve"> forms a </w:t>
      </w:r>
      <w:r w:rsidRPr="005F50A4">
        <w:rPr>
          <w:i/>
          <w:sz w:val="36"/>
        </w:rPr>
        <w:t>sp</w:t>
      </w:r>
      <w:r w:rsidRPr="005F50A4">
        <w:rPr>
          <w:sz w:val="36"/>
        </w:rPr>
        <w:t xml:space="preserve"> hybrid orbital combination that reduces the </w:t>
      </w:r>
      <w:r w:rsidRPr="005F50A4">
        <w:rPr>
          <w:rFonts w:ascii="Symbol" w:hAnsi="Symbol"/>
          <w:sz w:val="36"/>
        </w:rPr>
        <w:t></w:t>
      </w:r>
      <w:r w:rsidRPr="005F50A4">
        <w:rPr>
          <w:sz w:val="36"/>
        </w:rPr>
        <w:t xml:space="preserve">-bonding overlap in favor of the </w:t>
      </w:r>
      <w:r w:rsidR="00672D25">
        <w:rPr>
          <w:sz w:val="36"/>
        </w:rPr>
        <w:t xml:space="preserve">two </w:t>
      </w:r>
      <w:r w:rsidRPr="005F50A4">
        <w:rPr>
          <w:sz w:val="36"/>
        </w:rPr>
        <w:t>stronger</w:t>
      </w:r>
      <w:r w:rsidR="00672D25">
        <w:rPr>
          <w:sz w:val="36"/>
        </w:rPr>
        <w:t xml:space="preserve"> (overall)</w:t>
      </w:r>
      <w:r w:rsidRPr="005F50A4">
        <w:rPr>
          <w:sz w:val="36"/>
        </w:rPr>
        <w:t xml:space="preserve"> </w:t>
      </w:r>
      <w:r w:rsidRPr="005F50A4">
        <w:rPr>
          <w:rFonts w:ascii="Symbol" w:hAnsi="Symbol"/>
          <w:sz w:val="36"/>
        </w:rPr>
        <w:t></w:t>
      </w:r>
      <w:r w:rsidRPr="005F50A4">
        <w:rPr>
          <w:sz w:val="36"/>
        </w:rPr>
        <w:t xml:space="preserve">-bonds.  </w:t>
      </w:r>
    </w:p>
    <w:p w14:paraId="778421C4" w14:textId="77777777" w:rsidR="007649C4" w:rsidRPr="00BE74A9" w:rsidRDefault="007649C4" w:rsidP="007649C4">
      <w:pPr>
        <w:pBdr>
          <w:top w:val="single" w:sz="12" w:space="5" w:color="auto" w:shadow="1"/>
          <w:left w:val="single" w:sz="12" w:space="5" w:color="auto" w:shadow="1"/>
          <w:bottom w:val="single" w:sz="12" w:space="5" w:color="auto" w:shadow="1"/>
          <w:right w:val="single" w:sz="12" w:space="5" w:color="auto" w:shadow="1"/>
        </w:pBdr>
        <w:rPr>
          <w:rFonts w:ascii="Arial" w:hAnsi="Arial"/>
          <w:b/>
          <w:color w:val="0000FF"/>
          <w:sz w:val="40"/>
        </w:rPr>
      </w:pPr>
      <w:r>
        <w:rPr>
          <w:sz w:val="40"/>
        </w:rPr>
        <w:br w:type="column"/>
      </w:r>
      <w:r>
        <w:rPr>
          <w:rFonts w:ascii="Arial" w:hAnsi="Arial"/>
          <w:b/>
          <w:color w:val="0000FF"/>
          <w:sz w:val="40"/>
        </w:rPr>
        <w:t>Square Planar</w:t>
      </w:r>
    </w:p>
    <w:p w14:paraId="231054FD" w14:textId="77777777" w:rsidR="007649C4" w:rsidRDefault="007649C4" w:rsidP="009A0750">
      <w:pPr>
        <w:spacing w:before="120" w:after="120"/>
        <w:rPr>
          <w:sz w:val="40"/>
        </w:rPr>
      </w:pPr>
      <w:r>
        <w:rPr>
          <w:sz w:val="40"/>
        </w:rPr>
        <w:t xml:space="preserve">Square planar complexes typically have </w:t>
      </w:r>
      <w:r w:rsidRPr="00CD493E">
        <w:rPr>
          <w:b/>
          <w:i/>
          <w:sz w:val="40"/>
        </w:rPr>
        <w:t>d</w:t>
      </w:r>
      <w:r w:rsidRPr="00CD493E">
        <w:rPr>
          <w:b/>
          <w:i/>
          <w:position w:val="10"/>
          <w:sz w:val="32"/>
        </w:rPr>
        <w:t>8</w:t>
      </w:r>
      <w:r>
        <w:rPr>
          <w:sz w:val="40"/>
        </w:rPr>
        <w:t xml:space="preserve"> (sometimes </w:t>
      </w:r>
      <w:r w:rsidRPr="00CD493E">
        <w:rPr>
          <w:b/>
          <w:i/>
          <w:sz w:val="40"/>
        </w:rPr>
        <w:t>d</w:t>
      </w:r>
      <w:r w:rsidRPr="00CD493E">
        <w:rPr>
          <w:b/>
          <w:i/>
          <w:position w:val="10"/>
          <w:sz w:val="32"/>
        </w:rPr>
        <w:t>9</w:t>
      </w:r>
      <w:r>
        <w:rPr>
          <w:sz w:val="40"/>
        </w:rPr>
        <w:t xml:space="preserve">) electronic configurations and are usually limited to the following elements:  </w:t>
      </w:r>
      <w:r w:rsidRPr="007649C4">
        <w:rPr>
          <w:b/>
          <w:color w:val="C00000"/>
          <w:sz w:val="40"/>
        </w:rPr>
        <w:t>Rh, Ir, Ni, Pd, Pt, Cu, &amp; Au</w:t>
      </w:r>
      <w:r>
        <w:rPr>
          <w:sz w:val="40"/>
        </w:rPr>
        <w:t xml:space="preserve">.  </w:t>
      </w:r>
    </w:p>
    <w:p w14:paraId="44994042" w14:textId="77777777" w:rsidR="00137549" w:rsidRDefault="00137549" w:rsidP="009A0750">
      <w:pPr>
        <w:spacing w:after="120"/>
        <w:rPr>
          <w:sz w:val="40"/>
        </w:rPr>
      </w:pPr>
      <w:r>
        <w:rPr>
          <w:sz w:val="40"/>
        </w:rPr>
        <w:t>Of these the first and second-row metals add a fifth ligand more readily than the third-row analogs.  The reason that Ir, Pt, and Au are less likely to add a fifth ligand is due to the blocking effect of the filled 5</w:t>
      </w:r>
      <w:r w:rsidR="00D8417E" w:rsidRPr="00D8417E">
        <w:rPr>
          <w:i/>
          <w:sz w:val="40"/>
        </w:rPr>
        <w:t>d</w:t>
      </w:r>
      <w:r w:rsidR="00D8417E" w:rsidRPr="00D8417E">
        <w:rPr>
          <w:position w:val="-8"/>
          <w:sz w:val="32"/>
        </w:rPr>
        <w:t>z</w:t>
      </w:r>
      <w:r w:rsidR="00D8417E" w:rsidRPr="00D8417E">
        <w:rPr>
          <w:sz w:val="28"/>
          <w:szCs w:val="28"/>
        </w:rPr>
        <w:t>2</w:t>
      </w:r>
      <w:r>
        <w:rPr>
          <w:sz w:val="40"/>
        </w:rPr>
        <w:t xml:space="preserve"> orbital that is more spatially extended than the 3 or 4</w:t>
      </w:r>
      <w:r w:rsidR="00D8417E" w:rsidRPr="00D8417E">
        <w:rPr>
          <w:i/>
          <w:sz w:val="40"/>
        </w:rPr>
        <w:t>d</w:t>
      </w:r>
      <w:r w:rsidR="00D8417E" w:rsidRPr="00D8417E">
        <w:rPr>
          <w:position w:val="-8"/>
          <w:sz w:val="32"/>
        </w:rPr>
        <w:t>z</w:t>
      </w:r>
      <w:r w:rsidR="00D8417E" w:rsidRPr="00D8417E">
        <w:rPr>
          <w:sz w:val="28"/>
          <w:szCs w:val="28"/>
        </w:rPr>
        <w:t>2</w:t>
      </w:r>
      <w:r>
        <w:rPr>
          <w:sz w:val="40"/>
        </w:rPr>
        <w:t xml:space="preserve"> orbitals.  </w:t>
      </w:r>
      <w:r w:rsidR="00D8417E">
        <w:rPr>
          <w:sz w:val="40"/>
        </w:rPr>
        <w:t>T</w:t>
      </w:r>
      <w:r>
        <w:rPr>
          <w:sz w:val="40"/>
        </w:rPr>
        <w:t>he 6</w:t>
      </w:r>
      <w:r w:rsidR="00D8417E" w:rsidRPr="00D8417E">
        <w:rPr>
          <w:i/>
          <w:sz w:val="40"/>
        </w:rPr>
        <w:t>p</w:t>
      </w:r>
      <w:r w:rsidR="00D8417E" w:rsidRPr="00D8417E">
        <w:rPr>
          <w:position w:val="-8"/>
          <w:sz w:val="32"/>
        </w:rPr>
        <w:t>z</w:t>
      </w:r>
      <w:r>
        <w:rPr>
          <w:sz w:val="40"/>
        </w:rPr>
        <w:t xml:space="preserve"> orbital is </w:t>
      </w:r>
      <w:r w:rsidR="00D8417E">
        <w:rPr>
          <w:sz w:val="40"/>
        </w:rPr>
        <w:t xml:space="preserve">also </w:t>
      </w:r>
      <w:r>
        <w:rPr>
          <w:sz w:val="40"/>
        </w:rPr>
        <w:t xml:space="preserve">more contracted than one would expect due to relativistic effects that allow better penetration of the </w:t>
      </w:r>
      <w:r w:rsidRPr="00D8417E">
        <w:rPr>
          <w:i/>
          <w:sz w:val="40"/>
        </w:rPr>
        <w:t>s</w:t>
      </w:r>
      <w:r>
        <w:rPr>
          <w:sz w:val="40"/>
        </w:rPr>
        <w:t xml:space="preserve"> and </w:t>
      </w:r>
      <w:r w:rsidRPr="00D8417E">
        <w:rPr>
          <w:i/>
          <w:sz w:val="40"/>
        </w:rPr>
        <w:t>p</w:t>
      </w:r>
      <w:r>
        <w:rPr>
          <w:sz w:val="40"/>
        </w:rPr>
        <w:t xml:space="preserve"> orbitals to the highly charged nucleus</w:t>
      </w:r>
      <w:r w:rsidR="00D8417E">
        <w:rPr>
          <w:sz w:val="40"/>
        </w:rPr>
        <w:t xml:space="preserve"> lowering their energy.  The </w:t>
      </w:r>
      <w:r w:rsidR="00D8417E" w:rsidRPr="005F50A4">
        <w:rPr>
          <w:i/>
          <w:sz w:val="40"/>
        </w:rPr>
        <w:t>d</w:t>
      </w:r>
      <w:r w:rsidR="00D8417E">
        <w:rPr>
          <w:sz w:val="40"/>
        </w:rPr>
        <w:t xml:space="preserve"> and </w:t>
      </w:r>
      <w:r w:rsidR="00D8417E" w:rsidRPr="005F50A4">
        <w:rPr>
          <w:i/>
          <w:sz w:val="40"/>
        </w:rPr>
        <w:t>f</w:t>
      </w:r>
      <w:r w:rsidR="003D71CB">
        <w:rPr>
          <w:sz w:val="40"/>
        </w:rPr>
        <w:t xml:space="preserve"> orbitals are shielded better, which </w:t>
      </w:r>
      <w:r w:rsidR="00D8417E">
        <w:rPr>
          <w:sz w:val="40"/>
        </w:rPr>
        <w:t>raises their energies</w:t>
      </w:r>
      <w:r w:rsidR="003D71CB">
        <w:rPr>
          <w:sz w:val="40"/>
        </w:rPr>
        <w:t xml:space="preserve"> relative to the </w:t>
      </w:r>
      <w:r w:rsidR="003D71CB" w:rsidRPr="00D8417E">
        <w:rPr>
          <w:i/>
          <w:sz w:val="40"/>
        </w:rPr>
        <w:t>s</w:t>
      </w:r>
      <w:r w:rsidR="003D71CB">
        <w:rPr>
          <w:sz w:val="40"/>
        </w:rPr>
        <w:t xml:space="preserve"> and </w:t>
      </w:r>
      <w:r w:rsidR="003D71CB" w:rsidRPr="00D8417E">
        <w:rPr>
          <w:i/>
          <w:sz w:val="40"/>
        </w:rPr>
        <w:t>p</w:t>
      </w:r>
      <w:r w:rsidR="003D71CB">
        <w:rPr>
          <w:sz w:val="40"/>
        </w:rPr>
        <w:t xml:space="preserve"> orbitals</w:t>
      </w:r>
      <w:r>
        <w:rPr>
          <w:sz w:val="40"/>
        </w:rPr>
        <w:t xml:space="preserve">.  This effect really turns on for Pt and Au, less so for Ir that does have more of a tendency to pick up a fifth ligand.  </w:t>
      </w:r>
    </w:p>
    <w:p w14:paraId="4642EF5B" w14:textId="77777777" w:rsidR="00137549" w:rsidRDefault="00137549" w:rsidP="00835605">
      <w:pPr>
        <w:spacing w:after="120"/>
        <w:rPr>
          <w:sz w:val="40"/>
        </w:rPr>
      </w:pPr>
      <w:r>
        <w:rPr>
          <w:sz w:val="40"/>
        </w:rPr>
        <w:t xml:space="preserve">The relative orbital extents of the filled </w:t>
      </w:r>
      <w:r w:rsidRPr="00D8417E">
        <w:rPr>
          <w:i/>
          <w:sz w:val="40"/>
        </w:rPr>
        <w:t>d</w:t>
      </w:r>
      <w:r w:rsidRPr="00D8417E">
        <w:rPr>
          <w:position w:val="-8"/>
          <w:sz w:val="32"/>
        </w:rPr>
        <w:t>z</w:t>
      </w:r>
      <w:r w:rsidRPr="00D8417E">
        <w:rPr>
          <w:sz w:val="28"/>
          <w:szCs w:val="28"/>
        </w:rPr>
        <w:t>2</w:t>
      </w:r>
      <w:r>
        <w:rPr>
          <w:sz w:val="40"/>
        </w:rPr>
        <w:t xml:space="preserve"> and empty </w:t>
      </w:r>
      <w:r w:rsidRPr="00D8417E">
        <w:rPr>
          <w:i/>
          <w:sz w:val="40"/>
        </w:rPr>
        <w:t>p</w:t>
      </w:r>
      <w:r w:rsidRPr="00D8417E">
        <w:rPr>
          <w:position w:val="-8"/>
          <w:sz w:val="32"/>
        </w:rPr>
        <w:t>z</w:t>
      </w:r>
      <w:r>
        <w:rPr>
          <w:sz w:val="40"/>
        </w:rPr>
        <w:t xml:space="preserve"> orbitals from DFT calculations on MH</w:t>
      </w:r>
      <w:r w:rsidRPr="00D8417E">
        <w:rPr>
          <w:position w:val="-8"/>
          <w:sz w:val="32"/>
        </w:rPr>
        <w:t>2</w:t>
      </w:r>
      <w:r>
        <w:rPr>
          <w:sz w:val="40"/>
        </w:rPr>
        <w:t>(NH</w:t>
      </w:r>
      <w:r w:rsidRPr="00D8417E">
        <w:rPr>
          <w:position w:val="-8"/>
          <w:sz w:val="32"/>
        </w:rPr>
        <w:t>3</w:t>
      </w:r>
      <w:r>
        <w:rPr>
          <w:sz w:val="40"/>
        </w:rPr>
        <w:t>)</w:t>
      </w:r>
      <w:r w:rsidRPr="00D8417E">
        <w:rPr>
          <w:position w:val="-8"/>
          <w:sz w:val="32"/>
        </w:rPr>
        <w:t>2</w:t>
      </w:r>
      <w:r w:rsidR="00D8417E">
        <w:rPr>
          <w:sz w:val="40"/>
        </w:rPr>
        <w:t xml:space="preserve"> model complexes</w:t>
      </w:r>
      <w:r>
        <w:rPr>
          <w:sz w:val="40"/>
        </w:rPr>
        <w:t xml:space="preserve"> for Ni, Pd, and Pt are shown below.  </w:t>
      </w:r>
    </w:p>
    <w:p w14:paraId="10E54590" w14:textId="77777777" w:rsidR="007649C4" w:rsidRDefault="00E90015" w:rsidP="007649C4">
      <w:pPr>
        <w:spacing w:line="480" w:lineRule="atLeast"/>
        <w:jc w:val="center"/>
        <w:rPr>
          <w:sz w:val="40"/>
        </w:rPr>
      </w:pPr>
      <w:r>
        <w:rPr>
          <w:noProof/>
          <w:sz w:val="40"/>
        </w:rPr>
        <w:drawing>
          <wp:inline distT="0" distB="0" distL="0" distR="0" wp14:anchorId="43D28393" wp14:editId="7E0E7098">
            <wp:extent cx="5741670" cy="2402840"/>
            <wp:effectExtent l="0" t="0" r="0" b="0"/>
            <wp:docPr id="22" name="Picture 22" descr="4571-Ni-Pt-dz2-pz-orbitals-square-pl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571-Ni-Pt-dz2-pz-orbitals-square-plana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41670" cy="2402840"/>
                    </a:xfrm>
                    <a:prstGeom prst="rect">
                      <a:avLst/>
                    </a:prstGeom>
                    <a:noFill/>
                    <a:ln>
                      <a:noFill/>
                    </a:ln>
                  </pic:spPr>
                </pic:pic>
              </a:graphicData>
            </a:graphic>
          </wp:inline>
        </w:drawing>
      </w:r>
    </w:p>
    <w:p w14:paraId="46AA4E13" w14:textId="77777777" w:rsidR="007649C4" w:rsidRPr="00FD1B74" w:rsidRDefault="007649C4" w:rsidP="00AB2F17">
      <w:pPr>
        <w:spacing w:line="480" w:lineRule="atLeast"/>
        <w:rPr>
          <w:sz w:val="40"/>
        </w:rPr>
      </w:pPr>
    </w:p>
    <w:p w14:paraId="0E82018D" w14:textId="77777777" w:rsidR="00D8417E" w:rsidRPr="00BE74A9" w:rsidRDefault="00D8417E" w:rsidP="00D8417E">
      <w:pPr>
        <w:pBdr>
          <w:top w:val="single" w:sz="12" w:space="5" w:color="auto" w:shadow="1"/>
          <w:left w:val="single" w:sz="12" w:space="5" w:color="auto" w:shadow="1"/>
          <w:bottom w:val="single" w:sz="12" w:space="5" w:color="auto" w:shadow="1"/>
          <w:right w:val="single" w:sz="12" w:space="5" w:color="auto" w:shadow="1"/>
        </w:pBdr>
        <w:rPr>
          <w:rFonts w:ascii="Arial" w:hAnsi="Arial"/>
          <w:b/>
          <w:color w:val="0000FF"/>
          <w:sz w:val="40"/>
        </w:rPr>
      </w:pPr>
      <w:r>
        <w:rPr>
          <w:sz w:val="36"/>
        </w:rPr>
        <w:br w:type="column"/>
      </w:r>
      <w:r>
        <w:rPr>
          <w:rFonts w:ascii="Arial" w:hAnsi="Arial"/>
          <w:b/>
          <w:color w:val="0000FF"/>
          <w:sz w:val="40"/>
        </w:rPr>
        <w:t>Octahedral Orbital Diagram</w:t>
      </w:r>
    </w:p>
    <w:p w14:paraId="2C823F1D" w14:textId="77777777" w:rsidR="00FE294E" w:rsidRDefault="00E90015" w:rsidP="00D8417E">
      <w:pPr>
        <w:spacing w:before="120"/>
        <w:jc w:val="center"/>
        <w:rPr>
          <w:sz w:val="36"/>
        </w:rPr>
      </w:pPr>
      <w:r>
        <w:rPr>
          <w:noProof/>
          <w:sz w:val="36"/>
        </w:rPr>
        <w:drawing>
          <wp:inline distT="0" distB="0" distL="0" distR="0" wp14:anchorId="0B028164" wp14:editId="7A2A8AB4">
            <wp:extent cx="5805170" cy="8166100"/>
            <wp:effectExtent l="0" t="0" r="5080" b="6350"/>
            <wp:docPr id="23" name="Picture 23" descr="4571-ML6-MO-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571-ML6-MO-diagra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05170" cy="8166100"/>
                    </a:xfrm>
                    <a:prstGeom prst="rect">
                      <a:avLst/>
                    </a:prstGeom>
                    <a:noFill/>
                    <a:ln>
                      <a:noFill/>
                    </a:ln>
                  </pic:spPr>
                </pic:pic>
              </a:graphicData>
            </a:graphic>
          </wp:inline>
        </w:drawing>
      </w:r>
    </w:p>
    <w:p w14:paraId="1BBBFA8D" w14:textId="77777777" w:rsidR="00FE294E" w:rsidRDefault="00FE294E">
      <w:pPr>
        <w:pBdr>
          <w:top w:val="single" w:sz="18" w:space="5" w:color="auto" w:shadow="1"/>
          <w:left w:val="single" w:sz="18" w:space="5" w:color="auto" w:shadow="1"/>
          <w:bottom w:val="single" w:sz="18" w:space="5" w:color="auto" w:shadow="1"/>
          <w:right w:val="single" w:sz="18" w:space="5" w:color="auto" w:shadow="1"/>
        </w:pBdr>
        <w:spacing w:line="480" w:lineRule="atLeast"/>
        <w:jc w:val="center"/>
        <w:rPr>
          <w:b/>
          <w:color w:val="FF0000"/>
          <w:sz w:val="72"/>
        </w:rPr>
      </w:pPr>
      <w:r>
        <w:rPr>
          <w:sz w:val="36"/>
        </w:rPr>
        <w:br w:type="column"/>
      </w:r>
      <w:r>
        <w:rPr>
          <w:b/>
          <w:color w:val="FF0000"/>
          <w:sz w:val="72"/>
        </w:rPr>
        <w:t xml:space="preserve">18 Electron </w:t>
      </w:r>
      <w:r>
        <w:rPr>
          <w:b/>
          <w:i/>
          <w:color w:val="FF0000"/>
          <w:sz w:val="72"/>
        </w:rPr>
        <w:t>"Rule"</w:t>
      </w:r>
    </w:p>
    <w:p w14:paraId="1587C3D9" w14:textId="77777777" w:rsidR="00FE294E" w:rsidRDefault="00FE294E">
      <w:pPr>
        <w:spacing w:line="480" w:lineRule="atLeast"/>
      </w:pPr>
    </w:p>
    <w:p w14:paraId="14712065" w14:textId="77777777" w:rsidR="00FE294E" w:rsidRDefault="00FE294E">
      <w:pPr>
        <w:spacing w:after="240" w:line="480" w:lineRule="atLeast"/>
        <w:rPr>
          <w:b/>
          <w:sz w:val="36"/>
        </w:rPr>
      </w:pPr>
      <w:r>
        <w:rPr>
          <w:b/>
          <w:sz w:val="36"/>
        </w:rPr>
        <w:t xml:space="preserve">Organic compounds, of course, follow the </w:t>
      </w:r>
      <w:r>
        <w:rPr>
          <w:b/>
          <w:color w:val="0000FF"/>
          <w:sz w:val="36"/>
        </w:rPr>
        <w:t>8 electron rule</w:t>
      </w:r>
      <w:r>
        <w:rPr>
          <w:b/>
          <w:sz w:val="36"/>
        </w:rPr>
        <w:t xml:space="preserve">:  there can only be a maximum of 8 valence electrons around a carbon center.  </w:t>
      </w:r>
    </w:p>
    <w:p w14:paraId="52F47DE2" w14:textId="77777777" w:rsidR="00FE294E" w:rsidRDefault="00FE294E">
      <w:pPr>
        <w:spacing w:after="240" w:line="480" w:lineRule="atLeast"/>
        <w:rPr>
          <w:b/>
          <w:color w:val="FF0000"/>
          <w:sz w:val="36"/>
        </w:rPr>
      </w:pPr>
      <w:r>
        <w:rPr>
          <w:b/>
          <w:color w:val="FF0000"/>
          <w:sz w:val="36"/>
        </w:rPr>
        <w:t xml:space="preserve">The vast majority of stable diamagnetic organometallic compounds have 16 or 18 valence electrons due to the presence of the five </w:t>
      </w:r>
      <w:r>
        <w:rPr>
          <w:b/>
          <w:i/>
          <w:color w:val="FF0000"/>
          <w:sz w:val="36"/>
        </w:rPr>
        <w:t>d</w:t>
      </w:r>
      <w:r>
        <w:rPr>
          <w:b/>
          <w:color w:val="FF0000"/>
          <w:sz w:val="36"/>
        </w:rPr>
        <w:t xml:space="preserve"> orbitals which can hold 10 more electrons relative to C, O, N, etc.  </w:t>
      </w:r>
    </w:p>
    <w:p w14:paraId="088E33FA" w14:textId="77777777" w:rsidR="00FE294E" w:rsidRDefault="00FE294E">
      <w:pPr>
        <w:spacing w:after="240" w:line="480" w:lineRule="atLeast"/>
        <w:rPr>
          <w:b/>
          <w:sz w:val="36"/>
        </w:rPr>
      </w:pPr>
      <w:r>
        <w:rPr>
          <w:rFonts w:ascii="Univers (WN)" w:hAnsi="Univers (WN)"/>
          <w:b/>
          <w:i/>
          <w:color w:val="FF00FF"/>
          <w:sz w:val="36"/>
        </w:rPr>
        <w:t>Electron counting</w:t>
      </w:r>
      <w:r>
        <w:rPr>
          <w:b/>
          <w:sz w:val="36"/>
        </w:rPr>
        <w:t xml:space="preserve"> is the process of determining the number of valence electrons about a metal center in a given transition metal complex.  </w:t>
      </w:r>
    </w:p>
    <w:p w14:paraId="526CAE60" w14:textId="77777777" w:rsidR="00FE294E" w:rsidRDefault="00FE294E">
      <w:pPr>
        <w:spacing w:after="240" w:line="480" w:lineRule="atLeast"/>
        <w:rPr>
          <w:b/>
          <w:sz w:val="36"/>
        </w:rPr>
      </w:pPr>
      <w:r>
        <w:rPr>
          <w:b/>
          <w:sz w:val="36"/>
        </w:rPr>
        <w:t>To determine the electron count for a metal complex:</w:t>
      </w:r>
    </w:p>
    <w:p w14:paraId="2E6A6754" w14:textId="77777777" w:rsidR="00FE294E" w:rsidRDefault="00FE294E">
      <w:pPr>
        <w:spacing w:after="120"/>
        <w:ind w:left="720" w:hanging="576"/>
        <w:rPr>
          <w:b/>
          <w:color w:val="0000FF"/>
          <w:sz w:val="36"/>
        </w:rPr>
      </w:pPr>
      <w:r>
        <w:rPr>
          <w:b/>
          <w:color w:val="0000FF"/>
          <w:sz w:val="36"/>
        </w:rPr>
        <w:t>1)</w:t>
      </w:r>
      <w:r>
        <w:rPr>
          <w:b/>
          <w:color w:val="0000FF"/>
          <w:sz w:val="36"/>
        </w:rPr>
        <w:tab/>
        <w:t xml:space="preserve">Determine the oxidation state of the transition metal center(s) and the metal centers resulting </w:t>
      </w:r>
      <w:r>
        <w:rPr>
          <w:b/>
          <w:i/>
          <w:color w:val="0000FF"/>
          <w:sz w:val="36"/>
        </w:rPr>
        <w:t>d</w:t>
      </w:r>
      <w:r>
        <w:rPr>
          <w:b/>
          <w:color w:val="0000FF"/>
          <w:sz w:val="36"/>
        </w:rPr>
        <w:t>-electron count.  To do this one must:</w:t>
      </w:r>
    </w:p>
    <w:p w14:paraId="430ABBCF" w14:textId="77777777" w:rsidR="00FE294E" w:rsidRDefault="00FE294E">
      <w:pPr>
        <w:spacing w:after="120"/>
        <w:ind w:left="720" w:hanging="576"/>
        <w:rPr>
          <w:b/>
          <w:color w:val="0000FF"/>
          <w:sz w:val="36"/>
        </w:rPr>
      </w:pPr>
      <w:r>
        <w:rPr>
          <w:b/>
          <w:color w:val="0000FF"/>
          <w:sz w:val="36"/>
        </w:rPr>
        <w:tab/>
        <w:t>a)   note any overall charge on the metal complex</w:t>
      </w:r>
    </w:p>
    <w:p w14:paraId="0DD3DA2E" w14:textId="77777777" w:rsidR="00FE294E" w:rsidRDefault="00FE294E">
      <w:pPr>
        <w:spacing w:after="120"/>
        <w:ind w:left="720" w:hanging="576"/>
        <w:rPr>
          <w:b/>
          <w:color w:val="0000FF"/>
          <w:sz w:val="36"/>
        </w:rPr>
      </w:pPr>
      <w:r>
        <w:rPr>
          <w:b/>
          <w:color w:val="0000FF"/>
          <w:sz w:val="36"/>
        </w:rPr>
        <w:tab/>
        <w:t xml:space="preserve">b)   know the charges of the ligands bound to the metal </w:t>
      </w:r>
      <w:r>
        <w:rPr>
          <w:b/>
          <w:color w:val="0000FF"/>
          <w:sz w:val="36"/>
        </w:rPr>
        <w:br/>
        <w:t xml:space="preserve">       center (ionic ligand method)</w:t>
      </w:r>
    </w:p>
    <w:p w14:paraId="1365D25B" w14:textId="77777777" w:rsidR="00FE294E" w:rsidRDefault="00FE294E">
      <w:pPr>
        <w:spacing w:after="120"/>
        <w:ind w:left="720" w:hanging="576"/>
        <w:rPr>
          <w:b/>
          <w:color w:val="0000FF"/>
          <w:sz w:val="36"/>
        </w:rPr>
      </w:pPr>
      <w:r>
        <w:rPr>
          <w:b/>
          <w:color w:val="0000FF"/>
          <w:sz w:val="36"/>
        </w:rPr>
        <w:tab/>
        <w:t xml:space="preserve">c)   know the number of electrons being donated to the metal </w:t>
      </w:r>
      <w:r>
        <w:rPr>
          <w:b/>
          <w:color w:val="0000FF"/>
          <w:sz w:val="36"/>
        </w:rPr>
        <w:br/>
        <w:t xml:space="preserve">      center from each ligand (ionic ligand method)</w:t>
      </w:r>
    </w:p>
    <w:p w14:paraId="4443B703" w14:textId="77777777" w:rsidR="00FE294E" w:rsidRDefault="00FE294E">
      <w:pPr>
        <w:spacing w:after="240" w:line="480" w:lineRule="atLeast"/>
        <w:ind w:left="720" w:hanging="576"/>
        <w:rPr>
          <w:b/>
          <w:color w:val="0000FF"/>
          <w:sz w:val="36"/>
        </w:rPr>
      </w:pPr>
      <w:r>
        <w:rPr>
          <w:b/>
          <w:color w:val="0000FF"/>
          <w:sz w:val="36"/>
        </w:rPr>
        <w:t>2)</w:t>
      </w:r>
      <w:r>
        <w:rPr>
          <w:b/>
          <w:color w:val="0000FF"/>
          <w:sz w:val="36"/>
        </w:rPr>
        <w:tab/>
        <w:t>Add up the electron counts for the metal center and ligands</w:t>
      </w:r>
    </w:p>
    <w:p w14:paraId="74D0D2A4" w14:textId="77777777" w:rsidR="00FE294E" w:rsidRDefault="00FE294E">
      <w:pPr>
        <w:pStyle w:val="BodyText2"/>
        <w:pBdr>
          <w:bottom w:val="none" w:sz="0" w:space="0" w:color="auto"/>
        </w:pBdr>
      </w:pPr>
      <w:r>
        <w:t xml:space="preserve">Complexes with 18 e- counts are referred to as </w:t>
      </w:r>
      <w:r>
        <w:rPr>
          <w:i/>
          <w:color w:val="FF0000"/>
          <w:u w:val="single"/>
        </w:rPr>
        <w:t>saturated</w:t>
      </w:r>
      <w:r>
        <w:t xml:space="preserve">, because there are no empty low-lying orbitals to which another incoming ligand can coordinate.  Complexes with counts lower than 18e- are called </w:t>
      </w:r>
      <w:r>
        <w:rPr>
          <w:i/>
          <w:color w:val="0000FF"/>
          <w:u w:val="single"/>
        </w:rPr>
        <w:t>unsaturated</w:t>
      </w:r>
      <w:r>
        <w:t xml:space="preserve"> and can electronically bind additional ligands</w:t>
      </w:r>
      <w:r w:rsidR="003D71CB">
        <w:t xml:space="preserve"> if they are sterically allowed</w:t>
      </w:r>
      <w:r>
        <w:t xml:space="preserve">. </w:t>
      </w:r>
    </w:p>
    <w:p w14:paraId="0A2DD4A5" w14:textId="77777777" w:rsidR="00FE294E" w:rsidRDefault="00FE294E">
      <w:pPr>
        <w:pStyle w:val="BodyText2"/>
        <w:pBdr>
          <w:top w:val="single" w:sz="18" w:space="4" w:color="auto" w:shadow="1"/>
          <w:left w:val="single" w:sz="18" w:space="4" w:color="auto" w:shadow="1"/>
          <w:bottom w:val="single" w:sz="18" w:space="4" w:color="auto" w:shadow="1"/>
          <w:right w:val="single" w:sz="18" w:space="4" w:color="auto" w:shadow="1"/>
        </w:pBdr>
      </w:pPr>
      <w:r>
        <w:br w:type="column"/>
      </w:r>
      <w:r w:rsidR="003B32C6" w:rsidRPr="003B32C6">
        <w:rPr>
          <w:color w:val="0000FF"/>
        </w:rPr>
        <w:t>Lots of General</w:t>
      </w:r>
      <w:r w:rsidR="003B32C6">
        <w:t xml:space="preserve"> </w:t>
      </w:r>
      <w:r>
        <w:rPr>
          <w:color w:val="0000FF"/>
        </w:rPr>
        <w:t>Exceptions to the 18e “Rule</w:t>
      </w:r>
      <w:r>
        <w:t>”</w:t>
      </w:r>
    </w:p>
    <w:p w14:paraId="1B43632F" w14:textId="77777777" w:rsidR="00FE294E" w:rsidRDefault="00FE294E">
      <w:pPr>
        <w:rPr>
          <w:sz w:val="36"/>
        </w:rPr>
      </w:pPr>
    </w:p>
    <w:p w14:paraId="0340C01E" w14:textId="77777777" w:rsidR="00FE294E" w:rsidRDefault="00E90015">
      <w:pPr>
        <w:rPr>
          <w:sz w:val="36"/>
        </w:rPr>
      </w:pPr>
      <w:r>
        <w:rPr>
          <w:noProof/>
          <w:sz w:val="36"/>
        </w:rPr>
        <w:drawing>
          <wp:inline distT="0" distB="0" distL="0" distR="0" wp14:anchorId="4D181021" wp14:editId="2F2F9BD4">
            <wp:extent cx="6570980" cy="4061460"/>
            <wp:effectExtent l="0" t="0" r="1270" b="0"/>
            <wp:docPr id="24" name="Picture 24" descr="4571-periodic-table-T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571-periodic-table-TM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570980" cy="4061460"/>
                    </a:xfrm>
                    <a:prstGeom prst="rect">
                      <a:avLst/>
                    </a:prstGeom>
                    <a:noFill/>
                    <a:ln>
                      <a:noFill/>
                    </a:ln>
                  </pic:spPr>
                </pic:pic>
              </a:graphicData>
            </a:graphic>
          </wp:inline>
        </w:drawing>
      </w:r>
    </w:p>
    <w:p w14:paraId="661701A8" w14:textId="77777777" w:rsidR="00FE294E" w:rsidRDefault="00FE294E">
      <w:pPr>
        <w:rPr>
          <w:sz w:val="36"/>
        </w:rPr>
      </w:pPr>
    </w:p>
    <w:tbl>
      <w:tblPr>
        <w:tblW w:w="0" w:type="auto"/>
        <w:jc w:val="center"/>
        <w:tblLook w:val="04A0" w:firstRow="1" w:lastRow="0" w:firstColumn="1" w:lastColumn="0" w:noHBand="0" w:noVBand="1"/>
      </w:tblPr>
      <w:tblGrid>
        <w:gridCol w:w="3576"/>
        <w:gridCol w:w="3576"/>
        <w:gridCol w:w="3576"/>
      </w:tblGrid>
      <w:tr w:rsidR="00DF4FBC" w:rsidRPr="00D71EA6" w14:paraId="37316AC8" w14:textId="77777777" w:rsidTr="00D71EA6">
        <w:trPr>
          <w:jc w:val="center"/>
        </w:trPr>
        <w:tc>
          <w:tcPr>
            <w:tcW w:w="3576" w:type="dxa"/>
          </w:tcPr>
          <w:p w14:paraId="1BA7842B" w14:textId="77777777" w:rsidR="00DF4FBC" w:rsidRPr="00D71EA6" w:rsidRDefault="00DF4FBC" w:rsidP="00D71EA6">
            <w:pPr>
              <w:spacing w:before="120" w:after="120"/>
              <w:jc w:val="center"/>
              <w:rPr>
                <w:rFonts w:ascii="Arial" w:hAnsi="Arial" w:cs="Arial"/>
                <w:b/>
                <w:color w:val="0000FF"/>
                <w:sz w:val="36"/>
              </w:rPr>
            </w:pPr>
            <w:r w:rsidRPr="00D71EA6">
              <w:rPr>
                <w:rFonts w:ascii="Arial" w:hAnsi="Arial" w:cs="Arial"/>
                <w:b/>
                <w:color w:val="0000FF"/>
                <w:sz w:val="36"/>
              </w:rPr>
              <w:t>Early Transition Metals</w:t>
            </w:r>
          </w:p>
        </w:tc>
        <w:tc>
          <w:tcPr>
            <w:tcW w:w="3576" w:type="dxa"/>
          </w:tcPr>
          <w:p w14:paraId="048632F3" w14:textId="77777777" w:rsidR="00DF4FBC" w:rsidRPr="00D71EA6" w:rsidRDefault="00DF4FBC" w:rsidP="00D71EA6">
            <w:pPr>
              <w:spacing w:before="120" w:after="120"/>
              <w:jc w:val="center"/>
              <w:rPr>
                <w:rFonts w:ascii="Arial" w:hAnsi="Arial" w:cs="Arial"/>
                <w:b/>
                <w:sz w:val="36"/>
              </w:rPr>
            </w:pPr>
            <w:r w:rsidRPr="00D71EA6">
              <w:rPr>
                <w:rFonts w:ascii="Arial" w:hAnsi="Arial" w:cs="Arial"/>
                <w:b/>
                <w:sz w:val="36"/>
              </w:rPr>
              <w:t>Middle Transition Metals</w:t>
            </w:r>
          </w:p>
        </w:tc>
        <w:tc>
          <w:tcPr>
            <w:tcW w:w="3576" w:type="dxa"/>
          </w:tcPr>
          <w:p w14:paraId="2B5D5923" w14:textId="77777777" w:rsidR="00DF4FBC" w:rsidRPr="00D71EA6" w:rsidRDefault="00DF4FBC" w:rsidP="00D71EA6">
            <w:pPr>
              <w:spacing w:before="120" w:after="120"/>
              <w:jc w:val="center"/>
              <w:rPr>
                <w:rFonts w:ascii="Arial" w:hAnsi="Arial" w:cs="Arial"/>
                <w:b/>
                <w:color w:val="C00000"/>
                <w:sz w:val="36"/>
              </w:rPr>
            </w:pPr>
            <w:r w:rsidRPr="00D71EA6">
              <w:rPr>
                <w:rFonts w:ascii="Arial" w:hAnsi="Arial" w:cs="Arial"/>
                <w:b/>
                <w:color w:val="C00000"/>
                <w:sz w:val="36"/>
              </w:rPr>
              <w:t xml:space="preserve">Late Transition </w:t>
            </w:r>
            <w:r w:rsidRPr="00D71EA6">
              <w:rPr>
                <w:rFonts w:ascii="Arial" w:hAnsi="Arial" w:cs="Arial"/>
                <w:b/>
                <w:color w:val="C00000"/>
                <w:sz w:val="36"/>
              </w:rPr>
              <w:br/>
              <w:t>Metals</w:t>
            </w:r>
          </w:p>
        </w:tc>
      </w:tr>
      <w:tr w:rsidR="00DF4FBC" w:rsidRPr="00D71EA6" w14:paraId="6643C0F9" w14:textId="77777777" w:rsidTr="00D71EA6">
        <w:trPr>
          <w:jc w:val="center"/>
        </w:trPr>
        <w:tc>
          <w:tcPr>
            <w:tcW w:w="3576" w:type="dxa"/>
          </w:tcPr>
          <w:p w14:paraId="7DDA570A" w14:textId="77777777" w:rsidR="00DF4FBC" w:rsidRPr="00D71EA6" w:rsidRDefault="00DF4FBC" w:rsidP="00D71EA6">
            <w:pPr>
              <w:spacing w:before="120" w:after="120"/>
              <w:jc w:val="center"/>
              <w:rPr>
                <w:b/>
                <w:color w:val="0000FF"/>
                <w:sz w:val="36"/>
              </w:rPr>
            </w:pPr>
            <w:r w:rsidRPr="00D71EA6">
              <w:rPr>
                <w:b/>
                <w:color w:val="0000FF"/>
                <w:sz w:val="36"/>
              </w:rPr>
              <w:t>16e- and sub-16e- configurations are common</w:t>
            </w:r>
          </w:p>
        </w:tc>
        <w:tc>
          <w:tcPr>
            <w:tcW w:w="3576" w:type="dxa"/>
          </w:tcPr>
          <w:p w14:paraId="3C4A1969" w14:textId="77777777" w:rsidR="00DF4FBC" w:rsidRPr="00D71EA6" w:rsidRDefault="00DF4FBC" w:rsidP="00D71EA6">
            <w:pPr>
              <w:spacing w:before="120" w:after="120"/>
              <w:jc w:val="center"/>
              <w:rPr>
                <w:b/>
                <w:sz w:val="36"/>
              </w:rPr>
            </w:pPr>
            <w:r w:rsidRPr="00D71EA6">
              <w:rPr>
                <w:b/>
                <w:sz w:val="36"/>
              </w:rPr>
              <w:t>18e- configurations are common</w:t>
            </w:r>
          </w:p>
        </w:tc>
        <w:tc>
          <w:tcPr>
            <w:tcW w:w="3576" w:type="dxa"/>
          </w:tcPr>
          <w:p w14:paraId="01BDB7E0" w14:textId="77777777" w:rsidR="00DF4FBC" w:rsidRPr="00D71EA6" w:rsidRDefault="00DF4FBC" w:rsidP="00D71EA6">
            <w:pPr>
              <w:spacing w:before="120" w:after="120"/>
              <w:jc w:val="center"/>
              <w:rPr>
                <w:b/>
                <w:color w:val="C00000"/>
                <w:sz w:val="36"/>
              </w:rPr>
            </w:pPr>
            <w:r w:rsidRPr="00D71EA6">
              <w:rPr>
                <w:b/>
                <w:color w:val="C00000"/>
                <w:sz w:val="36"/>
              </w:rPr>
              <w:t>16e- and sub-16e- configurations are common</w:t>
            </w:r>
          </w:p>
        </w:tc>
      </w:tr>
      <w:tr w:rsidR="00DF4FBC" w:rsidRPr="00D71EA6" w14:paraId="59F240A5" w14:textId="77777777" w:rsidTr="00D71EA6">
        <w:trPr>
          <w:jc w:val="center"/>
        </w:trPr>
        <w:tc>
          <w:tcPr>
            <w:tcW w:w="3576" w:type="dxa"/>
          </w:tcPr>
          <w:p w14:paraId="504EFDEE" w14:textId="77777777" w:rsidR="00DF4FBC" w:rsidRPr="00D71EA6" w:rsidRDefault="00DF4FBC" w:rsidP="00D71EA6">
            <w:pPr>
              <w:spacing w:before="120" w:after="120"/>
              <w:jc w:val="center"/>
              <w:rPr>
                <w:b/>
                <w:color w:val="0000FF"/>
                <w:sz w:val="36"/>
              </w:rPr>
            </w:pPr>
            <w:r w:rsidRPr="00D71EA6">
              <w:rPr>
                <w:b/>
                <w:color w:val="0000FF"/>
                <w:sz w:val="36"/>
              </w:rPr>
              <w:t>Coordination geometries higher than 6 relatively common</w:t>
            </w:r>
          </w:p>
        </w:tc>
        <w:tc>
          <w:tcPr>
            <w:tcW w:w="3576" w:type="dxa"/>
          </w:tcPr>
          <w:p w14:paraId="01706C68" w14:textId="77777777" w:rsidR="00DF4FBC" w:rsidRPr="00D71EA6" w:rsidRDefault="00DF4FBC" w:rsidP="00D71EA6">
            <w:pPr>
              <w:spacing w:before="120" w:after="120"/>
              <w:jc w:val="center"/>
              <w:rPr>
                <w:b/>
                <w:sz w:val="36"/>
              </w:rPr>
            </w:pPr>
            <w:r w:rsidRPr="00D71EA6">
              <w:rPr>
                <w:b/>
                <w:sz w:val="36"/>
              </w:rPr>
              <w:t>Coordination geometries of 6 are common</w:t>
            </w:r>
          </w:p>
        </w:tc>
        <w:tc>
          <w:tcPr>
            <w:tcW w:w="3576" w:type="dxa"/>
          </w:tcPr>
          <w:p w14:paraId="50FB7632" w14:textId="77777777" w:rsidR="00DF4FBC" w:rsidRPr="00D71EA6" w:rsidRDefault="00DF4FBC" w:rsidP="00D71EA6">
            <w:pPr>
              <w:spacing w:before="120" w:after="120"/>
              <w:jc w:val="center"/>
              <w:rPr>
                <w:b/>
                <w:color w:val="C00000"/>
                <w:sz w:val="36"/>
              </w:rPr>
            </w:pPr>
            <w:r w:rsidRPr="00D71EA6">
              <w:rPr>
                <w:b/>
                <w:color w:val="C00000"/>
                <w:sz w:val="36"/>
              </w:rPr>
              <w:t xml:space="preserve">Coordination geometries of 5 and lower are common: </w:t>
            </w:r>
            <w:r w:rsidRPr="00D71EA6">
              <w:rPr>
                <w:b/>
                <w:i/>
                <w:color w:val="C00000"/>
                <w:sz w:val="36"/>
              </w:rPr>
              <w:t>d</w:t>
            </w:r>
            <w:r w:rsidRPr="00D71EA6">
              <w:rPr>
                <w:b/>
                <w:i/>
                <w:color w:val="C00000"/>
                <w:position w:val="10"/>
                <w:sz w:val="28"/>
              </w:rPr>
              <w:t>8</w:t>
            </w:r>
            <w:r w:rsidRPr="00D71EA6">
              <w:rPr>
                <w:b/>
                <w:color w:val="C00000"/>
                <w:sz w:val="36"/>
              </w:rPr>
              <w:t xml:space="preserve"> = square planar</w:t>
            </w:r>
          </w:p>
        </w:tc>
      </w:tr>
    </w:tbl>
    <w:p w14:paraId="3DA6CF23" w14:textId="77777777" w:rsidR="00FE294E" w:rsidRDefault="00FE294E">
      <w:pPr>
        <w:jc w:val="center"/>
        <w:rPr>
          <w:b/>
          <w:i/>
          <w:color w:val="FF0000"/>
          <w:spacing w:val="30"/>
          <w:position w:val="24"/>
          <w:sz w:val="72"/>
        </w:rPr>
      </w:pPr>
      <w:r>
        <w:rPr>
          <w:b/>
          <w:i/>
          <w:color w:val="FF0000"/>
          <w:spacing w:val="20"/>
          <w:sz w:val="96"/>
        </w:rPr>
        <w:t>d</w:t>
      </w:r>
      <w:r>
        <w:rPr>
          <w:b/>
          <w:i/>
          <w:color w:val="FF0000"/>
          <w:spacing w:val="30"/>
          <w:position w:val="24"/>
          <w:sz w:val="72"/>
        </w:rPr>
        <w:t>6</w:t>
      </w:r>
    </w:p>
    <w:p w14:paraId="43653959" w14:textId="77777777" w:rsidR="00FE294E" w:rsidRDefault="00FE294E">
      <w:pPr>
        <w:rPr>
          <w:b/>
          <w:i/>
          <w:sz w:val="32"/>
        </w:rPr>
      </w:pPr>
      <w:r>
        <w:rPr>
          <w:sz w:val="36"/>
        </w:rPr>
        <w:br w:type="column"/>
      </w:r>
      <w:r>
        <w:rPr>
          <w:b/>
          <w:i/>
          <w:sz w:val="32"/>
        </w:rPr>
        <w:t>Ligands, Bonding Types, Charges, and Electron Donor Numbers</w:t>
      </w:r>
    </w:p>
    <w:p w14:paraId="1D55D7B0" w14:textId="77777777" w:rsidR="00FE294E" w:rsidRDefault="00FE294E"/>
    <w:tbl>
      <w:tblPr>
        <w:tblW w:w="0" w:type="auto"/>
        <w:jc w:val="center"/>
        <w:tblLayout w:type="fixed"/>
        <w:tblLook w:val="0000" w:firstRow="0" w:lastRow="0" w:firstColumn="0" w:lastColumn="0" w:noHBand="0" w:noVBand="0"/>
      </w:tblPr>
      <w:tblGrid>
        <w:gridCol w:w="3348"/>
        <w:gridCol w:w="3060"/>
        <w:gridCol w:w="1584"/>
        <w:gridCol w:w="1440"/>
      </w:tblGrid>
      <w:tr w:rsidR="00FE294E" w14:paraId="23E79FBB"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014031F0" w14:textId="77777777" w:rsidR="00FE294E" w:rsidRDefault="00FE294E">
            <w:pPr>
              <w:spacing w:before="120" w:after="120"/>
              <w:jc w:val="center"/>
              <w:rPr>
                <w:rFonts w:ascii="Arial" w:hAnsi="Arial"/>
                <w:b/>
              </w:rPr>
            </w:pPr>
            <w:r>
              <w:rPr>
                <w:rFonts w:ascii="Arial" w:hAnsi="Arial"/>
                <w:b/>
              </w:rPr>
              <w:t>Ligand Name</w:t>
            </w:r>
          </w:p>
        </w:tc>
        <w:tc>
          <w:tcPr>
            <w:tcW w:w="3060" w:type="dxa"/>
            <w:tcBorders>
              <w:top w:val="single" w:sz="6" w:space="0" w:color="auto"/>
              <w:left w:val="single" w:sz="6" w:space="0" w:color="auto"/>
              <w:bottom w:val="single" w:sz="6" w:space="0" w:color="auto"/>
              <w:right w:val="single" w:sz="6" w:space="0" w:color="auto"/>
            </w:tcBorders>
          </w:tcPr>
          <w:p w14:paraId="16C8841B" w14:textId="77777777" w:rsidR="00FE294E" w:rsidRDefault="00FE294E">
            <w:pPr>
              <w:spacing w:before="120" w:after="120"/>
              <w:jc w:val="center"/>
              <w:rPr>
                <w:rFonts w:ascii="Arial" w:hAnsi="Arial"/>
                <w:b/>
              </w:rPr>
            </w:pPr>
            <w:r>
              <w:rPr>
                <w:rFonts w:ascii="Arial" w:hAnsi="Arial"/>
                <w:b/>
              </w:rPr>
              <w:t>Bonding Type</w:t>
            </w:r>
          </w:p>
        </w:tc>
        <w:tc>
          <w:tcPr>
            <w:tcW w:w="1584" w:type="dxa"/>
            <w:tcBorders>
              <w:top w:val="single" w:sz="6" w:space="0" w:color="auto"/>
              <w:left w:val="single" w:sz="6" w:space="0" w:color="auto"/>
              <w:bottom w:val="single" w:sz="6" w:space="0" w:color="auto"/>
              <w:right w:val="single" w:sz="6" w:space="0" w:color="auto"/>
            </w:tcBorders>
          </w:tcPr>
          <w:p w14:paraId="2580B0F7" w14:textId="77777777" w:rsidR="00FE294E" w:rsidRDefault="00FE294E">
            <w:pPr>
              <w:spacing w:before="120" w:after="120"/>
              <w:jc w:val="center"/>
              <w:rPr>
                <w:rFonts w:ascii="Arial" w:hAnsi="Arial"/>
                <w:b/>
              </w:rPr>
            </w:pPr>
            <w:r>
              <w:rPr>
                <w:rFonts w:ascii="Arial" w:hAnsi="Arial"/>
                <w:b/>
              </w:rPr>
              <w:t>Formal Charge</w:t>
            </w:r>
          </w:p>
        </w:tc>
        <w:tc>
          <w:tcPr>
            <w:tcW w:w="1440" w:type="dxa"/>
            <w:tcBorders>
              <w:top w:val="single" w:sz="6" w:space="0" w:color="auto"/>
              <w:left w:val="single" w:sz="6" w:space="0" w:color="auto"/>
              <w:bottom w:val="single" w:sz="6" w:space="0" w:color="auto"/>
              <w:right w:val="single" w:sz="6" w:space="0" w:color="auto"/>
            </w:tcBorders>
          </w:tcPr>
          <w:p w14:paraId="5511B8B3" w14:textId="77777777" w:rsidR="00FE294E" w:rsidRDefault="00FE294E">
            <w:pPr>
              <w:spacing w:before="120" w:after="120"/>
              <w:jc w:val="center"/>
              <w:rPr>
                <w:rFonts w:ascii="Arial" w:hAnsi="Arial"/>
                <w:b/>
              </w:rPr>
            </w:pPr>
            <w:r>
              <w:rPr>
                <w:rFonts w:ascii="Arial" w:hAnsi="Arial"/>
                <w:b/>
              </w:rPr>
              <w:t>Electrons Donated</w:t>
            </w:r>
          </w:p>
        </w:tc>
      </w:tr>
      <w:tr w:rsidR="00FE294E" w14:paraId="2D0D44E1"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07E78BEC" w14:textId="77777777" w:rsidR="00FE294E" w:rsidRDefault="00FE294E">
            <w:pPr>
              <w:spacing w:before="120" w:after="120"/>
              <w:rPr>
                <w:b/>
              </w:rPr>
            </w:pPr>
            <w:r>
              <w:rPr>
                <w:b/>
              </w:rPr>
              <w:t>Molecular Hydrogen:  H</w:t>
            </w:r>
            <w:r>
              <w:rPr>
                <w:b/>
                <w:position w:val="-6"/>
                <w:sz w:val="20"/>
              </w:rPr>
              <w:t>2</w:t>
            </w:r>
          </w:p>
        </w:tc>
        <w:tc>
          <w:tcPr>
            <w:tcW w:w="3060" w:type="dxa"/>
            <w:tcBorders>
              <w:top w:val="single" w:sz="6" w:space="0" w:color="auto"/>
              <w:left w:val="single" w:sz="6" w:space="0" w:color="auto"/>
              <w:bottom w:val="single" w:sz="6" w:space="0" w:color="auto"/>
              <w:right w:val="single" w:sz="6" w:space="0" w:color="auto"/>
            </w:tcBorders>
          </w:tcPr>
          <w:p w14:paraId="58EF9F0B" w14:textId="77777777" w:rsidR="00FE294E" w:rsidRDefault="00E90015">
            <w:pPr>
              <w:spacing w:before="120" w:after="120"/>
              <w:jc w:val="center"/>
            </w:pPr>
            <w:r>
              <w:rPr>
                <w:noProof/>
              </w:rPr>
              <w:drawing>
                <wp:inline distT="0" distB="0" distL="0" distR="0" wp14:anchorId="5079E5B0" wp14:editId="6F6D6A53">
                  <wp:extent cx="531495" cy="54229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1495" cy="542290"/>
                          </a:xfrm>
                          <a:prstGeom prst="rect">
                            <a:avLst/>
                          </a:prstGeom>
                          <a:noFill/>
                          <a:ln>
                            <a:noFill/>
                          </a:ln>
                        </pic:spPr>
                      </pic:pic>
                    </a:graphicData>
                  </a:graphic>
                </wp:inline>
              </w:drawing>
            </w:r>
          </w:p>
        </w:tc>
        <w:tc>
          <w:tcPr>
            <w:tcW w:w="1584" w:type="dxa"/>
            <w:tcBorders>
              <w:top w:val="single" w:sz="6" w:space="0" w:color="auto"/>
              <w:left w:val="single" w:sz="6" w:space="0" w:color="auto"/>
              <w:bottom w:val="single" w:sz="6" w:space="0" w:color="auto"/>
              <w:right w:val="single" w:sz="6" w:space="0" w:color="auto"/>
            </w:tcBorders>
          </w:tcPr>
          <w:p w14:paraId="7BB55FAE" w14:textId="77777777" w:rsidR="00FE294E" w:rsidRDefault="00FE294E">
            <w:pPr>
              <w:spacing w:before="120" w:after="120"/>
              <w:jc w:val="center"/>
              <w:rPr>
                <w:rFonts w:ascii="Arial" w:hAnsi="Arial"/>
                <w:sz w:val="28"/>
              </w:rPr>
            </w:pPr>
            <w:r>
              <w:rPr>
                <w:rFonts w:ascii="Arial" w:hAnsi="Arial"/>
                <w:sz w:val="28"/>
              </w:rPr>
              <w:t>0</w:t>
            </w:r>
          </w:p>
        </w:tc>
        <w:tc>
          <w:tcPr>
            <w:tcW w:w="1440" w:type="dxa"/>
            <w:tcBorders>
              <w:top w:val="single" w:sz="6" w:space="0" w:color="auto"/>
              <w:left w:val="single" w:sz="6" w:space="0" w:color="auto"/>
              <w:bottom w:val="single" w:sz="6" w:space="0" w:color="auto"/>
              <w:right w:val="single" w:sz="6" w:space="0" w:color="auto"/>
            </w:tcBorders>
          </w:tcPr>
          <w:p w14:paraId="78248B9F" w14:textId="77777777" w:rsidR="00FE294E" w:rsidRDefault="00FE294E">
            <w:pPr>
              <w:spacing w:before="120" w:after="120"/>
              <w:jc w:val="center"/>
              <w:rPr>
                <w:rFonts w:ascii="Arial" w:hAnsi="Arial"/>
                <w:sz w:val="28"/>
              </w:rPr>
            </w:pPr>
            <w:r>
              <w:rPr>
                <w:rFonts w:ascii="Arial" w:hAnsi="Arial"/>
                <w:sz w:val="28"/>
              </w:rPr>
              <w:t>2</w:t>
            </w:r>
          </w:p>
        </w:tc>
      </w:tr>
      <w:tr w:rsidR="00FE294E" w14:paraId="2E95B06A"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711837CA" w14:textId="77777777" w:rsidR="00FE294E" w:rsidRDefault="00FE294E">
            <w:pPr>
              <w:spacing w:before="120" w:after="120"/>
              <w:rPr>
                <w:b/>
              </w:rPr>
            </w:pPr>
            <w:r>
              <w:rPr>
                <w:b/>
              </w:rPr>
              <w:t>Hydride:  H</w:t>
            </w:r>
            <w:r>
              <w:rPr>
                <w:rFonts w:ascii="Symbol" w:hAnsi="Symbol"/>
                <w:b/>
                <w:position w:val="6"/>
                <w:sz w:val="20"/>
              </w:rPr>
              <w:t></w:t>
            </w:r>
          </w:p>
        </w:tc>
        <w:tc>
          <w:tcPr>
            <w:tcW w:w="3060" w:type="dxa"/>
            <w:tcBorders>
              <w:top w:val="single" w:sz="6" w:space="0" w:color="auto"/>
              <w:left w:val="single" w:sz="6" w:space="0" w:color="auto"/>
              <w:bottom w:val="single" w:sz="6" w:space="0" w:color="auto"/>
              <w:right w:val="single" w:sz="6" w:space="0" w:color="auto"/>
            </w:tcBorders>
          </w:tcPr>
          <w:p w14:paraId="4921283C" w14:textId="77777777" w:rsidR="00FE294E" w:rsidRDefault="00FE294E">
            <w:pPr>
              <w:spacing w:before="120" w:after="120"/>
              <w:jc w:val="center"/>
            </w:pPr>
            <w:r w:rsidRPr="0047655D">
              <w:rPr>
                <w:rFonts w:ascii="Arial" w:hAnsi="Arial"/>
                <w:b/>
                <w:color w:val="D60093"/>
                <w:sz w:val="28"/>
              </w:rPr>
              <w:t>M</w:t>
            </w:r>
            <w:r>
              <w:rPr>
                <w:rFonts w:ascii="Arial" w:hAnsi="Arial"/>
                <w:b/>
                <w:sz w:val="28"/>
              </w:rPr>
              <w:t>-</w:t>
            </w:r>
            <w:r w:rsidRPr="0047655D">
              <w:rPr>
                <w:rFonts w:ascii="Arial" w:hAnsi="Arial"/>
                <w:b/>
                <w:color w:val="0070C0"/>
                <w:sz w:val="28"/>
              </w:rPr>
              <w:t>H</w:t>
            </w:r>
          </w:p>
        </w:tc>
        <w:tc>
          <w:tcPr>
            <w:tcW w:w="1584" w:type="dxa"/>
            <w:tcBorders>
              <w:top w:val="single" w:sz="6" w:space="0" w:color="auto"/>
              <w:left w:val="single" w:sz="6" w:space="0" w:color="auto"/>
              <w:bottom w:val="single" w:sz="6" w:space="0" w:color="auto"/>
              <w:right w:val="single" w:sz="6" w:space="0" w:color="auto"/>
            </w:tcBorders>
          </w:tcPr>
          <w:p w14:paraId="18115659" w14:textId="77777777" w:rsidR="00FE294E" w:rsidRDefault="00FE294E">
            <w:pPr>
              <w:spacing w:before="120" w:after="120"/>
              <w:jc w:val="center"/>
              <w:rPr>
                <w:rFonts w:ascii="Arial" w:hAnsi="Arial"/>
                <w:sz w:val="28"/>
              </w:rPr>
            </w:pPr>
            <w:r>
              <w:rPr>
                <w:rFonts w:ascii="Arial" w:hAnsi="Arial"/>
                <w:sz w:val="28"/>
              </w:rPr>
              <w:t>-1</w:t>
            </w:r>
          </w:p>
        </w:tc>
        <w:tc>
          <w:tcPr>
            <w:tcW w:w="1440" w:type="dxa"/>
            <w:tcBorders>
              <w:top w:val="single" w:sz="6" w:space="0" w:color="auto"/>
              <w:left w:val="single" w:sz="6" w:space="0" w:color="auto"/>
              <w:bottom w:val="single" w:sz="6" w:space="0" w:color="auto"/>
              <w:right w:val="single" w:sz="6" w:space="0" w:color="auto"/>
            </w:tcBorders>
          </w:tcPr>
          <w:p w14:paraId="6C2A51EC" w14:textId="77777777" w:rsidR="00FE294E" w:rsidRDefault="00FE294E">
            <w:pPr>
              <w:spacing w:before="120" w:after="120"/>
              <w:jc w:val="center"/>
              <w:rPr>
                <w:rFonts w:ascii="Arial" w:hAnsi="Arial"/>
                <w:sz w:val="28"/>
              </w:rPr>
            </w:pPr>
            <w:r>
              <w:rPr>
                <w:rFonts w:ascii="Arial" w:hAnsi="Arial"/>
                <w:sz w:val="28"/>
              </w:rPr>
              <w:t>2</w:t>
            </w:r>
          </w:p>
        </w:tc>
      </w:tr>
      <w:tr w:rsidR="00FE294E" w14:paraId="476967AE"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3F9D98B7" w14:textId="77777777" w:rsidR="00FE294E" w:rsidRDefault="00FE294E">
            <w:pPr>
              <w:spacing w:before="120" w:after="120"/>
              <w:rPr>
                <w:b/>
              </w:rPr>
            </w:pPr>
            <w:r>
              <w:rPr>
                <w:b/>
              </w:rPr>
              <w:t>Hydride:  H</w:t>
            </w:r>
            <w:r>
              <w:rPr>
                <w:rFonts w:ascii="Symbol" w:hAnsi="Symbol"/>
                <w:b/>
                <w:position w:val="6"/>
                <w:sz w:val="20"/>
              </w:rPr>
              <w:t></w:t>
            </w:r>
          </w:p>
        </w:tc>
        <w:tc>
          <w:tcPr>
            <w:tcW w:w="3060" w:type="dxa"/>
            <w:tcBorders>
              <w:top w:val="single" w:sz="6" w:space="0" w:color="auto"/>
              <w:left w:val="single" w:sz="6" w:space="0" w:color="auto"/>
              <w:bottom w:val="single" w:sz="6" w:space="0" w:color="auto"/>
              <w:right w:val="single" w:sz="6" w:space="0" w:color="auto"/>
            </w:tcBorders>
          </w:tcPr>
          <w:p w14:paraId="1BF885E4" w14:textId="77777777" w:rsidR="00FE294E" w:rsidRDefault="00E90015">
            <w:pPr>
              <w:spacing w:before="120" w:after="120"/>
              <w:jc w:val="center"/>
            </w:pPr>
            <w:r>
              <w:rPr>
                <w:noProof/>
              </w:rPr>
              <w:drawing>
                <wp:inline distT="0" distB="0" distL="0" distR="0" wp14:anchorId="5394E6BD" wp14:editId="1264D2C7">
                  <wp:extent cx="723265" cy="488950"/>
                  <wp:effectExtent l="0" t="0" r="63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23265" cy="488950"/>
                          </a:xfrm>
                          <a:prstGeom prst="rect">
                            <a:avLst/>
                          </a:prstGeom>
                          <a:noFill/>
                          <a:ln>
                            <a:noFill/>
                          </a:ln>
                        </pic:spPr>
                      </pic:pic>
                    </a:graphicData>
                  </a:graphic>
                </wp:inline>
              </w:drawing>
            </w:r>
          </w:p>
        </w:tc>
        <w:tc>
          <w:tcPr>
            <w:tcW w:w="1584" w:type="dxa"/>
            <w:tcBorders>
              <w:top w:val="single" w:sz="6" w:space="0" w:color="auto"/>
              <w:left w:val="single" w:sz="6" w:space="0" w:color="auto"/>
              <w:bottom w:val="single" w:sz="6" w:space="0" w:color="auto"/>
              <w:right w:val="single" w:sz="6" w:space="0" w:color="auto"/>
            </w:tcBorders>
          </w:tcPr>
          <w:p w14:paraId="28353467" w14:textId="77777777" w:rsidR="00FE294E" w:rsidRDefault="00FE294E">
            <w:pPr>
              <w:spacing w:before="120" w:after="120"/>
              <w:jc w:val="center"/>
              <w:rPr>
                <w:rFonts w:ascii="Arial" w:hAnsi="Arial"/>
                <w:sz w:val="28"/>
              </w:rPr>
            </w:pPr>
            <w:r>
              <w:rPr>
                <w:rFonts w:ascii="Arial" w:hAnsi="Arial"/>
                <w:sz w:val="28"/>
              </w:rPr>
              <w:t>-1</w:t>
            </w:r>
          </w:p>
        </w:tc>
        <w:tc>
          <w:tcPr>
            <w:tcW w:w="1440" w:type="dxa"/>
            <w:tcBorders>
              <w:top w:val="single" w:sz="6" w:space="0" w:color="auto"/>
              <w:left w:val="single" w:sz="6" w:space="0" w:color="auto"/>
              <w:bottom w:val="single" w:sz="6" w:space="0" w:color="auto"/>
              <w:right w:val="single" w:sz="6" w:space="0" w:color="auto"/>
            </w:tcBorders>
          </w:tcPr>
          <w:p w14:paraId="1C280C37" w14:textId="77777777" w:rsidR="00FE294E" w:rsidRDefault="00FE294E">
            <w:pPr>
              <w:spacing w:before="120" w:after="120"/>
              <w:jc w:val="center"/>
              <w:rPr>
                <w:rFonts w:ascii="Arial" w:hAnsi="Arial"/>
                <w:sz w:val="28"/>
              </w:rPr>
            </w:pPr>
            <w:r>
              <w:rPr>
                <w:rFonts w:ascii="Arial" w:hAnsi="Arial"/>
                <w:sz w:val="28"/>
              </w:rPr>
              <w:t>2</w:t>
            </w:r>
          </w:p>
        </w:tc>
      </w:tr>
      <w:tr w:rsidR="00FE294E" w14:paraId="2515CF52"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31BB65EA" w14:textId="77777777" w:rsidR="00FE294E" w:rsidRDefault="00FE294E">
            <w:pPr>
              <w:spacing w:before="120" w:after="120"/>
              <w:rPr>
                <w:b/>
              </w:rPr>
            </w:pPr>
            <w:r>
              <w:rPr>
                <w:b/>
              </w:rPr>
              <w:t>Halide:  X</w:t>
            </w:r>
            <w:r>
              <w:rPr>
                <w:rFonts w:ascii="Symbol" w:hAnsi="Symbol"/>
                <w:b/>
                <w:position w:val="6"/>
                <w:sz w:val="20"/>
              </w:rPr>
              <w:t></w:t>
            </w:r>
          </w:p>
        </w:tc>
        <w:tc>
          <w:tcPr>
            <w:tcW w:w="3060" w:type="dxa"/>
            <w:tcBorders>
              <w:top w:val="single" w:sz="6" w:space="0" w:color="auto"/>
              <w:left w:val="single" w:sz="6" w:space="0" w:color="auto"/>
              <w:bottom w:val="single" w:sz="6" w:space="0" w:color="auto"/>
              <w:right w:val="single" w:sz="6" w:space="0" w:color="auto"/>
            </w:tcBorders>
          </w:tcPr>
          <w:p w14:paraId="7D418477" w14:textId="77777777" w:rsidR="00FE294E" w:rsidRDefault="00FE294E">
            <w:pPr>
              <w:spacing w:before="120" w:after="120"/>
              <w:jc w:val="center"/>
            </w:pPr>
            <w:r w:rsidRPr="00D54D2C">
              <w:rPr>
                <w:rFonts w:ascii="Arial" w:hAnsi="Arial"/>
                <w:b/>
                <w:color w:val="D60093"/>
                <w:sz w:val="28"/>
              </w:rPr>
              <w:t>M</w:t>
            </w:r>
            <w:r>
              <w:rPr>
                <w:rFonts w:ascii="Arial" w:hAnsi="Arial"/>
                <w:b/>
                <w:sz w:val="28"/>
              </w:rPr>
              <w:t>-</w:t>
            </w:r>
            <w:r w:rsidRPr="00697280">
              <w:rPr>
                <w:rFonts w:ascii="Arial" w:hAnsi="Arial"/>
                <w:b/>
                <w:color w:val="339933"/>
                <w:sz w:val="28"/>
              </w:rPr>
              <w:t>X</w:t>
            </w:r>
          </w:p>
        </w:tc>
        <w:tc>
          <w:tcPr>
            <w:tcW w:w="1584" w:type="dxa"/>
            <w:tcBorders>
              <w:top w:val="single" w:sz="6" w:space="0" w:color="auto"/>
              <w:left w:val="single" w:sz="6" w:space="0" w:color="auto"/>
              <w:bottom w:val="single" w:sz="6" w:space="0" w:color="auto"/>
              <w:right w:val="single" w:sz="6" w:space="0" w:color="auto"/>
            </w:tcBorders>
          </w:tcPr>
          <w:p w14:paraId="5583CDDA" w14:textId="77777777" w:rsidR="00FE294E" w:rsidRDefault="00FE294E">
            <w:pPr>
              <w:spacing w:before="120" w:after="120"/>
              <w:jc w:val="center"/>
              <w:rPr>
                <w:rFonts w:ascii="Arial" w:hAnsi="Arial"/>
                <w:sz w:val="28"/>
              </w:rPr>
            </w:pPr>
            <w:r>
              <w:rPr>
                <w:rFonts w:ascii="Arial" w:hAnsi="Arial"/>
                <w:sz w:val="28"/>
              </w:rPr>
              <w:t>-1</w:t>
            </w:r>
          </w:p>
        </w:tc>
        <w:tc>
          <w:tcPr>
            <w:tcW w:w="1440" w:type="dxa"/>
            <w:tcBorders>
              <w:top w:val="single" w:sz="6" w:space="0" w:color="auto"/>
              <w:left w:val="single" w:sz="6" w:space="0" w:color="auto"/>
              <w:bottom w:val="single" w:sz="6" w:space="0" w:color="auto"/>
              <w:right w:val="single" w:sz="6" w:space="0" w:color="auto"/>
            </w:tcBorders>
          </w:tcPr>
          <w:p w14:paraId="3C7D1184" w14:textId="77777777" w:rsidR="00FE294E" w:rsidRDefault="00FE294E">
            <w:pPr>
              <w:spacing w:before="120" w:after="120"/>
              <w:jc w:val="center"/>
              <w:rPr>
                <w:rFonts w:ascii="Arial" w:hAnsi="Arial"/>
                <w:sz w:val="28"/>
              </w:rPr>
            </w:pPr>
            <w:r>
              <w:rPr>
                <w:rFonts w:ascii="Arial" w:hAnsi="Arial"/>
                <w:sz w:val="28"/>
              </w:rPr>
              <w:t>2</w:t>
            </w:r>
          </w:p>
        </w:tc>
      </w:tr>
      <w:tr w:rsidR="00FE294E" w14:paraId="4A2F4F48"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50BF3283" w14:textId="77777777" w:rsidR="00FE294E" w:rsidRDefault="00FE294E">
            <w:pPr>
              <w:spacing w:before="120" w:after="120"/>
              <w:rPr>
                <w:b/>
              </w:rPr>
            </w:pPr>
            <w:r>
              <w:rPr>
                <w:b/>
              </w:rPr>
              <w:t>Halide:  X</w:t>
            </w:r>
            <w:r>
              <w:rPr>
                <w:rFonts w:ascii="Symbol" w:hAnsi="Symbol"/>
                <w:b/>
                <w:position w:val="6"/>
                <w:sz w:val="20"/>
              </w:rPr>
              <w:t></w:t>
            </w:r>
            <w:r>
              <w:rPr>
                <w:rFonts w:ascii="Symbol" w:hAnsi="Symbol"/>
                <w:b/>
              </w:rPr>
              <w:t></w:t>
            </w:r>
            <w:r>
              <w:rPr>
                <w:rFonts w:ascii="Symbol" w:hAnsi="Symbol"/>
                <w:b/>
              </w:rPr>
              <w:br/>
            </w:r>
            <w:r>
              <w:rPr>
                <w:rFonts w:ascii="Symbol" w:hAnsi="Symbol"/>
                <w:b/>
              </w:rPr>
              <w:t></w:t>
            </w:r>
            <w:r>
              <w:rPr>
                <w:b/>
              </w:rPr>
              <w:t xml:space="preserve"> bridging</w:t>
            </w:r>
          </w:p>
        </w:tc>
        <w:tc>
          <w:tcPr>
            <w:tcW w:w="3060" w:type="dxa"/>
            <w:tcBorders>
              <w:top w:val="single" w:sz="6" w:space="0" w:color="auto"/>
              <w:left w:val="single" w:sz="6" w:space="0" w:color="auto"/>
              <w:bottom w:val="single" w:sz="6" w:space="0" w:color="auto"/>
              <w:right w:val="single" w:sz="6" w:space="0" w:color="auto"/>
            </w:tcBorders>
          </w:tcPr>
          <w:p w14:paraId="5201AE7F" w14:textId="77777777" w:rsidR="00FE294E" w:rsidRDefault="00E90015">
            <w:pPr>
              <w:spacing w:before="120" w:after="120"/>
              <w:jc w:val="center"/>
            </w:pPr>
            <w:r>
              <w:rPr>
                <w:noProof/>
              </w:rPr>
              <w:drawing>
                <wp:inline distT="0" distB="0" distL="0" distR="0" wp14:anchorId="40F6E845" wp14:editId="5B397FF3">
                  <wp:extent cx="744220" cy="520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44220" cy="520700"/>
                          </a:xfrm>
                          <a:prstGeom prst="rect">
                            <a:avLst/>
                          </a:prstGeom>
                          <a:noFill/>
                          <a:ln>
                            <a:noFill/>
                          </a:ln>
                        </pic:spPr>
                      </pic:pic>
                    </a:graphicData>
                  </a:graphic>
                </wp:inline>
              </w:drawing>
            </w:r>
          </w:p>
        </w:tc>
        <w:tc>
          <w:tcPr>
            <w:tcW w:w="1584" w:type="dxa"/>
            <w:tcBorders>
              <w:top w:val="single" w:sz="6" w:space="0" w:color="auto"/>
              <w:left w:val="single" w:sz="6" w:space="0" w:color="auto"/>
              <w:bottom w:val="single" w:sz="6" w:space="0" w:color="auto"/>
              <w:right w:val="single" w:sz="6" w:space="0" w:color="auto"/>
            </w:tcBorders>
          </w:tcPr>
          <w:p w14:paraId="25900EFC" w14:textId="77777777" w:rsidR="00FE294E" w:rsidRDefault="00FE294E">
            <w:pPr>
              <w:spacing w:before="120" w:after="120"/>
              <w:jc w:val="center"/>
              <w:rPr>
                <w:rFonts w:ascii="Arial" w:hAnsi="Arial"/>
                <w:sz w:val="28"/>
              </w:rPr>
            </w:pPr>
            <w:r>
              <w:rPr>
                <w:rFonts w:ascii="Arial" w:hAnsi="Arial"/>
                <w:sz w:val="28"/>
              </w:rPr>
              <w:t>-1</w:t>
            </w:r>
          </w:p>
        </w:tc>
        <w:tc>
          <w:tcPr>
            <w:tcW w:w="1440" w:type="dxa"/>
            <w:tcBorders>
              <w:top w:val="single" w:sz="6" w:space="0" w:color="auto"/>
              <w:left w:val="single" w:sz="6" w:space="0" w:color="auto"/>
              <w:bottom w:val="single" w:sz="6" w:space="0" w:color="auto"/>
              <w:right w:val="single" w:sz="6" w:space="0" w:color="auto"/>
            </w:tcBorders>
          </w:tcPr>
          <w:p w14:paraId="229BB303" w14:textId="77777777" w:rsidR="00FE294E" w:rsidRDefault="00FE294E">
            <w:pPr>
              <w:spacing w:before="120" w:after="120"/>
              <w:jc w:val="center"/>
              <w:rPr>
                <w:rFonts w:ascii="Arial" w:hAnsi="Arial"/>
                <w:sz w:val="28"/>
              </w:rPr>
            </w:pPr>
            <w:r>
              <w:rPr>
                <w:rFonts w:ascii="Arial" w:hAnsi="Arial"/>
                <w:sz w:val="28"/>
              </w:rPr>
              <w:t>4</w:t>
            </w:r>
            <w:r>
              <w:rPr>
                <w:rFonts w:ascii="Arial" w:hAnsi="Arial"/>
                <w:sz w:val="28"/>
              </w:rPr>
              <w:br/>
              <w:t>(2 to each M)</w:t>
            </w:r>
          </w:p>
        </w:tc>
      </w:tr>
      <w:tr w:rsidR="00FE294E" w14:paraId="3DCF3C24"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14016B27" w14:textId="77777777" w:rsidR="00FE294E" w:rsidRDefault="00FE294E">
            <w:pPr>
              <w:spacing w:before="120" w:after="120"/>
              <w:rPr>
                <w:b/>
              </w:rPr>
            </w:pPr>
            <w:r>
              <w:rPr>
                <w:b/>
              </w:rPr>
              <w:t>Halide:  X</w:t>
            </w:r>
            <w:r>
              <w:rPr>
                <w:rFonts w:ascii="Symbol" w:hAnsi="Symbol"/>
                <w:b/>
                <w:position w:val="6"/>
                <w:sz w:val="20"/>
              </w:rPr>
              <w:t></w:t>
            </w:r>
            <w:r>
              <w:rPr>
                <w:rFonts w:ascii="Symbol" w:hAnsi="Symbol"/>
                <w:b/>
              </w:rPr>
              <w:t></w:t>
            </w:r>
            <w:r>
              <w:rPr>
                <w:rFonts w:ascii="Symbol" w:hAnsi="Symbol"/>
                <w:b/>
              </w:rPr>
              <w:br/>
            </w:r>
            <w:r>
              <w:rPr>
                <w:rFonts w:ascii="Symbol" w:hAnsi="Symbol"/>
                <w:b/>
              </w:rPr>
              <w:t></w:t>
            </w:r>
            <w:r>
              <w:rPr>
                <w:b/>
                <w:position w:val="-6"/>
                <w:sz w:val="20"/>
              </w:rPr>
              <w:t>3</w:t>
            </w:r>
            <w:r>
              <w:rPr>
                <w:b/>
              </w:rPr>
              <w:t xml:space="preserve"> bridging</w:t>
            </w:r>
          </w:p>
        </w:tc>
        <w:tc>
          <w:tcPr>
            <w:tcW w:w="3060" w:type="dxa"/>
            <w:tcBorders>
              <w:top w:val="single" w:sz="6" w:space="0" w:color="auto"/>
              <w:left w:val="single" w:sz="6" w:space="0" w:color="auto"/>
              <w:bottom w:val="single" w:sz="6" w:space="0" w:color="auto"/>
              <w:right w:val="single" w:sz="6" w:space="0" w:color="auto"/>
            </w:tcBorders>
          </w:tcPr>
          <w:p w14:paraId="15788386" w14:textId="77777777" w:rsidR="00FE294E" w:rsidRDefault="00FE294E" w:rsidP="00D54D2C">
            <w:pPr>
              <w:spacing w:before="120" w:after="120"/>
              <w:jc w:val="center"/>
            </w:pPr>
            <w:r>
              <w:t xml:space="preserve">  </w:t>
            </w:r>
            <w:r w:rsidR="00E90015">
              <w:rPr>
                <w:noProof/>
              </w:rPr>
              <w:drawing>
                <wp:inline distT="0" distB="0" distL="0" distR="0" wp14:anchorId="47EE61CC" wp14:editId="1F2AA4C1">
                  <wp:extent cx="850900" cy="76581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50900" cy="765810"/>
                          </a:xfrm>
                          <a:prstGeom prst="rect">
                            <a:avLst/>
                          </a:prstGeom>
                          <a:noFill/>
                          <a:ln>
                            <a:noFill/>
                          </a:ln>
                        </pic:spPr>
                      </pic:pic>
                    </a:graphicData>
                  </a:graphic>
                </wp:inline>
              </w:drawing>
            </w:r>
          </w:p>
        </w:tc>
        <w:tc>
          <w:tcPr>
            <w:tcW w:w="1584" w:type="dxa"/>
            <w:tcBorders>
              <w:top w:val="single" w:sz="6" w:space="0" w:color="auto"/>
              <w:left w:val="single" w:sz="6" w:space="0" w:color="auto"/>
              <w:bottom w:val="single" w:sz="6" w:space="0" w:color="auto"/>
              <w:right w:val="single" w:sz="6" w:space="0" w:color="auto"/>
            </w:tcBorders>
          </w:tcPr>
          <w:p w14:paraId="4B5A62AD" w14:textId="77777777" w:rsidR="00FE294E" w:rsidRDefault="00FE294E">
            <w:pPr>
              <w:spacing w:before="120" w:after="120"/>
              <w:jc w:val="center"/>
              <w:rPr>
                <w:rFonts w:ascii="Arial" w:hAnsi="Arial"/>
                <w:sz w:val="28"/>
              </w:rPr>
            </w:pPr>
            <w:r>
              <w:rPr>
                <w:rFonts w:ascii="Arial" w:hAnsi="Arial"/>
                <w:sz w:val="28"/>
              </w:rPr>
              <w:t>-1</w:t>
            </w:r>
          </w:p>
        </w:tc>
        <w:tc>
          <w:tcPr>
            <w:tcW w:w="1440" w:type="dxa"/>
            <w:tcBorders>
              <w:top w:val="single" w:sz="6" w:space="0" w:color="auto"/>
              <w:left w:val="single" w:sz="6" w:space="0" w:color="auto"/>
              <w:bottom w:val="single" w:sz="6" w:space="0" w:color="auto"/>
              <w:right w:val="single" w:sz="6" w:space="0" w:color="auto"/>
            </w:tcBorders>
          </w:tcPr>
          <w:p w14:paraId="65886D1F" w14:textId="77777777" w:rsidR="00FE294E" w:rsidRDefault="00FE294E">
            <w:pPr>
              <w:spacing w:before="120" w:after="120"/>
              <w:jc w:val="center"/>
              <w:rPr>
                <w:rFonts w:ascii="Arial" w:hAnsi="Arial"/>
                <w:sz w:val="28"/>
              </w:rPr>
            </w:pPr>
            <w:r>
              <w:rPr>
                <w:rFonts w:ascii="Arial" w:hAnsi="Arial"/>
                <w:sz w:val="28"/>
              </w:rPr>
              <w:t>6</w:t>
            </w:r>
            <w:r>
              <w:rPr>
                <w:rFonts w:ascii="Arial" w:hAnsi="Arial"/>
                <w:sz w:val="28"/>
              </w:rPr>
              <w:br/>
              <w:t>(2 to each M)</w:t>
            </w:r>
          </w:p>
        </w:tc>
      </w:tr>
      <w:tr w:rsidR="00FE294E" w14:paraId="2F9AF2F2"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524310E9" w14:textId="77777777" w:rsidR="00FE294E" w:rsidRDefault="00FE294E">
            <w:pPr>
              <w:spacing w:before="120" w:after="120"/>
              <w:rPr>
                <w:b/>
              </w:rPr>
            </w:pPr>
            <w:r>
              <w:rPr>
                <w:b/>
              </w:rPr>
              <w:t>Alkoxide, thiolate:  OR</w:t>
            </w:r>
            <w:r>
              <w:rPr>
                <w:rFonts w:ascii="Symbol" w:hAnsi="Symbol"/>
                <w:b/>
                <w:position w:val="6"/>
                <w:sz w:val="20"/>
              </w:rPr>
              <w:t></w:t>
            </w:r>
            <w:r>
              <w:rPr>
                <w:b/>
              </w:rPr>
              <w:t>, SR</w:t>
            </w:r>
            <w:r>
              <w:rPr>
                <w:rFonts w:ascii="Symbol" w:hAnsi="Symbol"/>
                <w:b/>
                <w:position w:val="6"/>
                <w:sz w:val="20"/>
              </w:rPr>
              <w:t></w:t>
            </w:r>
          </w:p>
        </w:tc>
        <w:tc>
          <w:tcPr>
            <w:tcW w:w="3060" w:type="dxa"/>
            <w:tcBorders>
              <w:top w:val="single" w:sz="6" w:space="0" w:color="auto"/>
              <w:left w:val="single" w:sz="6" w:space="0" w:color="auto"/>
              <w:bottom w:val="single" w:sz="6" w:space="0" w:color="auto"/>
              <w:right w:val="single" w:sz="6" w:space="0" w:color="auto"/>
            </w:tcBorders>
          </w:tcPr>
          <w:p w14:paraId="71ECA0B2" w14:textId="77777777" w:rsidR="00FE294E" w:rsidRDefault="00FE294E">
            <w:pPr>
              <w:spacing w:before="120" w:after="120"/>
              <w:jc w:val="center"/>
            </w:pPr>
            <w:r w:rsidRPr="00D54D2C">
              <w:rPr>
                <w:rFonts w:ascii="Arial" w:hAnsi="Arial"/>
                <w:b/>
                <w:color w:val="D60093"/>
                <w:sz w:val="28"/>
              </w:rPr>
              <w:t>M</w:t>
            </w:r>
            <w:r>
              <w:rPr>
                <w:rFonts w:ascii="Arial" w:hAnsi="Arial"/>
                <w:b/>
                <w:sz w:val="28"/>
              </w:rPr>
              <w:t xml:space="preserve">- </w:t>
            </w:r>
            <w:r>
              <w:rPr>
                <w:rFonts w:ascii="Arial" w:hAnsi="Arial"/>
                <w:b/>
                <w:color w:val="FF0000"/>
                <w:sz w:val="28"/>
              </w:rPr>
              <w:t>O</w:t>
            </w:r>
            <w:r>
              <w:rPr>
                <w:rFonts w:ascii="Arial" w:hAnsi="Arial"/>
                <w:b/>
                <w:sz w:val="28"/>
              </w:rPr>
              <w:t>R</w:t>
            </w:r>
          </w:p>
        </w:tc>
        <w:tc>
          <w:tcPr>
            <w:tcW w:w="1584" w:type="dxa"/>
            <w:tcBorders>
              <w:top w:val="single" w:sz="6" w:space="0" w:color="auto"/>
              <w:left w:val="single" w:sz="6" w:space="0" w:color="auto"/>
              <w:bottom w:val="single" w:sz="6" w:space="0" w:color="auto"/>
              <w:right w:val="single" w:sz="6" w:space="0" w:color="auto"/>
            </w:tcBorders>
          </w:tcPr>
          <w:p w14:paraId="1DDDB5A4" w14:textId="77777777" w:rsidR="00FE294E" w:rsidRDefault="00FE294E">
            <w:pPr>
              <w:spacing w:before="120" w:after="120"/>
              <w:jc w:val="center"/>
              <w:rPr>
                <w:rFonts w:ascii="Arial" w:hAnsi="Arial"/>
                <w:sz w:val="28"/>
              </w:rPr>
            </w:pPr>
            <w:r>
              <w:rPr>
                <w:rFonts w:ascii="Arial" w:hAnsi="Arial"/>
                <w:sz w:val="28"/>
              </w:rPr>
              <w:t>-1</w:t>
            </w:r>
          </w:p>
        </w:tc>
        <w:tc>
          <w:tcPr>
            <w:tcW w:w="1440" w:type="dxa"/>
            <w:tcBorders>
              <w:top w:val="single" w:sz="6" w:space="0" w:color="auto"/>
              <w:left w:val="single" w:sz="6" w:space="0" w:color="auto"/>
              <w:bottom w:val="single" w:sz="6" w:space="0" w:color="auto"/>
              <w:right w:val="single" w:sz="6" w:space="0" w:color="auto"/>
            </w:tcBorders>
          </w:tcPr>
          <w:p w14:paraId="5D8E1A7C" w14:textId="77777777" w:rsidR="00FE294E" w:rsidRDefault="00FE294E">
            <w:pPr>
              <w:spacing w:before="120" w:after="120"/>
              <w:jc w:val="center"/>
              <w:rPr>
                <w:rFonts w:ascii="Arial" w:hAnsi="Arial"/>
                <w:sz w:val="28"/>
              </w:rPr>
            </w:pPr>
            <w:r>
              <w:rPr>
                <w:rFonts w:ascii="Arial" w:hAnsi="Arial"/>
                <w:sz w:val="28"/>
              </w:rPr>
              <w:t>2 or 4</w:t>
            </w:r>
          </w:p>
        </w:tc>
      </w:tr>
      <w:tr w:rsidR="00FE294E" w14:paraId="5273D79C"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6666F6F8" w14:textId="77777777" w:rsidR="00FE294E" w:rsidRDefault="00FE294E">
            <w:pPr>
              <w:spacing w:before="120" w:after="120"/>
              <w:rPr>
                <w:b/>
              </w:rPr>
            </w:pPr>
            <w:r>
              <w:rPr>
                <w:b/>
              </w:rPr>
              <w:t>Alkoxide, thiolate:  OR</w:t>
            </w:r>
            <w:r>
              <w:rPr>
                <w:rFonts w:ascii="Symbol" w:hAnsi="Symbol"/>
                <w:b/>
                <w:position w:val="6"/>
                <w:sz w:val="20"/>
              </w:rPr>
              <w:t></w:t>
            </w:r>
            <w:r>
              <w:rPr>
                <w:b/>
              </w:rPr>
              <w:t>, SR</w:t>
            </w:r>
            <w:r>
              <w:rPr>
                <w:rFonts w:ascii="Symbol" w:hAnsi="Symbol"/>
                <w:b/>
                <w:position w:val="6"/>
                <w:sz w:val="20"/>
              </w:rPr>
              <w:t></w:t>
            </w:r>
            <w:r>
              <w:rPr>
                <w:rFonts w:ascii="Symbol" w:hAnsi="Symbol"/>
                <w:b/>
              </w:rPr>
              <w:t></w:t>
            </w:r>
            <w:r>
              <w:rPr>
                <w:rFonts w:ascii="Symbol" w:hAnsi="Symbol"/>
                <w:b/>
              </w:rPr>
              <w:br/>
            </w:r>
            <w:r>
              <w:rPr>
                <w:rFonts w:ascii="Symbol" w:hAnsi="Symbol"/>
                <w:b/>
              </w:rPr>
              <w:t></w:t>
            </w:r>
            <w:r>
              <w:rPr>
                <w:b/>
              </w:rPr>
              <w:t xml:space="preserve"> bridging</w:t>
            </w:r>
          </w:p>
        </w:tc>
        <w:tc>
          <w:tcPr>
            <w:tcW w:w="3060" w:type="dxa"/>
            <w:tcBorders>
              <w:top w:val="single" w:sz="6" w:space="0" w:color="auto"/>
              <w:left w:val="single" w:sz="6" w:space="0" w:color="auto"/>
              <w:bottom w:val="single" w:sz="6" w:space="0" w:color="auto"/>
              <w:right w:val="single" w:sz="6" w:space="0" w:color="auto"/>
            </w:tcBorders>
          </w:tcPr>
          <w:p w14:paraId="171D65C2" w14:textId="77777777" w:rsidR="00FE294E" w:rsidRDefault="00FE294E">
            <w:pPr>
              <w:spacing w:before="120" w:after="120"/>
              <w:jc w:val="center"/>
            </w:pPr>
            <w:r>
              <w:object w:dxaOrig="1570" w:dyaOrig="1625" w14:anchorId="41FF4B31">
                <v:shape id="_x0000_i1042" type="#_x0000_t75" style="width:65pt;height:65pt" o:ole="">
                  <v:imagedata r:id="rId64" o:title=""/>
                </v:shape>
                <o:OLEObject Type="Embed" ProgID="MSDraw" ShapeID="_x0000_i1042" DrawAspect="Content" ObjectID="_1404281970" r:id="rId65"/>
              </w:object>
            </w:r>
          </w:p>
        </w:tc>
        <w:tc>
          <w:tcPr>
            <w:tcW w:w="1584" w:type="dxa"/>
            <w:tcBorders>
              <w:top w:val="single" w:sz="6" w:space="0" w:color="auto"/>
              <w:left w:val="single" w:sz="6" w:space="0" w:color="auto"/>
              <w:bottom w:val="single" w:sz="6" w:space="0" w:color="auto"/>
              <w:right w:val="single" w:sz="6" w:space="0" w:color="auto"/>
            </w:tcBorders>
          </w:tcPr>
          <w:p w14:paraId="5DD578E6" w14:textId="77777777" w:rsidR="00FE294E" w:rsidRDefault="00FE294E">
            <w:pPr>
              <w:spacing w:before="120" w:after="120"/>
              <w:jc w:val="center"/>
              <w:rPr>
                <w:rFonts w:ascii="Arial" w:hAnsi="Arial"/>
                <w:sz w:val="28"/>
              </w:rPr>
            </w:pPr>
            <w:r>
              <w:rPr>
                <w:rFonts w:ascii="Arial" w:hAnsi="Arial"/>
                <w:sz w:val="28"/>
              </w:rPr>
              <w:t>-1</w:t>
            </w:r>
          </w:p>
        </w:tc>
        <w:tc>
          <w:tcPr>
            <w:tcW w:w="1440" w:type="dxa"/>
            <w:tcBorders>
              <w:top w:val="single" w:sz="6" w:space="0" w:color="auto"/>
              <w:left w:val="single" w:sz="6" w:space="0" w:color="auto"/>
              <w:bottom w:val="single" w:sz="6" w:space="0" w:color="auto"/>
              <w:right w:val="single" w:sz="6" w:space="0" w:color="auto"/>
            </w:tcBorders>
          </w:tcPr>
          <w:p w14:paraId="618BFCF3" w14:textId="77777777" w:rsidR="00FE294E" w:rsidRDefault="00FE294E">
            <w:pPr>
              <w:spacing w:before="120" w:after="120"/>
              <w:jc w:val="center"/>
              <w:rPr>
                <w:rFonts w:ascii="Arial" w:hAnsi="Arial"/>
                <w:sz w:val="28"/>
              </w:rPr>
            </w:pPr>
            <w:r>
              <w:rPr>
                <w:rFonts w:ascii="Arial" w:hAnsi="Arial"/>
                <w:sz w:val="28"/>
              </w:rPr>
              <w:t>4</w:t>
            </w:r>
            <w:r>
              <w:rPr>
                <w:rFonts w:ascii="Arial" w:hAnsi="Arial"/>
                <w:sz w:val="28"/>
              </w:rPr>
              <w:br/>
              <w:t>(2 to each M)</w:t>
            </w:r>
          </w:p>
        </w:tc>
      </w:tr>
      <w:tr w:rsidR="00FE294E" w14:paraId="19BFE26E"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412353A3" w14:textId="77777777" w:rsidR="00FE294E" w:rsidRDefault="00FE294E">
            <w:pPr>
              <w:spacing w:before="120" w:after="120"/>
              <w:rPr>
                <w:b/>
              </w:rPr>
            </w:pPr>
            <w:r>
              <w:rPr>
                <w:b/>
              </w:rPr>
              <w:t>Alkoxide, thiolate:  OR</w:t>
            </w:r>
            <w:r>
              <w:rPr>
                <w:rFonts w:ascii="Symbol" w:hAnsi="Symbol"/>
                <w:b/>
                <w:position w:val="6"/>
                <w:sz w:val="20"/>
              </w:rPr>
              <w:t></w:t>
            </w:r>
            <w:r>
              <w:rPr>
                <w:b/>
              </w:rPr>
              <w:t>, SR</w:t>
            </w:r>
            <w:r>
              <w:rPr>
                <w:rFonts w:ascii="Symbol" w:hAnsi="Symbol"/>
                <w:b/>
                <w:position w:val="6"/>
                <w:sz w:val="20"/>
              </w:rPr>
              <w:t></w:t>
            </w:r>
            <w:r>
              <w:rPr>
                <w:rFonts w:ascii="Symbol" w:hAnsi="Symbol"/>
                <w:b/>
              </w:rPr>
              <w:t></w:t>
            </w:r>
            <w:r>
              <w:rPr>
                <w:rFonts w:ascii="Symbol" w:hAnsi="Symbol"/>
                <w:b/>
              </w:rPr>
              <w:br/>
            </w:r>
            <w:r>
              <w:rPr>
                <w:rFonts w:ascii="Symbol" w:hAnsi="Symbol"/>
                <w:b/>
              </w:rPr>
              <w:t></w:t>
            </w:r>
            <w:r>
              <w:rPr>
                <w:b/>
                <w:position w:val="-6"/>
                <w:sz w:val="20"/>
              </w:rPr>
              <w:t>3</w:t>
            </w:r>
            <w:r>
              <w:rPr>
                <w:b/>
              </w:rPr>
              <w:t xml:space="preserve"> bridging</w:t>
            </w:r>
          </w:p>
        </w:tc>
        <w:tc>
          <w:tcPr>
            <w:tcW w:w="3060" w:type="dxa"/>
            <w:tcBorders>
              <w:top w:val="single" w:sz="6" w:space="0" w:color="auto"/>
              <w:left w:val="single" w:sz="6" w:space="0" w:color="auto"/>
              <w:bottom w:val="single" w:sz="6" w:space="0" w:color="auto"/>
              <w:right w:val="single" w:sz="6" w:space="0" w:color="auto"/>
            </w:tcBorders>
          </w:tcPr>
          <w:p w14:paraId="034C7780" w14:textId="77777777" w:rsidR="00FE294E" w:rsidRDefault="00FE294E">
            <w:pPr>
              <w:spacing w:before="120" w:after="120"/>
              <w:jc w:val="center"/>
            </w:pPr>
            <w:r>
              <w:object w:dxaOrig="1573" w:dyaOrig="1905" w14:anchorId="79F470C9">
                <v:shape id="_x0000_i1043" type="#_x0000_t75" style="width:65pt;height:79pt" o:ole="">
                  <v:imagedata r:id="rId66" o:title=""/>
                </v:shape>
                <o:OLEObject Type="Embed" ProgID="MSDraw" ShapeID="_x0000_i1043" DrawAspect="Content" ObjectID="_1404281971" r:id="rId67"/>
              </w:object>
            </w:r>
          </w:p>
        </w:tc>
        <w:tc>
          <w:tcPr>
            <w:tcW w:w="1584" w:type="dxa"/>
            <w:tcBorders>
              <w:top w:val="single" w:sz="6" w:space="0" w:color="auto"/>
              <w:left w:val="single" w:sz="6" w:space="0" w:color="auto"/>
              <w:bottom w:val="single" w:sz="6" w:space="0" w:color="auto"/>
              <w:right w:val="single" w:sz="6" w:space="0" w:color="auto"/>
            </w:tcBorders>
          </w:tcPr>
          <w:p w14:paraId="27911077" w14:textId="77777777" w:rsidR="00FE294E" w:rsidRDefault="00FE294E">
            <w:pPr>
              <w:spacing w:before="120" w:after="120"/>
              <w:jc w:val="center"/>
              <w:rPr>
                <w:rFonts w:ascii="Arial" w:hAnsi="Arial"/>
                <w:sz w:val="28"/>
              </w:rPr>
            </w:pPr>
            <w:r>
              <w:rPr>
                <w:rFonts w:ascii="Arial" w:hAnsi="Arial"/>
                <w:sz w:val="28"/>
              </w:rPr>
              <w:t>-1</w:t>
            </w:r>
          </w:p>
        </w:tc>
        <w:tc>
          <w:tcPr>
            <w:tcW w:w="1440" w:type="dxa"/>
            <w:tcBorders>
              <w:top w:val="single" w:sz="6" w:space="0" w:color="auto"/>
              <w:left w:val="single" w:sz="6" w:space="0" w:color="auto"/>
              <w:bottom w:val="single" w:sz="6" w:space="0" w:color="auto"/>
              <w:right w:val="single" w:sz="6" w:space="0" w:color="auto"/>
            </w:tcBorders>
          </w:tcPr>
          <w:p w14:paraId="03316A19" w14:textId="77777777" w:rsidR="00FE294E" w:rsidRDefault="00FE294E">
            <w:pPr>
              <w:spacing w:before="120" w:after="120"/>
              <w:jc w:val="center"/>
              <w:rPr>
                <w:rFonts w:ascii="Arial" w:hAnsi="Arial"/>
                <w:sz w:val="28"/>
              </w:rPr>
            </w:pPr>
            <w:r>
              <w:rPr>
                <w:rFonts w:ascii="Arial" w:hAnsi="Arial"/>
                <w:sz w:val="28"/>
              </w:rPr>
              <w:t xml:space="preserve">6 </w:t>
            </w:r>
            <w:r>
              <w:rPr>
                <w:rFonts w:ascii="Arial" w:hAnsi="Arial"/>
                <w:sz w:val="28"/>
              </w:rPr>
              <w:br/>
              <w:t>(2 to each M)</w:t>
            </w:r>
          </w:p>
        </w:tc>
      </w:tr>
      <w:tr w:rsidR="00FE294E" w14:paraId="14422437"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715E42EB" w14:textId="77777777" w:rsidR="00FE294E" w:rsidRDefault="00FE294E">
            <w:pPr>
              <w:spacing w:before="120" w:after="120"/>
              <w:rPr>
                <w:b/>
              </w:rPr>
            </w:pPr>
            <w:r>
              <w:rPr>
                <w:b/>
              </w:rPr>
              <w:t>Peroxide:  O</w:t>
            </w:r>
            <w:r>
              <w:rPr>
                <w:b/>
                <w:position w:val="-6"/>
                <w:sz w:val="20"/>
              </w:rPr>
              <w:t>2</w:t>
            </w:r>
            <w:r>
              <w:rPr>
                <w:b/>
                <w:position w:val="6"/>
                <w:sz w:val="20"/>
              </w:rPr>
              <w:t>2</w:t>
            </w:r>
            <w:r>
              <w:rPr>
                <w:rFonts w:ascii="Symbol" w:hAnsi="Symbol"/>
                <w:b/>
                <w:position w:val="6"/>
                <w:sz w:val="20"/>
              </w:rPr>
              <w:t></w:t>
            </w:r>
            <w:r>
              <w:rPr>
                <w:b/>
              </w:rPr>
              <w:br/>
            </w:r>
            <w:r>
              <w:rPr>
                <w:rFonts w:ascii="Symbol" w:hAnsi="Symbol"/>
                <w:b/>
              </w:rPr>
              <w:t></w:t>
            </w:r>
            <w:r>
              <w:rPr>
                <w:b/>
                <w:position w:val="6"/>
                <w:sz w:val="20"/>
              </w:rPr>
              <w:t>2</w:t>
            </w:r>
          </w:p>
        </w:tc>
        <w:tc>
          <w:tcPr>
            <w:tcW w:w="3060" w:type="dxa"/>
            <w:tcBorders>
              <w:top w:val="single" w:sz="6" w:space="0" w:color="auto"/>
              <w:left w:val="single" w:sz="6" w:space="0" w:color="auto"/>
              <w:bottom w:val="single" w:sz="6" w:space="0" w:color="auto"/>
              <w:right w:val="single" w:sz="6" w:space="0" w:color="auto"/>
            </w:tcBorders>
          </w:tcPr>
          <w:p w14:paraId="483A219D" w14:textId="77777777" w:rsidR="00FE294E" w:rsidRDefault="00FE294E">
            <w:pPr>
              <w:spacing w:before="120" w:after="120"/>
              <w:jc w:val="center"/>
            </w:pPr>
            <w:r>
              <w:object w:dxaOrig="1140" w:dyaOrig="1165" w14:anchorId="3197D4FE">
                <v:shape id="_x0000_i1044" type="#_x0000_t75" style="width:43pt;height:51pt" o:ole="">
                  <v:imagedata r:id="rId68" o:title=""/>
                </v:shape>
                <o:OLEObject Type="Embed" ProgID="MSDraw" ShapeID="_x0000_i1044" DrawAspect="Content" ObjectID="_1404281972" r:id="rId69"/>
              </w:object>
            </w:r>
          </w:p>
        </w:tc>
        <w:tc>
          <w:tcPr>
            <w:tcW w:w="1584" w:type="dxa"/>
            <w:tcBorders>
              <w:top w:val="single" w:sz="6" w:space="0" w:color="auto"/>
              <w:left w:val="single" w:sz="6" w:space="0" w:color="auto"/>
              <w:bottom w:val="single" w:sz="6" w:space="0" w:color="auto"/>
              <w:right w:val="single" w:sz="6" w:space="0" w:color="auto"/>
            </w:tcBorders>
          </w:tcPr>
          <w:p w14:paraId="792861C4" w14:textId="77777777" w:rsidR="00FE294E" w:rsidRDefault="00FE294E">
            <w:pPr>
              <w:spacing w:before="120" w:after="120"/>
              <w:jc w:val="center"/>
              <w:rPr>
                <w:rFonts w:ascii="Arial" w:hAnsi="Arial"/>
                <w:sz w:val="28"/>
              </w:rPr>
            </w:pPr>
            <w:r>
              <w:rPr>
                <w:rFonts w:ascii="Arial" w:hAnsi="Arial"/>
                <w:sz w:val="28"/>
              </w:rPr>
              <w:t>-2</w:t>
            </w:r>
          </w:p>
        </w:tc>
        <w:tc>
          <w:tcPr>
            <w:tcW w:w="1440" w:type="dxa"/>
            <w:tcBorders>
              <w:top w:val="single" w:sz="6" w:space="0" w:color="auto"/>
              <w:left w:val="single" w:sz="6" w:space="0" w:color="auto"/>
              <w:bottom w:val="single" w:sz="6" w:space="0" w:color="auto"/>
              <w:right w:val="single" w:sz="6" w:space="0" w:color="auto"/>
            </w:tcBorders>
          </w:tcPr>
          <w:p w14:paraId="1D3BA553" w14:textId="77777777" w:rsidR="00FE294E" w:rsidRDefault="00FE294E">
            <w:pPr>
              <w:spacing w:before="120" w:after="120"/>
              <w:jc w:val="center"/>
              <w:rPr>
                <w:rFonts w:ascii="Arial" w:hAnsi="Arial"/>
                <w:sz w:val="28"/>
              </w:rPr>
            </w:pPr>
            <w:r>
              <w:rPr>
                <w:rFonts w:ascii="Arial" w:hAnsi="Arial"/>
                <w:sz w:val="28"/>
              </w:rPr>
              <w:t>4</w:t>
            </w:r>
          </w:p>
        </w:tc>
      </w:tr>
      <w:tr w:rsidR="00FE294E" w14:paraId="5F33A698"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48741B43" w14:textId="77777777" w:rsidR="00FE294E" w:rsidRDefault="00FE294E">
            <w:pPr>
              <w:spacing w:before="120" w:after="120"/>
              <w:rPr>
                <w:b/>
              </w:rPr>
            </w:pPr>
            <w:r>
              <w:rPr>
                <w:b/>
              </w:rPr>
              <w:t>Peroxide:  O</w:t>
            </w:r>
            <w:r>
              <w:rPr>
                <w:b/>
                <w:position w:val="-6"/>
                <w:sz w:val="20"/>
              </w:rPr>
              <w:t>2</w:t>
            </w:r>
            <w:r>
              <w:rPr>
                <w:b/>
                <w:position w:val="6"/>
                <w:sz w:val="20"/>
              </w:rPr>
              <w:t>2</w:t>
            </w:r>
            <w:r>
              <w:rPr>
                <w:rFonts w:ascii="Symbol" w:hAnsi="Symbol"/>
                <w:b/>
                <w:position w:val="6"/>
                <w:sz w:val="20"/>
              </w:rPr>
              <w:t></w:t>
            </w:r>
            <w:r>
              <w:rPr>
                <w:b/>
              </w:rPr>
              <w:br/>
            </w:r>
            <w:r>
              <w:rPr>
                <w:rFonts w:ascii="Symbol" w:hAnsi="Symbol"/>
                <w:b/>
              </w:rPr>
              <w:t></w:t>
            </w:r>
            <w:r>
              <w:rPr>
                <w:b/>
                <w:position w:val="-6"/>
                <w:sz w:val="20"/>
              </w:rPr>
              <w:t>2</w:t>
            </w:r>
            <w:r>
              <w:rPr>
                <w:b/>
              </w:rPr>
              <w:t xml:space="preserve"> bridging</w:t>
            </w:r>
          </w:p>
        </w:tc>
        <w:tc>
          <w:tcPr>
            <w:tcW w:w="3060" w:type="dxa"/>
            <w:tcBorders>
              <w:top w:val="single" w:sz="6" w:space="0" w:color="auto"/>
              <w:left w:val="single" w:sz="6" w:space="0" w:color="auto"/>
              <w:bottom w:val="single" w:sz="6" w:space="0" w:color="auto"/>
              <w:right w:val="single" w:sz="6" w:space="0" w:color="auto"/>
            </w:tcBorders>
          </w:tcPr>
          <w:p w14:paraId="2946A58B" w14:textId="77777777" w:rsidR="00FE294E" w:rsidRDefault="00FE294E">
            <w:pPr>
              <w:spacing w:before="120" w:after="120"/>
              <w:jc w:val="center"/>
            </w:pPr>
            <w:r>
              <w:object w:dxaOrig="4195" w:dyaOrig="1202" w14:anchorId="28D2E56C">
                <v:shape id="_x0000_i1045" type="#_x0000_t75" style="width:2in;height:43pt" o:ole="">
                  <v:imagedata r:id="rId70" o:title=""/>
                </v:shape>
                <o:OLEObject Type="Embed" ProgID="MSDraw" ShapeID="_x0000_i1045" DrawAspect="Content" ObjectID="_1404281973" r:id="rId71"/>
              </w:object>
            </w:r>
          </w:p>
        </w:tc>
        <w:tc>
          <w:tcPr>
            <w:tcW w:w="1584" w:type="dxa"/>
            <w:tcBorders>
              <w:top w:val="single" w:sz="6" w:space="0" w:color="auto"/>
              <w:left w:val="single" w:sz="6" w:space="0" w:color="auto"/>
              <w:bottom w:val="single" w:sz="6" w:space="0" w:color="auto"/>
              <w:right w:val="single" w:sz="6" w:space="0" w:color="auto"/>
            </w:tcBorders>
          </w:tcPr>
          <w:p w14:paraId="164994EC" w14:textId="77777777" w:rsidR="00FE294E" w:rsidRDefault="00FE294E">
            <w:pPr>
              <w:spacing w:before="120" w:after="120"/>
              <w:jc w:val="center"/>
              <w:rPr>
                <w:rFonts w:ascii="Arial" w:hAnsi="Arial"/>
                <w:sz w:val="28"/>
              </w:rPr>
            </w:pPr>
            <w:r>
              <w:rPr>
                <w:rFonts w:ascii="Arial" w:hAnsi="Arial"/>
                <w:sz w:val="28"/>
              </w:rPr>
              <w:t>-2</w:t>
            </w:r>
          </w:p>
        </w:tc>
        <w:tc>
          <w:tcPr>
            <w:tcW w:w="1440" w:type="dxa"/>
            <w:tcBorders>
              <w:top w:val="single" w:sz="6" w:space="0" w:color="auto"/>
              <w:left w:val="single" w:sz="6" w:space="0" w:color="auto"/>
              <w:bottom w:val="single" w:sz="6" w:space="0" w:color="auto"/>
              <w:right w:val="single" w:sz="6" w:space="0" w:color="auto"/>
            </w:tcBorders>
          </w:tcPr>
          <w:p w14:paraId="1FE2E9E5" w14:textId="77777777" w:rsidR="00FE294E" w:rsidRDefault="00FE294E">
            <w:pPr>
              <w:spacing w:before="120" w:after="120"/>
              <w:jc w:val="center"/>
              <w:rPr>
                <w:rFonts w:ascii="Arial" w:hAnsi="Arial"/>
                <w:sz w:val="28"/>
              </w:rPr>
            </w:pPr>
            <w:r>
              <w:rPr>
                <w:rFonts w:ascii="Arial" w:hAnsi="Arial"/>
                <w:sz w:val="28"/>
              </w:rPr>
              <w:t>4</w:t>
            </w:r>
            <w:r>
              <w:rPr>
                <w:rFonts w:ascii="Arial" w:hAnsi="Arial"/>
                <w:sz w:val="28"/>
              </w:rPr>
              <w:br/>
              <w:t>(2 to each M)</w:t>
            </w:r>
          </w:p>
        </w:tc>
      </w:tr>
      <w:tr w:rsidR="00FE294E" w14:paraId="15A5C506"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5B8AFC18" w14:textId="77777777" w:rsidR="00FE294E" w:rsidRDefault="00FE294E">
            <w:pPr>
              <w:spacing w:before="120" w:after="120"/>
              <w:rPr>
                <w:b/>
              </w:rPr>
            </w:pPr>
            <w:r>
              <w:rPr>
                <w:b/>
              </w:rPr>
              <w:t>Oxide, sulfide:  O</w:t>
            </w:r>
            <w:r>
              <w:rPr>
                <w:b/>
                <w:position w:val="6"/>
                <w:sz w:val="20"/>
              </w:rPr>
              <w:t>2</w:t>
            </w:r>
            <w:r>
              <w:rPr>
                <w:rFonts w:ascii="Symbol" w:hAnsi="Symbol"/>
                <w:b/>
                <w:position w:val="6"/>
                <w:sz w:val="20"/>
              </w:rPr>
              <w:t></w:t>
            </w:r>
            <w:r>
              <w:rPr>
                <w:b/>
              </w:rPr>
              <w:t>, S</w:t>
            </w:r>
            <w:r>
              <w:rPr>
                <w:b/>
                <w:position w:val="6"/>
                <w:sz w:val="20"/>
              </w:rPr>
              <w:t>2</w:t>
            </w:r>
            <w:r>
              <w:rPr>
                <w:rFonts w:ascii="Symbol" w:hAnsi="Symbol"/>
                <w:b/>
                <w:position w:val="6"/>
                <w:sz w:val="20"/>
              </w:rPr>
              <w:t></w:t>
            </w:r>
          </w:p>
        </w:tc>
        <w:tc>
          <w:tcPr>
            <w:tcW w:w="3060" w:type="dxa"/>
            <w:tcBorders>
              <w:top w:val="single" w:sz="6" w:space="0" w:color="auto"/>
              <w:left w:val="single" w:sz="6" w:space="0" w:color="auto"/>
              <w:bottom w:val="single" w:sz="6" w:space="0" w:color="auto"/>
              <w:right w:val="single" w:sz="6" w:space="0" w:color="auto"/>
            </w:tcBorders>
          </w:tcPr>
          <w:p w14:paraId="7DF60D9D" w14:textId="77777777" w:rsidR="00FE294E" w:rsidRDefault="00FE294E">
            <w:pPr>
              <w:spacing w:before="120" w:after="120"/>
              <w:jc w:val="center"/>
              <w:rPr>
                <w:rFonts w:ascii="Arial" w:hAnsi="Arial"/>
                <w:b/>
                <w:sz w:val="28"/>
              </w:rPr>
            </w:pPr>
            <w:r>
              <w:object w:dxaOrig="1092" w:dyaOrig="1133" w14:anchorId="3DB82F36">
                <v:shape id="_x0000_i1046" type="#_x0000_t75" style="width:43pt;height:43pt" o:ole="">
                  <v:imagedata r:id="rId72" o:title=""/>
                </v:shape>
                <o:OLEObject Type="Embed" ProgID="MSDraw" ShapeID="_x0000_i1046" DrawAspect="Content" ObjectID="_1404281974" r:id="rId73"/>
              </w:object>
            </w:r>
          </w:p>
        </w:tc>
        <w:tc>
          <w:tcPr>
            <w:tcW w:w="1584" w:type="dxa"/>
            <w:tcBorders>
              <w:top w:val="single" w:sz="6" w:space="0" w:color="auto"/>
              <w:left w:val="single" w:sz="6" w:space="0" w:color="auto"/>
              <w:bottom w:val="single" w:sz="6" w:space="0" w:color="auto"/>
              <w:right w:val="single" w:sz="6" w:space="0" w:color="auto"/>
            </w:tcBorders>
          </w:tcPr>
          <w:p w14:paraId="63754BA0" w14:textId="77777777" w:rsidR="00FE294E" w:rsidRDefault="00FE294E">
            <w:pPr>
              <w:spacing w:before="120" w:after="120"/>
              <w:jc w:val="center"/>
              <w:rPr>
                <w:rFonts w:ascii="Arial" w:hAnsi="Arial"/>
                <w:sz w:val="28"/>
              </w:rPr>
            </w:pPr>
            <w:r>
              <w:rPr>
                <w:rFonts w:ascii="Arial" w:hAnsi="Arial"/>
                <w:sz w:val="28"/>
              </w:rPr>
              <w:t>-2</w:t>
            </w:r>
          </w:p>
        </w:tc>
        <w:tc>
          <w:tcPr>
            <w:tcW w:w="1440" w:type="dxa"/>
            <w:tcBorders>
              <w:top w:val="single" w:sz="6" w:space="0" w:color="auto"/>
              <w:left w:val="single" w:sz="6" w:space="0" w:color="auto"/>
              <w:bottom w:val="single" w:sz="6" w:space="0" w:color="auto"/>
              <w:right w:val="single" w:sz="6" w:space="0" w:color="auto"/>
            </w:tcBorders>
          </w:tcPr>
          <w:p w14:paraId="25E32240" w14:textId="77777777" w:rsidR="00FE294E" w:rsidRDefault="00FE294E">
            <w:pPr>
              <w:spacing w:before="120" w:after="120"/>
              <w:jc w:val="center"/>
              <w:rPr>
                <w:rFonts w:ascii="Arial" w:hAnsi="Arial"/>
                <w:sz w:val="28"/>
              </w:rPr>
            </w:pPr>
            <w:r>
              <w:rPr>
                <w:rFonts w:ascii="Arial" w:hAnsi="Arial"/>
                <w:sz w:val="28"/>
              </w:rPr>
              <w:t>4</w:t>
            </w:r>
            <w:r>
              <w:rPr>
                <w:rFonts w:ascii="Arial" w:hAnsi="Arial"/>
                <w:sz w:val="28"/>
              </w:rPr>
              <w:br/>
              <w:t>6</w:t>
            </w:r>
          </w:p>
        </w:tc>
      </w:tr>
      <w:tr w:rsidR="00FE294E" w14:paraId="2144B1E1"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13842D81" w14:textId="77777777" w:rsidR="00FE294E" w:rsidRDefault="00FE294E">
            <w:pPr>
              <w:spacing w:before="120" w:after="120"/>
              <w:rPr>
                <w:b/>
              </w:rPr>
            </w:pPr>
            <w:r>
              <w:rPr>
                <w:b/>
              </w:rPr>
              <w:t>Oxide, sulfide:  O</w:t>
            </w:r>
            <w:r>
              <w:rPr>
                <w:b/>
                <w:position w:val="6"/>
                <w:sz w:val="20"/>
              </w:rPr>
              <w:t>2</w:t>
            </w:r>
            <w:r>
              <w:rPr>
                <w:rFonts w:ascii="Symbol" w:hAnsi="Symbol"/>
                <w:b/>
                <w:position w:val="6"/>
                <w:sz w:val="20"/>
              </w:rPr>
              <w:t></w:t>
            </w:r>
            <w:r>
              <w:rPr>
                <w:b/>
              </w:rPr>
              <w:t>, S</w:t>
            </w:r>
            <w:r>
              <w:rPr>
                <w:b/>
                <w:position w:val="6"/>
                <w:sz w:val="20"/>
              </w:rPr>
              <w:t>2</w:t>
            </w:r>
            <w:r>
              <w:rPr>
                <w:rFonts w:ascii="Symbol" w:hAnsi="Symbol"/>
                <w:b/>
                <w:position w:val="6"/>
                <w:sz w:val="20"/>
              </w:rPr>
              <w:t></w:t>
            </w:r>
            <w:r>
              <w:rPr>
                <w:rFonts w:ascii="Symbol" w:hAnsi="Symbol"/>
                <w:b/>
              </w:rPr>
              <w:t></w:t>
            </w:r>
            <w:r>
              <w:rPr>
                <w:rFonts w:ascii="Symbol" w:hAnsi="Symbol"/>
                <w:b/>
              </w:rPr>
              <w:br/>
            </w:r>
            <w:r>
              <w:rPr>
                <w:rFonts w:ascii="Symbol" w:hAnsi="Symbol"/>
                <w:b/>
              </w:rPr>
              <w:t></w:t>
            </w:r>
            <w:r>
              <w:rPr>
                <w:b/>
              </w:rPr>
              <w:t xml:space="preserve"> bridging</w:t>
            </w:r>
          </w:p>
        </w:tc>
        <w:tc>
          <w:tcPr>
            <w:tcW w:w="3060" w:type="dxa"/>
            <w:tcBorders>
              <w:top w:val="single" w:sz="6" w:space="0" w:color="auto"/>
              <w:left w:val="single" w:sz="6" w:space="0" w:color="auto"/>
              <w:bottom w:val="single" w:sz="6" w:space="0" w:color="auto"/>
              <w:right w:val="single" w:sz="6" w:space="0" w:color="auto"/>
            </w:tcBorders>
          </w:tcPr>
          <w:p w14:paraId="50D27BCA" w14:textId="77777777" w:rsidR="00FE294E" w:rsidRDefault="00FE294E">
            <w:pPr>
              <w:spacing w:before="120" w:after="120"/>
              <w:jc w:val="center"/>
            </w:pPr>
            <w:r>
              <w:object w:dxaOrig="1570" w:dyaOrig="1123" w14:anchorId="5DF7EF53">
                <v:shape id="_x0000_i1047" type="#_x0000_t75" style="width:65pt;height:43pt" o:ole="">
                  <v:imagedata r:id="rId74" o:title=""/>
                </v:shape>
                <o:OLEObject Type="Embed" ProgID="MSDraw" ShapeID="_x0000_i1047" DrawAspect="Content" ObjectID="_1404281975" r:id="rId75"/>
              </w:object>
            </w:r>
          </w:p>
        </w:tc>
        <w:tc>
          <w:tcPr>
            <w:tcW w:w="1584" w:type="dxa"/>
            <w:tcBorders>
              <w:top w:val="single" w:sz="6" w:space="0" w:color="auto"/>
              <w:left w:val="single" w:sz="6" w:space="0" w:color="auto"/>
              <w:bottom w:val="single" w:sz="6" w:space="0" w:color="auto"/>
              <w:right w:val="single" w:sz="6" w:space="0" w:color="auto"/>
            </w:tcBorders>
          </w:tcPr>
          <w:p w14:paraId="35E3CAA0" w14:textId="77777777" w:rsidR="00FE294E" w:rsidRDefault="00FE294E">
            <w:pPr>
              <w:spacing w:before="120" w:after="120"/>
              <w:jc w:val="center"/>
              <w:rPr>
                <w:rFonts w:ascii="Arial" w:hAnsi="Arial"/>
                <w:sz w:val="28"/>
              </w:rPr>
            </w:pPr>
            <w:r>
              <w:rPr>
                <w:rFonts w:ascii="Arial" w:hAnsi="Arial"/>
                <w:sz w:val="28"/>
              </w:rPr>
              <w:t>-2</w:t>
            </w:r>
          </w:p>
        </w:tc>
        <w:tc>
          <w:tcPr>
            <w:tcW w:w="1440" w:type="dxa"/>
            <w:tcBorders>
              <w:top w:val="single" w:sz="6" w:space="0" w:color="auto"/>
              <w:left w:val="single" w:sz="6" w:space="0" w:color="auto"/>
              <w:bottom w:val="single" w:sz="6" w:space="0" w:color="auto"/>
              <w:right w:val="single" w:sz="6" w:space="0" w:color="auto"/>
            </w:tcBorders>
          </w:tcPr>
          <w:p w14:paraId="7EE13895" w14:textId="77777777" w:rsidR="00FE294E" w:rsidRDefault="00FE294E">
            <w:pPr>
              <w:spacing w:before="120" w:after="120"/>
              <w:jc w:val="center"/>
              <w:rPr>
                <w:rFonts w:ascii="Arial" w:hAnsi="Arial"/>
                <w:sz w:val="28"/>
              </w:rPr>
            </w:pPr>
            <w:r>
              <w:rPr>
                <w:rFonts w:ascii="Arial" w:hAnsi="Arial"/>
                <w:sz w:val="28"/>
              </w:rPr>
              <w:t>4</w:t>
            </w:r>
            <w:r>
              <w:rPr>
                <w:rFonts w:ascii="Arial" w:hAnsi="Arial"/>
                <w:sz w:val="28"/>
              </w:rPr>
              <w:br/>
              <w:t xml:space="preserve">(2 to </w:t>
            </w:r>
            <w:r>
              <w:rPr>
                <w:rFonts w:ascii="Arial" w:hAnsi="Arial"/>
                <w:sz w:val="28"/>
              </w:rPr>
              <w:br/>
              <w:t>each M)</w:t>
            </w:r>
          </w:p>
        </w:tc>
      </w:tr>
      <w:tr w:rsidR="00FE294E" w14:paraId="43741A24"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6368C10E" w14:textId="77777777" w:rsidR="00FE294E" w:rsidRDefault="00FE294E">
            <w:pPr>
              <w:spacing w:before="120" w:after="120"/>
              <w:rPr>
                <w:b/>
              </w:rPr>
            </w:pPr>
            <w:r>
              <w:rPr>
                <w:b/>
              </w:rPr>
              <w:t>Oxide, sulfide:  O</w:t>
            </w:r>
            <w:r>
              <w:rPr>
                <w:b/>
                <w:position w:val="6"/>
                <w:sz w:val="20"/>
              </w:rPr>
              <w:t>2</w:t>
            </w:r>
            <w:r>
              <w:rPr>
                <w:rFonts w:ascii="Symbol" w:hAnsi="Symbol"/>
                <w:b/>
                <w:position w:val="6"/>
                <w:sz w:val="20"/>
              </w:rPr>
              <w:t></w:t>
            </w:r>
            <w:r>
              <w:rPr>
                <w:b/>
              </w:rPr>
              <w:t>, S</w:t>
            </w:r>
            <w:r>
              <w:rPr>
                <w:b/>
                <w:position w:val="6"/>
                <w:sz w:val="20"/>
              </w:rPr>
              <w:t>2</w:t>
            </w:r>
            <w:r>
              <w:rPr>
                <w:rFonts w:ascii="Symbol" w:hAnsi="Symbol"/>
                <w:b/>
                <w:position w:val="6"/>
                <w:sz w:val="20"/>
              </w:rPr>
              <w:t></w:t>
            </w:r>
            <w:r>
              <w:rPr>
                <w:rFonts w:ascii="Symbol" w:hAnsi="Symbol"/>
                <w:b/>
              </w:rPr>
              <w:t></w:t>
            </w:r>
            <w:r>
              <w:rPr>
                <w:rFonts w:ascii="Symbol" w:hAnsi="Symbol"/>
                <w:b/>
              </w:rPr>
              <w:br/>
            </w:r>
            <w:r>
              <w:rPr>
                <w:rFonts w:ascii="Symbol" w:hAnsi="Symbol"/>
                <w:b/>
              </w:rPr>
              <w:t></w:t>
            </w:r>
            <w:r>
              <w:rPr>
                <w:b/>
                <w:position w:val="-6"/>
                <w:sz w:val="20"/>
              </w:rPr>
              <w:t>3</w:t>
            </w:r>
            <w:r>
              <w:rPr>
                <w:b/>
              </w:rPr>
              <w:t xml:space="preserve"> bridging</w:t>
            </w:r>
          </w:p>
        </w:tc>
        <w:tc>
          <w:tcPr>
            <w:tcW w:w="3060" w:type="dxa"/>
            <w:tcBorders>
              <w:top w:val="single" w:sz="6" w:space="0" w:color="auto"/>
              <w:left w:val="single" w:sz="6" w:space="0" w:color="auto"/>
              <w:bottom w:val="single" w:sz="6" w:space="0" w:color="auto"/>
              <w:right w:val="single" w:sz="6" w:space="0" w:color="auto"/>
            </w:tcBorders>
          </w:tcPr>
          <w:p w14:paraId="44C31864" w14:textId="77777777" w:rsidR="00FE294E" w:rsidRDefault="00FE294E">
            <w:pPr>
              <w:spacing w:before="120" w:after="120"/>
              <w:jc w:val="center"/>
            </w:pPr>
            <w:r>
              <w:object w:dxaOrig="1573" w:dyaOrig="1605" w14:anchorId="0BA532A6">
                <v:shape id="_x0000_i1048" type="#_x0000_t75" style="width:65pt;height:65pt" o:ole="">
                  <v:imagedata r:id="rId76" o:title=""/>
                </v:shape>
                <o:OLEObject Type="Embed" ProgID="MSDraw" ShapeID="_x0000_i1048" DrawAspect="Content" ObjectID="_1404281976" r:id="rId77"/>
              </w:object>
            </w:r>
          </w:p>
        </w:tc>
        <w:tc>
          <w:tcPr>
            <w:tcW w:w="1584" w:type="dxa"/>
            <w:tcBorders>
              <w:top w:val="single" w:sz="6" w:space="0" w:color="auto"/>
              <w:left w:val="single" w:sz="6" w:space="0" w:color="auto"/>
              <w:bottom w:val="single" w:sz="6" w:space="0" w:color="auto"/>
              <w:right w:val="single" w:sz="6" w:space="0" w:color="auto"/>
            </w:tcBorders>
          </w:tcPr>
          <w:p w14:paraId="0B8B9A29" w14:textId="77777777" w:rsidR="00FE294E" w:rsidRDefault="00FE294E">
            <w:pPr>
              <w:spacing w:before="120" w:after="120"/>
              <w:jc w:val="center"/>
              <w:rPr>
                <w:rFonts w:ascii="Arial" w:hAnsi="Arial"/>
                <w:sz w:val="28"/>
              </w:rPr>
            </w:pPr>
            <w:r>
              <w:rPr>
                <w:rFonts w:ascii="Arial" w:hAnsi="Arial"/>
                <w:sz w:val="28"/>
              </w:rPr>
              <w:t>-2</w:t>
            </w:r>
          </w:p>
        </w:tc>
        <w:tc>
          <w:tcPr>
            <w:tcW w:w="1440" w:type="dxa"/>
            <w:tcBorders>
              <w:top w:val="single" w:sz="6" w:space="0" w:color="auto"/>
              <w:left w:val="single" w:sz="6" w:space="0" w:color="auto"/>
              <w:bottom w:val="single" w:sz="6" w:space="0" w:color="auto"/>
              <w:right w:val="single" w:sz="6" w:space="0" w:color="auto"/>
            </w:tcBorders>
          </w:tcPr>
          <w:p w14:paraId="05A5C49B" w14:textId="77777777" w:rsidR="00FE294E" w:rsidRDefault="00FE294E">
            <w:pPr>
              <w:spacing w:before="120" w:after="120"/>
              <w:jc w:val="center"/>
              <w:rPr>
                <w:rFonts w:ascii="Arial" w:hAnsi="Arial"/>
                <w:sz w:val="28"/>
              </w:rPr>
            </w:pPr>
            <w:r>
              <w:rPr>
                <w:rFonts w:ascii="Arial" w:hAnsi="Arial"/>
                <w:sz w:val="28"/>
              </w:rPr>
              <w:t>6</w:t>
            </w:r>
            <w:r>
              <w:rPr>
                <w:rFonts w:ascii="Arial" w:hAnsi="Arial"/>
                <w:sz w:val="28"/>
              </w:rPr>
              <w:br/>
              <w:t xml:space="preserve">(2 to </w:t>
            </w:r>
            <w:r>
              <w:rPr>
                <w:rFonts w:ascii="Arial" w:hAnsi="Arial"/>
                <w:sz w:val="28"/>
              </w:rPr>
              <w:br/>
              <w:t>each M)</w:t>
            </w:r>
          </w:p>
        </w:tc>
      </w:tr>
      <w:tr w:rsidR="00FE294E" w14:paraId="3F8E2FA1"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581BBAE2" w14:textId="77777777" w:rsidR="00FE294E" w:rsidRDefault="00FE294E">
            <w:pPr>
              <w:spacing w:before="120" w:after="120"/>
              <w:rPr>
                <w:b/>
              </w:rPr>
            </w:pPr>
            <w:r>
              <w:rPr>
                <w:b/>
              </w:rPr>
              <w:t>Amine, phosphine, arsine:  NR</w:t>
            </w:r>
            <w:r>
              <w:rPr>
                <w:b/>
                <w:position w:val="-6"/>
                <w:sz w:val="20"/>
              </w:rPr>
              <w:t>3</w:t>
            </w:r>
            <w:r>
              <w:rPr>
                <w:b/>
              </w:rPr>
              <w:t>, PR</w:t>
            </w:r>
            <w:r>
              <w:rPr>
                <w:b/>
                <w:position w:val="-6"/>
                <w:sz w:val="20"/>
              </w:rPr>
              <w:t>3</w:t>
            </w:r>
            <w:r>
              <w:rPr>
                <w:b/>
              </w:rPr>
              <w:t>, AsR</w:t>
            </w:r>
            <w:r>
              <w:rPr>
                <w:b/>
                <w:position w:val="-6"/>
                <w:sz w:val="20"/>
              </w:rPr>
              <w:t>3</w:t>
            </w:r>
          </w:p>
        </w:tc>
        <w:tc>
          <w:tcPr>
            <w:tcW w:w="3060" w:type="dxa"/>
            <w:tcBorders>
              <w:top w:val="single" w:sz="6" w:space="0" w:color="auto"/>
              <w:left w:val="single" w:sz="6" w:space="0" w:color="auto"/>
              <w:bottom w:val="single" w:sz="6" w:space="0" w:color="auto"/>
              <w:right w:val="single" w:sz="6" w:space="0" w:color="auto"/>
            </w:tcBorders>
          </w:tcPr>
          <w:p w14:paraId="3ADD47D8" w14:textId="77777777" w:rsidR="00FE294E" w:rsidRDefault="00FE294E">
            <w:pPr>
              <w:spacing w:before="120" w:after="120"/>
              <w:jc w:val="center"/>
              <w:rPr>
                <w:rFonts w:ascii="Arial" w:hAnsi="Arial"/>
                <w:b/>
                <w:sz w:val="28"/>
              </w:rPr>
            </w:pPr>
            <w:r>
              <w:rPr>
                <w:rFonts w:ascii="Arial" w:hAnsi="Arial"/>
                <w:b/>
                <w:color w:val="FF00FF"/>
                <w:sz w:val="28"/>
              </w:rPr>
              <w:t>M</w:t>
            </w:r>
            <w:r>
              <w:rPr>
                <w:rFonts w:ascii="Arial" w:hAnsi="Arial"/>
                <w:b/>
                <w:sz w:val="28"/>
              </w:rPr>
              <w:t>-</w:t>
            </w:r>
            <w:r>
              <w:rPr>
                <w:rFonts w:ascii="Arial" w:hAnsi="Arial"/>
                <w:b/>
                <w:color w:val="0000FF"/>
                <w:sz w:val="28"/>
              </w:rPr>
              <w:t>N</w:t>
            </w:r>
            <w:r>
              <w:rPr>
                <w:rFonts w:ascii="Arial" w:hAnsi="Arial"/>
                <w:b/>
                <w:sz w:val="28"/>
              </w:rPr>
              <w:t>R</w:t>
            </w:r>
            <w:r>
              <w:rPr>
                <w:rFonts w:ascii="Arial" w:hAnsi="Arial"/>
                <w:b/>
                <w:position w:val="-6"/>
              </w:rPr>
              <w:t>3</w:t>
            </w:r>
            <w:r>
              <w:rPr>
                <w:rFonts w:ascii="Arial" w:hAnsi="Arial"/>
                <w:b/>
                <w:position w:val="-6"/>
              </w:rPr>
              <w:br/>
            </w:r>
            <w:r>
              <w:rPr>
                <w:rFonts w:ascii="Arial" w:hAnsi="Arial"/>
                <w:b/>
                <w:color w:val="FF00FF"/>
                <w:sz w:val="28"/>
              </w:rPr>
              <w:t>M</w:t>
            </w:r>
            <w:r>
              <w:rPr>
                <w:rFonts w:ascii="Arial" w:hAnsi="Arial"/>
                <w:b/>
                <w:sz w:val="28"/>
              </w:rPr>
              <w:t>-</w:t>
            </w:r>
            <w:r>
              <w:rPr>
                <w:rFonts w:ascii="Arial" w:hAnsi="Arial"/>
                <w:b/>
                <w:color w:val="808000"/>
                <w:sz w:val="28"/>
              </w:rPr>
              <w:t>P</w:t>
            </w:r>
            <w:r>
              <w:rPr>
                <w:rFonts w:ascii="Arial" w:hAnsi="Arial"/>
                <w:b/>
                <w:sz w:val="28"/>
              </w:rPr>
              <w:t>R</w:t>
            </w:r>
            <w:r>
              <w:rPr>
                <w:rFonts w:ascii="Arial" w:hAnsi="Arial"/>
                <w:b/>
                <w:position w:val="-6"/>
              </w:rPr>
              <w:t>3</w:t>
            </w:r>
          </w:p>
        </w:tc>
        <w:tc>
          <w:tcPr>
            <w:tcW w:w="1584" w:type="dxa"/>
            <w:tcBorders>
              <w:top w:val="single" w:sz="6" w:space="0" w:color="auto"/>
              <w:left w:val="single" w:sz="6" w:space="0" w:color="auto"/>
              <w:bottom w:val="single" w:sz="6" w:space="0" w:color="auto"/>
              <w:right w:val="single" w:sz="6" w:space="0" w:color="auto"/>
            </w:tcBorders>
          </w:tcPr>
          <w:p w14:paraId="5619F7D8" w14:textId="77777777" w:rsidR="00FE294E" w:rsidRDefault="00FE294E">
            <w:pPr>
              <w:spacing w:before="120" w:after="120"/>
              <w:jc w:val="center"/>
              <w:rPr>
                <w:rFonts w:ascii="Arial" w:hAnsi="Arial"/>
                <w:sz w:val="28"/>
              </w:rPr>
            </w:pPr>
            <w:r>
              <w:rPr>
                <w:rFonts w:ascii="Arial" w:hAnsi="Arial"/>
                <w:sz w:val="28"/>
              </w:rPr>
              <w:t>0</w:t>
            </w:r>
          </w:p>
        </w:tc>
        <w:tc>
          <w:tcPr>
            <w:tcW w:w="1440" w:type="dxa"/>
            <w:tcBorders>
              <w:top w:val="single" w:sz="6" w:space="0" w:color="auto"/>
              <w:left w:val="single" w:sz="6" w:space="0" w:color="auto"/>
              <w:bottom w:val="single" w:sz="6" w:space="0" w:color="auto"/>
              <w:right w:val="single" w:sz="6" w:space="0" w:color="auto"/>
            </w:tcBorders>
          </w:tcPr>
          <w:p w14:paraId="3D45F329" w14:textId="77777777" w:rsidR="00FE294E" w:rsidRDefault="00FE294E">
            <w:pPr>
              <w:spacing w:before="120" w:after="120"/>
              <w:jc w:val="center"/>
              <w:rPr>
                <w:rFonts w:ascii="Arial" w:hAnsi="Arial"/>
                <w:sz w:val="28"/>
              </w:rPr>
            </w:pPr>
            <w:r>
              <w:rPr>
                <w:rFonts w:ascii="Arial" w:hAnsi="Arial"/>
                <w:sz w:val="28"/>
              </w:rPr>
              <w:t>2</w:t>
            </w:r>
          </w:p>
        </w:tc>
      </w:tr>
      <w:tr w:rsidR="00FE294E" w14:paraId="63397AA6"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4CC6151F" w14:textId="77777777" w:rsidR="00FE294E" w:rsidRDefault="00FE294E">
            <w:pPr>
              <w:spacing w:before="120" w:after="120"/>
              <w:rPr>
                <w:b/>
              </w:rPr>
            </w:pPr>
            <w:r>
              <w:rPr>
                <w:b/>
              </w:rPr>
              <w:t>Amide, phosphide:</w:t>
            </w:r>
            <w:r>
              <w:rPr>
                <w:b/>
              </w:rPr>
              <w:br/>
              <w:t>NR</w:t>
            </w:r>
            <w:r>
              <w:rPr>
                <w:b/>
                <w:position w:val="-6"/>
                <w:sz w:val="20"/>
              </w:rPr>
              <w:t>2</w:t>
            </w:r>
            <w:r>
              <w:rPr>
                <w:rFonts w:ascii="Symbol" w:hAnsi="Symbol"/>
                <w:b/>
                <w:position w:val="6"/>
                <w:sz w:val="20"/>
              </w:rPr>
              <w:t></w:t>
            </w:r>
            <w:r>
              <w:rPr>
                <w:b/>
              </w:rPr>
              <w:t>, PR</w:t>
            </w:r>
            <w:r>
              <w:rPr>
                <w:b/>
                <w:position w:val="-6"/>
                <w:sz w:val="20"/>
              </w:rPr>
              <w:t>2</w:t>
            </w:r>
            <w:r>
              <w:rPr>
                <w:rFonts w:ascii="Symbol" w:hAnsi="Symbol"/>
                <w:b/>
                <w:position w:val="6"/>
                <w:sz w:val="20"/>
              </w:rPr>
              <w:t></w:t>
            </w:r>
          </w:p>
        </w:tc>
        <w:tc>
          <w:tcPr>
            <w:tcW w:w="3060" w:type="dxa"/>
            <w:tcBorders>
              <w:top w:val="single" w:sz="6" w:space="0" w:color="auto"/>
              <w:left w:val="single" w:sz="6" w:space="0" w:color="auto"/>
              <w:bottom w:val="single" w:sz="6" w:space="0" w:color="auto"/>
              <w:right w:val="single" w:sz="6" w:space="0" w:color="auto"/>
            </w:tcBorders>
          </w:tcPr>
          <w:p w14:paraId="662513BC" w14:textId="77777777" w:rsidR="00FE294E" w:rsidRDefault="00FE294E">
            <w:pPr>
              <w:spacing w:before="120" w:after="120"/>
              <w:jc w:val="center"/>
              <w:rPr>
                <w:rFonts w:ascii="Arial" w:hAnsi="Arial"/>
                <w:b/>
                <w:sz w:val="28"/>
              </w:rPr>
            </w:pPr>
            <w:r>
              <w:object w:dxaOrig="3472" w:dyaOrig="1605" w14:anchorId="5B94C892">
                <v:shape id="_x0000_i1049" type="#_x0000_t75" style="width:137pt;height:65pt" o:ole="">
                  <v:imagedata r:id="rId78" o:title=""/>
                </v:shape>
                <o:OLEObject Type="Embed" ProgID="MSDraw" ShapeID="_x0000_i1049" DrawAspect="Content" ObjectID="_1404281977" r:id="rId79"/>
              </w:object>
            </w:r>
          </w:p>
        </w:tc>
        <w:tc>
          <w:tcPr>
            <w:tcW w:w="1584" w:type="dxa"/>
            <w:tcBorders>
              <w:top w:val="single" w:sz="6" w:space="0" w:color="auto"/>
              <w:left w:val="single" w:sz="6" w:space="0" w:color="auto"/>
              <w:bottom w:val="single" w:sz="6" w:space="0" w:color="auto"/>
              <w:right w:val="single" w:sz="6" w:space="0" w:color="auto"/>
            </w:tcBorders>
          </w:tcPr>
          <w:p w14:paraId="37730C75" w14:textId="77777777" w:rsidR="00FE294E" w:rsidRDefault="00FE294E">
            <w:pPr>
              <w:spacing w:before="120" w:after="120"/>
              <w:jc w:val="center"/>
              <w:rPr>
                <w:rFonts w:ascii="Arial" w:hAnsi="Arial"/>
                <w:sz w:val="28"/>
              </w:rPr>
            </w:pPr>
            <w:r>
              <w:rPr>
                <w:rFonts w:ascii="Arial" w:hAnsi="Arial"/>
                <w:sz w:val="28"/>
              </w:rPr>
              <w:t>-1</w:t>
            </w:r>
          </w:p>
        </w:tc>
        <w:tc>
          <w:tcPr>
            <w:tcW w:w="1440" w:type="dxa"/>
            <w:tcBorders>
              <w:top w:val="single" w:sz="6" w:space="0" w:color="auto"/>
              <w:left w:val="single" w:sz="6" w:space="0" w:color="auto"/>
              <w:bottom w:val="single" w:sz="6" w:space="0" w:color="auto"/>
              <w:right w:val="single" w:sz="6" w:space="0" w:color="auto"/>
            </w:tcBorders>
          </w:tcPr>
          <w:p w14:paraId="53B1B354" w14:textId="77777777" w:rsidR="00FE294E" w:rsidRDefault="00FE294E">
            <w:pPr>
              <w:spacing w:before="120" w:after="120"/>
              <w:jc w:val="center"/>
              <w:rPr>
                <w:rFonts w:ascii="Arial" w:hAnsi="Arial"/>
                <w:sz w:val="28"/>
              </w:rPr>
            </w:pPr>
            <w:r>
              <w:rPr>
                <w:rFonts w:ascii="Arial" w:hAnsi="Arial"/>
                <w:sz w:val="28"/>
              </w:rPr>
              <w:t>2</w:t>
            </w:r>
            <w:r>
              <w:rPr>
                <w:rFonts w:ascii="Arial" w:hAnsi="Arial"/>
                <w:sz w:val="28"/>
              </w:rPr>
              <w:br/>
            </w:r>
            <w:r>
              <w:rPr>
                <w:rFonts w:ascii="Arial" w:hAnsi="Arial"/>
                <w:sz w:val="28"/>
              </w:rPr>
              <w:br/>
              <w:t>4</w:t>
            </w:r>
          </w:p>
        </w:tc>
      </w:tr>
      <w:tr w:rsidR="00FE294E" w14:paraId="19A3C823"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2F232A0B" w14:textId="77777777" w:rsidR="00FE294E" w:rsidRDefault="00FE294E">
            <w:pPr>
              <w:spacing w:before="120" w:after="120"/>
              <w:rPr>
                <w:b/>
              </w:rPr>
            </w:pPr>
            <w:r>
              <w:rPr>
                <w:b/>
              </w:rPr>
              <w:t>Amide, phosphide:</w:t>
            </w:r>
            <w:r>
              <w:rPr>
                <w:b/>
              </w:rPr>
              <w:br/>
              <w:t>NR</w:t>
            </w:r>
            <w:r>
              <w:rPr>
                <w:b/>
                <w:position w:val="-6"/>
                <w:sz w:val="20"/>
              </w:rPr>
              <w:t>2</w:t>
            </w:r>
            <w:r>
              <w:rPr>
                <w:rFonts w:ascii="Symbol" w:hAnsi="Symbol"/>
                <w:b/>
                <w:position w:val="6"/>
                <w:sz w:val="20"/>
              </w:rPr>
              <w:t></w:t>
            </w:r>
            <w:r>
              <w:rPr>
                <w:b/>
              </w:rPr>
              <w:t>, PR</w:t>
            </w:r>
            <w:r>
              <w:rPr>
                <w:b/>
                <w:position w:val="-6"/>
                <w:sz w:val="20"/>
              </w:rPr>
              <w:t>2</w:t>
            </w:r>
            <w:r>
              <w:rPr>
                <w:rFonts w:ascii="Symbol" w:hAnsi="Symbol"/>
                <w:b/>
                <w:position w:val="6"/>
                <w:sz w:val="20"/>
              </w:rPr>
              <w:t></w:t>
            </w:r>
            <w:r>
              <w:rPr>
                <w:rFonts w:ascii="Symbol" w:hAnsi="Symbol"/>
                <w:b/>
              </w:rPr>
              <w:t></w:t>
            </w:r>
            <w:r>
              <w:rPr>
                <w:rFonts w:ascii="Symbol" w:hAnsi="Symbol"/>
                <w:b/>
              </w:rPr>
              <w:t></w:t>
            </w:r>
            <w:r>
              <w:rPr>
                <w:b/>
              </w:rPr>
              <w:t xml:space="preserve"> bridging:</w:t>
            </w:r>
          </w:p>
        </w:tc>
        <w:tc>
          <w:tcPr>
            <w:tcW w:w="3060" w:type="dxa"/>
            <w:tcBorders>
              <w:top w:val="single" w:sz="6" w:space="0" w:color="auto"/>
              <w:left w:val="single" w:sz="6" w:space="0" w:color="auto"/>
              <w:bottom w:val="single" w:sz="6" w:space="0" w:color="auto"/>
              <w:right w:val="single" w:sz="6" w:space="0" w:color="auto"/>
            </w:tcBorders>
          </w:tcPr>
          <w:p w14:paraId="7310A582" w14:textId="77777777" w:rsidR="00FE294E" w:rsidRDefault="00FE294E">
            <w:pPr>
              <w:spacing w:before="120" w:after="120"/>
              <w:jc w:val="center"/>
            </w:pPr>
            <w:r>
              <w:object w:dxaOrig="1570" w:dyaOrig="1667" w14:anchorId="75DF60B4">
                <v:shape id="_x0000_i1050" type="#_x0000_t75" style="width:65pt;height:65pt" o:ole="">
                  <v:imagedata r:id="rId80" o:title=""/>
                </v:shape>
                <o:OLEObject Type="Embed" ProgID="MSDraw" ShapeID="_x0000_i1050" DrawAspect="Content" ObjectID="_1404281978" r:id="rId81"/>
              </w:object>
            </w:r>
          </w:p>
        </w:tc>
        <w:tc>
          <w:tcPr>
            <w:tcW w:w="1584" w:type="dxa"/>
            <w:tcBorders>
              <w:top w:val="single" w:sz="6" w:space="0" w:color="auto"/>
              <w:left w:val="single" w:sz="6" w:space="0" w:color="auto"/>
              <w:bottom w:val="single" w:sz="6" w:space="0" w:color="auto"/>
              <w:right w:val="single" w:sz="6" w:space="0" w:color="auto"/>
            </w:tcBorders>
          </w:tcPr>
          <w:p w14:paraId="60AA714C" w14:textId="77777777" w:rsidR="00FE294E" w:rsidRDefault="00FE294E">
            <w:pPr>
              <w:spacing w:before="120" w:after="120"/>
              <w:jc w:val="center"/>
              <w:rPr>
                <w:rFonts w:ascii="Arial" w:hAnsi="Arial"/>
                <w:sz w:val="28"/>
              </w:rPr>
            </w:pPr>
            <w:r>
              <w:rPr>
                <w:rFonts w:ascii="Arial" w:hAnsi="Arial"/>
                <w:sz w:val="28"/>
              </w:rPr>
              <w:t>-1</w:t>
            </w:r>
          </w:p>
        </w:tc>
        <w:tc>
          <w:tcPr>
            <w:tcW w:w="1440" w:type="dxa"/>
            <w:tcBorders>
              <w:top w:val="single" w:sz="6" w:space="0" w:color="auto"/>
              <w:left w:val="single" w:sz="6" w:space="0" w:color="auto"/>
              <w:bottom w:val="single" w:sz="6" w:space="0" w:color="auto"/>
              <w:right w:val="single" w:sz="6" w:space="0" w:color="auto"/>
            </w:tcBorders>
          </w:tcPr>
          <w:p w14:paraId="05C9613B" w14:textId="77777777" w:rsidR="00FE294E" w:rsidRDefault="00FE294E">
            <w:pPr>
              <w:spacing w:before="120" w:after="120"/>
              <w:jc w:val="center"/>
              <w:rPr>
                <w:rFonts w:ascii="Arial" w:hAnsi="Arial"/>
                <w:sz w:val="28"/>
              </w:rPr>
            </w:pPr>
            <w:r>
              <w:rPr>
                <w:rFonts w:ascii="Arial" w:hAnsi="Arial"/>
                <w:sz w:val="28"/>
              </w:rPr>
              <w:t>4</w:t>
            </w:r>
            <w:r>
              <w:rPr>
                <w:rFonts w:ascii="Arial" w:hAnsi="Arial"/>
                <w:sz w:val="28"/>
              </w:rPr>
              <w:br/>
              <w:t>(2 to each M)</w:t>
            </w:r>
          </w:p>
        </w:tc>
      </w:tr>
      <w:tr w:rsidR="00FE294E" w14:paraId="388A1E77"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3B41A6EE" w14:textId="77777777" w:rsidR="00FE294E" w:rsidRDefault="00FE294E">
            <w:pPr>
              <w:spacing w:before="120" w:after="120"/>
              <w:rPr>
                <w:b/>
              </w:rPr>
            </w:pPr>
            <w:r>
              <w:rPr>
                <w:b/>
              </w:rPr>
              <w:t>Imido:  NR</w:t>
            </w:r>
            <w:r>
              <w:rPr>
                <w:b/>
                <w:position w:val="6"/>
                <w:sz w:val="20"/>
              </w:rPr>
              <w:t>2</w:t>
            </w:r>
            <w:r>
              <w:rPr>
                <w:rFonts w:ascii="Symbol" w:hAnsi="Symbol"/>
                <w:b/>
                <w:position w:val="6"/>
                <w:sz w:val="20"/>
              </w:rPr>
              <w:t></w:t>
            </w:r>
          </w:p>
        </w:tc>
        <w:tc>
          <w:tcPr>
            <w:tcW w:w="3060" w:type="dxa"/>
            <w:tcBorders>
              <w:top w:val="single" w:sz="6" w:space="0" w:color="auto"/>
              <w:left w:val="single" w:sz="6" w:space="0" w:color="auto"/>
              <w:bottom w:val="single" w:sz="6" w:space="0" w:color="auto"/>
              <w:right w:val="single" w:sz="6" w:space="0" w:color="auto"/>
            </w:tcBorders>
          </w:tcPr>
          <w:p w14:paraId="60ADC57C" w14:textId="77777777" w:rsidR="00FE294E" w:rsidRDefault="00FE294E">
            <w:pPr>
              <w:spacing w:before="120" w:after="120"/>
              <w:jc w:val="center"/>
            </w:pPr>
            <w:r>
              <w:object w:dxaOrig="1525" w:dyaOrig="1438" w14:anchorId="158DC72A">
                <v:shape id="_x0000_i1051" type="#_x0000_t75" style="width:65pt;height:58pt" o:ole="">
                  <v:imagedata r:id="rId82" o:title=""/>
                </v:shape>
                <o:OLEObject Type="Embed" ProgID="MSDraw" ShapeID="_x0000_i1051" DrawAspect="Content" ObjectID="_1404281979" r:id="rId83"/>
              </w:object>
            </w:r>
          </w:p>
        </w:tc>
        <w:tc>
          <w:tcPr>
            <w:tcW w:w="1584" w:type="dxa"/>
            <w:tcBorders>
              <w:top w:val="single" w:sz="6" w:space="0" w:color="auto"/>
              <w:left w:val="single" w:sz="6" w:space="0" w:color="auto"/>
              <w:bottom w:val="single" w:sz="6" w:space="0" w:color="auto"/>
              <w:right w:val="single" w:sz="6" w:space="0" w:color="auto"/>
            </w:tcBorders>
          </w:tcPr>
          <w:p w14:paraId="057E1BC3" w14:textId="77777777" w:rsidR="00FE294E" w:rsidRDefault="00FE294E">
            <w:pPr>
              <w:spacing w:before="120" w:after="120"/>
              <w:jc w:val="center"/>
              <w:rPr>
                <w:rFonts w:ascii="Arial" w:hAnsi="Arial"/>
                <w:sz w:val="28"/>
              </w:rPr>
            </w:pPr>
            <w:r>
              <w:rPr>
                <w:rFonts w:ascii="Arial" w:hAnsi="Arial"/>
                <w:sz w:val="28"/>
              </w:rPr>
              <w:t>-2</w:t>
            </w:r>
          </w:p>
        </w:tc>
        <w:tc>
          <w:tcPr>
            <w:tcW w:w="1440" w:type="dxa"/>
            <w:tcBorders>
              <w:top w:val="single" w:sz="6" w:space="0" w:color="auto"/>
              <w:left w:val="single" w:sz="6" w:space="0" w:color="auto"/>
              <w:bottom w:val="single" w:sz="6" w:space="0" w:color="auto"/>
              <w:right w:val="single" w:sz="6" w:space="0" w:color="auto"/>
            </w:tcBorders>
          </w:tcPr>
          <w:p w14:paraId="51FBC907" w14:textId="77777777" w:rsidR="00FE294E" w:rsidRDefault="00FE294E">
            <w:pPr>
              <w:spacing w:before="120" w:after="120"/>
              <w:jc w:val="center"/>
              <w:rPr>
                <w:rFonts w:ascii="Arial" w:hAnsi="Arial"/>
                <w:sz w:val="28"/>
              </w:rPr>
            </w:pPr>
            <w:r>
              <w:rPr>
                <w:rFonts w:ascii="Arial" w:hAnsi="Arial"/>
                <w:sz w:val="28"/>
              </w:rPr>
              <w:t>4 (bent)</w:t>
            </w:r>
          </w:p>
          <w:p w14:paraId="435BEC6E" w14:textId="77777777" w:rsidR="00FE294E" w:rsidRDefault="00FE294E">
            <w:pPr>
              <w:spacing w:before="120" w:after="120"/>
              <w:jc w:val="center"/>
              <w:rPr>
                <w:rFonts w:ascii="Arial" w:hAnsi="Arial"/>
                <w:sz w:val="28"/>
              </w:rPr>
            </w:pPr>
            <w:r>
              <w:rPr>
                <w:rFonts w:ascii="Arial" w:hAnsi="Arial"/>
                <w:sz w:val="28"/>
              </w:rPr>
              <w:t>6 (linear)</w:t>
            </w:r>
          </w:p>
        </w:tc>
      </w:tr>
      <w:tr w:rsidR="00FE294E" w14:paraId="0C1926FB"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25BF814A" w14:textId="77777777" w:rsidR="00FE294E" w:rsidRDefault="00FE294E">
            <w:pPr>
              <w:spacing w:before="120" w:after="120"/>
              <w:rPr>
                <w:b/>
              </w:rPr>
            </w:pPr>
            <w:r>
              <w:rPr>
                <w:b/>
              </w:rPr>
              <w:t>Imido:  NR</w:t>
            </w:r>
            <w:r>
              <w:rPr>
                <w:b/>
                <w:position w:val="6"/>
                <w:sz w:val="20"/>
              </w:rPr>
              <w:t>2</w:t>
            </w:r>
            <w:r>
              <w:rPr>
                <w:rFonts w:ascii="Symbol" w:hAnsi="Symbol"/>
                <w:b/>
                <w:position w:val="6"/>
                <w:sz w:val="20"/>
              </w:rPr>
              <w:t></w:t>
            </w:r>
            <w:r>
              <w:br/>
            </w:r>
            <w:r>
              <w:rPr>
                <w:rFonts w:ascii="Symbol" w:hAnsi="Symbol"/>
                <w:b/>
              </w:rPr>
              <w:t></w:t>
            </w:r>
            <w:r>
              <w:rPr>
                <w:b/>
              </w:rPr>
              <w:t xml:space="preserve"> bridging</w:t>
            </w:r>
          </w:p>
        </w:tc>
        <w:tc>
          <w:tcPr>
            <w:tcW w:w="3060" w:type="dxa"/>
            <w:tcBorders>
              <w:top w:val="single" w:sz="6" w:space="0" w:color="auto"/>
              <w:left w:val="single" w:sz="6" w:space="0" w:color="auto"/>
              <w:bottom w:val="single" w:sz="6" w:space="0" w:color="auto"/>
              <w:right w:val="single" w:sz="6" w:space="0" w:color="auto"/>
            </w:tcBorders>
          </w:tcPr>
          <w:p w14:paraId="3ECFC75A" w14:textId="77777777" w:rsidR="00FE294E" w:rsidRDefault="00FE294E">
            <w:pPr>
              <w:spacing w:before="120" w:after="120"/>
              <w:jc w:val="center"/>
            </w:pPr>
            <w:r>
              <w:object w:dxaOrig="3543" w:dyaOrig="1610" w14:anchorId="7B1E4DC7">
                <v:shape id="_x0000_i1052" type="#_x0000_t75" style="width:2in;height:65pt" o:ole="">
                  <v:imagedata r:id="rId84" o:title=""/>
                </v:shape>
                <o:OLEObject Type="Embed" ProgID="MSDraw" ShapeID="_x0000_i1052" DrawAspect="Content" ObjectID="_1404281980" r:id="rId85"/>
              </w:object>
            </w:r>
          </w:p>
        </w:tc>
        <w:tc>
          <w:tcPr>
            <w:tcW w:w="1584" w:type="dxa"/>
            <w:tcBorders>
              <w:top w:val="single" w:sz="6" w:space="0" w:color="auto"/>
              <w:left w:val="single" w:sz="6" w:space="0" w:color="auto"/>
              <w:bottom w:val="single" w:sz="6" w:space="0" w:color="auto"/>
              <w:right w:val="single" w:sz="6" w:space="0" w:color="auto"/>
            </w:tcBorders>
          </w:tcPr>
          <w:p w14:paraId="441FAEDF" w14:textId="77777777" w:rsidR="00FE294E" w:rsidRDefault="00FE294E">
            <w:pPr>
              <w:spacing w:before="120" w:after="120"/>
              <w:jc w:val="center"/>
              <w:rPr>
                <w:rFonts w:ascii="Arial" w:hAnsi="Arial"/>
                <w:sz w:val="28"/>
              </w:rPr>
            </w:pPr>
            <w:r>
              <w:rPr>
                <w:rFonts w:ascii="Arial" w:hAnsi="Arial"/>
                <w:sz w:val="28"/>
              </w:rPr>
              <w:t>-2</w:t>
            </w:r>
          </w:p>
        </w:tc>
        <w:tc>
          <w:tcPr>
            <w:tcW w:w="1440" w:type="dxa"/>
            <w:tcBorders>
              <w:top w:val="single" w:sz="6" w:space="0" w:color="auto"/>
              <w:left w:val="single" w:sz="6" w:space="0" w:color="auto"/>
              <w:bottom w:val="single" w:sz="6" w:space="0" w:color="auto"/>
              <w:right w:val="single" w:sz="6" w:space="0" w:color="auto"/>
            </w:tcBorders>
          </w:tcPr>
          <w:p w14:paraId="0E847F6D" w14:textId="77777777" w:rsidR="00FE294E" w:rsidRDefault="00FE294E">
            <w:pPr>
              <w:spacing w:before="120" w:after="120"/>
              <w:jc w:val="center"/>
              <w:rPr>
                <w:rFonts w:ascii="Arial" w:hAnsi="Arial"/>
                <w:sz w:val="28"/>
              </w:rPr>
            </w:pPr>
            <w:r>
              <w:rPr>
                <w:rFonts w:ascii="Arial" w:hAnsi="Arial"/>
                <w:sz w:val="28"/>
              </w:rPr>
              <w:t>4 or 6</w:t>
            </w:r>
            <w:r>
              <w:rPr>
                <w:rFonts w:ascii="Arial" w:hAnsi="Arial"/>
                <w:sz w:val="28"/>
              </w:rPr>
              <w:br/>
              <w:t>(2 or 3 to each M)</w:t>
            </w:r>
          </w:p>
        </w:tc>
      </w:tr>
      <w:tr w:rsidR="00FE294E" w14:paraId="19C7F0F6"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3BF92F5E" w14:textId="77777777" w:rsidR="00FE294E" w:rsidRDefault="00FE294E">
            <w:pPr>
              <w:spacing w:before="120" w:after="120"/>
              <w:rPr>
                <w:b/>
              </w:rPr>
            </w:pPr>
            <w:r>
              <w:rPr>
                <w:b/>
              </w:rPr>
              <w:t>Imido:  NR</w:t>
            </w:r>
            <w:r>
              <w:rPr>
                <w:b/>
                <w:position w:val="6"/>
                <w:sz w:val="20"/>
              </w:rPr>
              <w:t>2</w:t>
            </w:r>
            <w:r>
              <w:rPr>
                <w:rFonts w:ascii="Symbol" w:hAnsi="Symbol"/>
                <w:b/>
                <w:position w:val="6"/>
                <w:sz w:val="20"/>
              </w:rPr>
              <w:t></w:t>
            </w:r>
            <w:r>
              <w:br/>
            </w:r>
            <w:r>
              <w:rPr>
                <w:rFonts w:ascii="Symbol" w:hAnsi="Symbol"/>
                <w:b/>
              </w:rPr>
              <w:t></w:t>
            </w:r>
            <w:r>
              <w:rPr>
                <w:b/>
                <w:position w:val="-6"/>
                <w:sz w:val="20"/>
              </w:rPr>
              <w:t>3</w:t>
            </w:r>
            <w:r>
              <w:rPr>
                <w:b/>
              </w:rPr>
              <w:t xml:space="preserve"> bridging</w:t>
            </w:r>
          </w:p>
        </w:tc>
        <w:tc>
          <w:tcPr>
            <w:tcW w:w="3060" w:type="dxa"/>
            <w:tcBorders>
              <w:top w:val="single" w:sz="6" w:space="0" w:color="auto"/>
              <w:left w:val="single" w:sz="6" w:space="0" w:color="auto"/>
              <w:bottom w:val="single" w:sz="6" w:space="0" w:color="auto"/>
              <w:right w:val="single" w:sz="6" w:space="0" w:color="auto"/>
            </w:tcBorders>
          </w:tcPr>
          <w:p w14:paraId="619B0E3A" w14:textId="77777777" w:rsidR="00FE294E" w:rsidRDefault="00FE294E">
            <w:pPr>
              <w:spacing w:before="120" w:after="120"/>
              <w:jc w:val="center"/>
            </w:pPr>
            <w:r>
              <w:object w:dxaOrig="1573" w:dyaOrig="1905" w14:anchorId="549ABBFC">
                <v:shape id="_x0000_i1053" type="#_x0000_t75" style="width:65pt;height:79pt" o:ole="">
                  <v:imagedata r:id="rId86" o:title=""/>
                </v:shape>
                <o:OLEObject Type="Embed" ProgID="MSDraw" ShapeID="_x0000_i1053" DrawAspect="Content" ObjectID="_1404281981" r:id="rId87"/>
              </w:object>
            </w:r>
          </w:p>
        </w:tc>
        <w:tc>
          <w:tcPr>
            <w:tcW w:w="1584" w:type="dxa"/>
            <w:tcBorders>
              <w:top w:val="single" w:sz="6" w:space="0" w:color="auto"/>
              <w:left w:val="single" w:sz="6" w:space="0" w:color="auto"/>
              <w:bottom w:val="single" w:sz="6" w:space="0" w:color="auto"/>
              <w:right w:val="single" w:sz="6" w:space="0" w:color="auto"/>
            </w:tcBorders>
          </w:tcPr>
          <w:p w14:paraId="147DA230" w14:textId="77777777" w:rsidR="00FE294E" w:rsidRDefault="00FE294E">
            <w:pPr>
              <w:spacing w:before="120" w:after="120"/>
              <w:jc w:val="center"/>
              <w:rPr>
                <w:rFonts w:ascii="Arial" w:hAnsi="Arial"/>
                <w:sz w:val="28"/>
              </w:rPr>
            </w:pPr>
            <w:r>
              <w:rPr>
                <w:rFonts w:ascii="Arial" w:hAnsi="Arial"/>
                <w:sz w:val="28"/>
              </w:rPr>
              <w:t>-2</w:t>
            </w:r>
          </w:p>
        </w:tc>
        <w:tc>
          <w:tcPr>
            <w:tcW w:w="1440" w:type="dxa"/>
            <w:tcBorders>
              <w:top w:val="single" w:sz="6" w:space="0" w:color="auto"/>
              <w:left w:val="single" w:sz="6" w:space="0" w:color="auto"/>
              <w:bottom w:val="single" w:sz="6" w:space="0" w:color="auto"/>
              <w:right w:val="single" w:sz="6" w:space="0" w:color="auto"/>
            </w:tcBorders>
          </w:tcPr>
          <w:p w14:paraId="32C3BA1E" w14:textId="77777777" w:rsidR="00FE294E" w:rsidRDefault="00FE294E">
            <w:pPr>
              <w:spacing w:before="120" w:after="120"/>
              <w:jc w:val="center"/>
              <w:rPr>
                <w:rFonts w:ascii="Arial" w:hAnsi="Arial"/>
                <w:sz w:val="28"/>
              </w:rPr>
            </w:pPr>
            <w:r>
              <w:rPr>
                <w:rFonts w:ascii="Arial" w:hAnsi="Arial"/>
                <w:sz w:val="28"/>
              </w:rPr>
              <w:t xml:space="preserve">6 </w:t>
            </w:r>
            <w:r>
              <w:rPr>
                <w:rFonts w:ascii="Arial" w:hAnsi="Arial"/>
                <w:sz w:val="28"/>
              </w:rPr>
              <w:br/>
              <w:t>(2 to each M)</w:t>
            </w:r>
          </w:p>
        </w:tc>
      </w:tr>
      <w:tr w:rsidR="00FE294E" w14:paraId="0E70C35D"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2673BB9A" w14:textId="77777777" w:rsidR="00FE294E" w:rsidRDefault="00FE294E">
            <w:pPr>
              <w:spacing w:before="120" w:after="120"/>
              <w:rPr>
                <w:b/>
              </w:rPr>
            </w:pPr>
            <w:r>
              <w:rPr>
                <w:b/>
              </w:rPr>
              <w:t xml:space="preserve">Nitride, phosphide: </w:t>
            </w:r>
            <w:r>
              <w:rPr>
                <w:b/>
              </w:rPr>
              <w:br/>
              <w:t>N</w:t>
            </w:r>
            <w:r>
              <w:rPr>
                <w:b/>
                <w:position w:val="6"/>
                <w:sz w:val="20"/>
              </w:rPr>
              <w:t>3</w:t>
            </w:r>
            <w:r>
              <w:rPr>
                <w:rFonts w:ascii="Symbol" w:hAnsi="Symbol"/>
                <w:b/>
                <w:position w:val="6"/>
                <w:sz w:val="20"/>
              </w:rPr>
              <w:t></w:t>
            </w:r>
            <w:r>
              <w:rPr>
                <w:b/>
              </w:rPr>
              <w:t>, P</w:t>
            </w:r>
            <w:r>
              <w:rPr>
                <w:b/>
                <w:position w:val="6"/>
                <w:sz w:val="20"/>
              </w:rPr>
              <w:t>3</w:t>
            </w:r>
            <w:r>
              <w:rPr>
                <w:rFonts w:ascii="Symbol" w:hAnsi="Symbol"/>
                <w:b/>
                <w:position w:val="6"/>
                <w:sz w:val="20"/>
              </w:rPr>
              <w:t></w:t>
            </w:r>
          </w:p>
        </w:tc>
        <w:tc>
          <w:tcPr>
            <w:tcW w:w="3060" w:type="dxa"/>
            <w:tcBorders>
              <w:top w:val="single" w:sz="6" w:space="0" w:color="auto"/>
              <w:left w:val="single" w:sz="6" w:space="0" w:color="auto"/>
              <w:bottom w:val="single" w:sz="6" w:space="0" w:color="auto"/>
              <w:right w:val="single" w:sz="6" w:space="0" w:color="auto"/>
            </w:tcBorders>
          </w:tcPr>
          <w:p w14:paraId="40F0B932" w14:textId="77777777" w:rsidR="00FE294E" w:rsidRDefault="00FE294E">
            <w:pPr>
              <w:spacing w:before="120" w:after="120"/>
              <w:jc w:val="center"/>
            </w:pPr>
            <w:r>
              <w:rPr>
                <w:rFonts w:ascii="Arial" w:hAnsi="Arial"/>
                <w:b/>
                <w:color w:val="FF00FF"/>
                <w:sz w:val="28"/>
              </w:rPr>
              <w:t>M</w:t>
            </w:r>
            <w:r>
              <w:rPr>
                <w:rFonts w:ascii="Arial" w:hAnsi="Arial"/>
                <w:b/>
                <w:sz w:val="28"/>
              </w:rPr>
              <w:sym w:font="Symbol" w:char="F0BA"/>
            </w:r>
            <w:r>
              <w:rPr>
                <w:rFonts w:ascii="Arial" w:hAnsi="Arial"/>
                <w:b/>
                <w:color w:val="0000FF"/>
                <w:sz w:val="28"/>
              </w:rPr>
              <w:t>N:</w:t>
            </w:r>
          </w:p>
        </w:tc>
        <w:tc>
          <w:tcPr>
            <w:tcW w:w="1584" w:type="dxa"/>
            <w:tcBorders>
              <w:top w:val="single" w:sz="6" w:space="0" w:color="auto"/>
              <w:left w:val="single" w:sz="6" w:space="0" w:color="auto"/>
              <w:bottom w:val="single" w:sz="6" w:space="0" w:color="auto"/>
              <w:right w:val="single" w:sz="6" w:space="0" w:color="auto"/>
            </w:tcBorders>
          </w:tcPr>
          <w:p w14:paraId="6DFD7A1E" w14:textId="77777777" w:rsidR="00FE294E" w:rsidRDefault="00FE294E">
            <w:pPr>
              <w:spacing w:before="120" w:after="120"/>
              <w:jc w:val="center"/>
              <w:rPr>
                <w:rFonts w:ascii="Arial" w:hAnsi="Arial"/>
                <w:sz w:val="28"/>
              </w:rPr>
            </w:pPr>
            <w:r>
              <w:rPr>
                <w:rFonts w:ascii="Arial" w:hAnsi="Arial"/>
                <w:sz w:val="28"/>
              </w:rPr>
              <w:t>-3</w:t>
            </w:r>
          </w:p>
        </w:tc>
        <w:tc>
          <w:tcPr>
            <w:tcW w:w="1440" w:type="dxa"/>
            <w:tcBorders>
              <w:top w:val="single" w:sz="6" w:space="0" w:color="auto"/>
              <w:left w:val="single" w:sz="6" w:space="0" w:color="auto"/>
              <w:bottom w:val="single" w:sz="6" w:space="0" w:color="auto"/>
              <w:right w:val="single" w:sz="6" w:space="0" w:color="auto"/>
            </w:tcBorders>
          </w:tcPr>
          <w:p w14:paraId="3042D1A0" w14:textId="77777777" w:rsidR="00FE294E" w:rsidRDefault="00FE294E">
            <w:pPr>
              <w:spacing w:before="120" w:after="120"/>
              <w:jc w:val="center"/>
              <w:rPr>
                <w:rFonts w:ascii="Arial" w:hAnsi="Arial"/>
                <w:sz w:val="28"/>
              </w:rPr>
            </w:pPr>
            <w:r>
              <w:rPr>
                <w:rFonts w:ascii="Arial" w:hAnsi="Arial"/>
                <w:sz w:val="28"/>
              </w:rPr>
              <w:t>6</w:t>
            </w:r>
          </w:p>
        </w:tc>
      </w:tr>
      <w:tr w:rsidR="00FE294E" w14:paraId="751E5AAD"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17039144" w14:textId="77777777" w:rsidR="00FE294E" w:rsidRDefault="00FE294E">
            <w:pPr>
              <w:spacing w:before="120" w:after="120"/>
              <w:rPr>
                <w:b/>
              </w:rPr>
            </w:pPr>
            <w:r>
              <w:rPr>
                <w:b/>
              </w:rPr>
              <w:t xml:space="preserve">Nitride, phosphide: </w:t>
            </w:r>
            <w:r>
              <w:rPr>
                <w:b/>
              </w:rPr>
              <w:br/>
              <w:t>N</w:t>
            </w:r>
            <w:r>
              <w:rPr>
                <w:b/>
                <w:position w:val="6"/>
                <w:sz w:val="20"/>
              </w:rPr>
              <w:t>3</w:t>
            </w:r>
            <w:r>
              <w:rPr>
                <w:rFonts w:ascii="Symbol" w:hAnsi="Symbol"/>
                <w:b/>
                <w:position w:val="6"/>
                <w:sz w:val="20"/>
              </w:rPr>
              <w:t></w:t>
            </w:r>
            <w:r>
              <w:rPr>
                <w:b/>
              </w:rPr>
              <w:t>, P</w:t>
            </w:r>
            <w:r>
              <w:rPr>
                <w:b/>
                <w:position w:val="6"/>
                <w:sz w:val="20"/>
              </w:rPr>
              <w:t>3</w:t>
            </w:r>
            <w:r>
              <w:rPr>
                <w:rFonts w:ascii="Symbol" w:hAnsi="Symbol"/>
                <w:b/>
                <w:position w:val="6"/>
                <w:sz w:val="20"/>
              </w:rPr>
              <w:t></w:t>
            </w:r>
            <w:r>
              <w:t xml:space="preserve">, </w:t>
            </w:r>
            <w:r>
              <w:rPr>
                <w:rFonts w:ascii="Symbol" w:hAnsi="Symbol"/>
                <w:b/>
              </w:rPr>
              <w:t></w:t>
            </w:r>
            <w:r>
              <w:rPr>
                <w:b/>
              </w:rPr>
              <w:t xml:space="preserve"> bridging</w:t>
            </w:r>
          </w:p>
        </w:tc>
        <w:tc>
          <w:tcPr>
            <w:tcW w:w="3060" w:type="dxa"/>
            <w:tcBorders>
              <w:top w:val="single" w:sz="6" w:space="0" w:color="auto"/>
              <w:left w:val="single" w:sz="6" w:space="0" w:color="auto"/>
              <w:bottom w:val="single" w:sz="6" w:space="0" w:color="auto"/>
              <w:right w:val="single" w:sz="6" w:space="0" w:color="auto"/>
            </w:tcBorders>
          </w:tcPr>
          <w:p w14:paraId="7EE8A64E" w14:textId="77777777" w:rsidR="00FE294E" w:rsidRDefault="00FE294E">
            <w:pPr>
              <w:spacing w:before="120" w:after="120"/>
              <w:jc w:val="center"/>
            </w:pPr>
            <w:r>
              <w:object w:dxaOrig="3318" w:dyaOrig="1175" w14:anchorId="4F2A9394">
                <v:shape id="_x0000_i1054" type="#_x0000_t75" style="width:137pt;height:51pt" o:ole="">
                  <v:imagedata r:id="rId88" o:title=""/>
                </v:shape>
                <o:OLEObject Type="Embed" ProgID="MSDraw" ShapeID="_x0000_i1054" DrawAspect="Content" ObjectID="_1404281982" r:id="rId89"/>
              </w:object>
            </w:r>
          </w:p>
        </w:tc>
        <w:tc>
          <w:tcPr>
            <w:tcW w:w="1584" w:type="dxa"/>
            <w:tcBorders>
              <w:top w:val="single" w:sz="6" w:space="0" w:color="auto"/>
              <w:left w:val="single" w:sz="6" w:space="0" w:color="auto"/>
              <w:bottom w:val="single" w:sz="6" w:space="0" w:color="auto"/>
              <w:right w:val="single" w:sz="6" w:space="0" w:color="auto"/>
            </w:tcBorders>
          </w:tcPr>
          <w:p w14:paraId="3E40FEEA" w14:textId="77777777" w:rsidR="00FE294E" w:rsidRDefault="00FE294E">
            <w:pPr>
              <w:spacing w:before="120" w:after="120"/>
              <w:jc w:val="center"/>
              <w:rPr>
                <w:rFonts w:ascii="Arial" w:hAnsi="Arial"/>
                <w:sz w:val="28"/>
              </w:rPr>
            </w:pPr>
            <w:r>
              <w:rPr>
                <w:rFonts w:ascii="Arial" w:hAnsi="Arial"/>
                <w:sz w:val="28"/>
              </w:rPr>
              <w:t>-3</w:t>
            </w:r>
          </w:p>
        </w:tc>
        <w:tc>
          <w:tcPr>
            <w:tcW w:w="1440" w:type="dxa"/>
            <w:tcBorders>
              <w:top w:val="single" w:sz="6" w:space="0" w:color="auto"/>
              <w:left w:val="single" w:sz="6" w:space="0" w:color="auto"/>
              <w:bottom w:val="single" w:sz="6" w:space="0" w:color="auto"/>
              <w:right w:val="single" w:sz="6" w:space="0" w:color="auto"/>
            </w:tcBorders>
          </w:tcPr>
          <w:p w14:paraId="5E802528" w14:textId="77777777" w:rsidR="00FE294E" w:rsidRDefault="00FE294E">
            <w:pPr>
              <w:spacing w:before="120" w:after="120"/>
              <w:jc w:val="center"/>
              <w:rPr>
                <w:rFonts w:ascii="Arial" w:hAnsi="Arial"/>
                <w:sz w:val="28"/>
              </w:rPr>
            </w:pPr>
            <w:r>
              <w:rPr>
                <w:rFonts w:ascii="Arial" w:hAnsi="Arial"/>
                <w:sz w:val="28"/>
              </w:rPr>
              <w:t>4 or 6</w:t>
            </w:r>
            <w:r>
              <w:rPr>
                <w:rFonts w:ascii="Arial" w:hAnsi="Arial"/>
                <w:sz w:val="28"/>
              </w:rPr>
              <w:br/>
              <w:t>(2 or 3 to each M)</w:t>
            </w:r>
          </w:p>
        </w:tc>
      </w:tr>
      <w:tr w:rsidR="00FE294E" w14:paraId="5D6C558B"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28899550" w14:textId="77777777" w:rsidR="00FE294E" w:rsidRDefault="00FE294E">
            <w:pPr>
              <w:spacing w:before="120" w:after="120"/>
              <w:rPr>
                <w:b/>
              </w:rPr>
            </w:pPr>
            <w:r>
              <w:rPr>
                <w:b/>
              </w:rPr>
              <w:t xml:space="preserve">Nitride, phosphide: </w:t>
            </w:r>
            <w:r>
              <w:rPr>
                <w:b/>
              </w:rPr>
              <w:br/>
              <w:t>N</w:t>
            </w:r>
            <w:r>
              <w:rPr>
                <w:b/>
                <w:position w:val="6"/>
                <w:sz w:val="20"/>
              </w:rPr>
              <w:t>3</w:t>
            </w:r>
            <w:r>
              <w:rPr>
                <w:rFonts w:ascii="Symbol" w:hAnsi="Symbol"/>
                <w:b/>
                <w:position w:val="6"/>
                <w:sz w:val="20"/>
              </w:rPr>
              <w:t></w:t>
            </w:r>
            <w:r>
              <w:rPr>
                <w:b/>
              </w:rPr>
              <w:t>, P</w:t>
            </w:r>
            <w:r>
              <w:rPr>
                <w:b/>
                <w:position w:val="6"/>
                <w:sz w:val="20"/>
              </w:rPr>
              <w:t>3</w:t>
            </w:r>
            <w:r>
              <w:rPr>
                <w:rFonts w:ascii="Symbol" w:hAnsi="Symbol"/>
                <w:b/>
                <w:position w:val="6"/>
                <w:sz w:val="20"/>
              </w:rPr>
              <w:t></w:t>
            </w:r>
            <w:r>
              <w:t xml:space="preserve">, </w:t>
            </w:r>
            <w:r>
              <w:rPr>
                <w:rFonts w:ascii="Symbol" w:hAnsi="Symbol"/>
                <w:b/>
              </w:rPr>
              <w:t></w:t>
            </w:r>
            <w:r>
              <w:rPr>
                <w:b/>
                <w:position w:val="-6"/>
                <w:sz w:val="20"/>
              </w:rPr>
              <w:t>3</w:t>
            </w:r>
            <w:r>
              <w:rPr>
                <w:b/>
              </w:rPr>
              <w:t xml:space="preserve"> bridging</w:t>
            </w:r>
          </w:p>
        </w:tc>
        <w:tc>
          <w:tcPr>
            <w:tcW w:w="3060" w:type="dxa"/>
            <w:tcBorders>
              <w:top w:val="single" w:sz="6" w:space="0" w:color="auto"/>
              <w:left w:val="single" w:sz="6" w:space="0" w:color="auto"/>
              <w:bottom w:val="single" w:sz="6" w:space="0" w:color="auto"/>
              <w:right w:val="single" w:sz="6" w:space="0" w:color="auto"/>
            </w:tcBorders>
          </w:tcPr>
          <w:p w14:paraId="4131D848" w14:textId="77777777" w:rsidR="00FE294E" w:rsidRDefault="00FE294E">
            <w:pPr>
              <w:spacing w:before="120" w:after="120"/>
              <w:jc w:val="center"/>
            </w:pPr>
            <w:r>
              <w:object w:dxaOrig="1573" w:dyaOrig="1598" w14:anchorId="2F6C7739">
                <v:shape id="_x0000_i1055" type="#_x0000_t75" style="width:65pt;height:65pt" o:ole="">
                  <v:imagedata r:id="rId90" o:title=""/>
                </v:shape>
                <o:OLEObject Type="Embed" ProgID="MSDraw" ShapeID="_x0000_i1055" DrawAspect="Content" ObjectID="_1404281983" r:id="rId91"/>
              </w:object>
            </w:r>
          </w:p>
        </w:tc>
        <w:tc>
          <w:tcPr>
            <w:tcW w:w="1584" w:type="dxa"/>
            <w:tcBorders>
              <w:top w:val="single" w:sz="6" w:space="0" w:color="auto"/>
              <w:left w:val="single" w:sz="6" w:space="0" w:color="auto"/>
              <w:bottom w:val="single" w:sz="6" w:space="0" w:color="auto"/>
              <w:right w:val="single" w:sz="6" w:space="0" w:color="auto"/>
            </w:tcBorders>
          </w:tcPr>
          <w:p w14:paraId="3043212B" w14:textId="77777777" w:rsidR="00FE294E" w:rsidRDefault="00FE294E">
            <w:pPr>
              <w:spacing w:before="120" w:after="120"/>
              <w:jc w:val="center"/>
              <w:rPr>
                <w:rFonts w:ascii="Arial" w:hAnsi="Arial"/>
                <w:sz w:val="28"/>
              </w:rPr>
            </w:pPr>
            <w:r>
              <w:rPr>
                <w:rFonts w:ascii="Arial" w:hAnsi="Arial"/>
                <w:sz w:val="28"/>
              </w:rPr>
              <w:t>-3</w:t>
            </w:r>
          </w:p>
        </w:tc>
        <w:tc>
          <w:tcPr>
            <w:tcW w:w="1440" w:type="dxa"/>
            <w:tcBorders>
              <w:top w:val="single" w:sz="6" w:space="0" w:color="auto"/>
              <w:left w:val="single" w:sz="6" w:space="0" w:color="auto"/>
              <w:bottom w:val="single" w:sz="6" w:space="0" w:color="auto"/>
              <w:right w:val="single" w:sz="6" w:space="0" w:color="auto"/>
            </w:tcBorders>
          </w:tcPr>
          <w:p w14:paraId="1A5C2E63" w14:textId="77777777" w:rsidR="00FE294E" w:rsidRDefault="00FE294E">
            <w:pPr>
              <w:spacing w:before="120" w:after="120"/>
              <w:jc w:val="center"/>
              <w:rPr>
                <w:rFonts w:ascii="Arial" w:hAnsi="Arial"/>
                <w:sz w:val="28"/>
              </w:rPr>
            </w:pPr>
            <w:r>
              <w:rPr>
                <w:rFonts w:ascii="Arial" w:hAnsi="Arial"/>
                <w:sz w:val="28"/>
              </w:rPr>
              <w:t>6</w:t>
            </w:r>
          </w:p>
        </w:tc>
      </w:tr>
      <w:tr w:rsidR="00FE294E" w14:paraId="16CEC605"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201A9D93" w14:textId="77777777" w:rsidR="00FE294E" w:rsidRPr="00D05582" w:rsidRDefault="00FE294E">
            <w:pPr>
              <w:spacing w:before="120" w:after="120"/>
              <w:rPr>
                <w:b/>
                <w:lang w:val="pt-BR"/>
              </w:rPr>
            </w:pPr>
            <w:r w:rsidRPr="00D05582">
              <w:rPr>
                <w:b/>
                <w:lang w:val="pt-BR"/>
              </w:rPr>
              <w:t>Nitrosyl:  N</w:t>
            </w:r>
            <w:r>
              <w:rPr>
                <w:b/>
              </w:rPr>
              <w:sym w:font="Symbol" w:char="F0BA"/>
            </w:r>
            <w:r w:rsidRPr="00D05582">
              <w:rPr>
                <w:b/>
                <w:lang w:val="pt-BR"/>
              </w:rPr>
              <w:t>O</w:t>
            </w:r>
            <w:r w:rsidRPr="00D05582">
              <w:rPr>
                <w:b/>
                <w:position w:val="6"/>
                <w:sz w:val="20"/>
                <w:lang w:val="pt-BR"/>
              </w:rPr>
              <w:t>+</w:t>
            </w:r>
            <w:r w:rsidRPr="00D05582">
              <w:rPr>
                <w:lang w:val="pt-BR"/>
              </w:rPr>
              <w:br/>
            </w:r>
            <w:r w:rsidRPr="00D05582">
              <w:rPr>
                <w:b/>
                <w:i/>
                <w:lang w:val="pt-BR"/>
              </w:rPr>
              <w:t>linear form</w:t>
            </w:r>
          </w:p>
        </w:tc>
        <w:tc>
          <w:tcPr>
            <w:tcW w:w="3060" w:type="dxa"/>
            <w:tcBorders>
              <w:top w:val="single" w:sz="6" w:space="0" w:color="auto"/>
              <w:left w:val="single" w:sz="6" w:space="0" w:color="auto"/>
              <w:bottom w:val="single" w:sz="6" w:space="0" w:color="auto"/>
            </w:tcBorders>
          </w:tcPr>
          <w:p w14:paraId="381BCF58" w14:textId="77777777" w:rsidR="00FE294E" w:rsidRDefault="00FE294E">
            <w:pPr>
              <w:spacing w:before="120" w:after="120"/>
              <w:jc w:val="center"/>
              <w:rPr>
                <w:rFonts w:ascii="Arial" w:hAnsi="Arial"/>
                <w:b/>
                <w:sz w:val="28"/>
              </w:rPr>
            </w:pPr>
            <w:r>
              <w:object w:dxaOrig="1665" w:dyaOrig="425" w14:anchorId="6F26931B">
                <v:shape id="_x0000_i1056" type="#_x0000_t75" style="width:65pt;height:14pt" o:ole="">
                  <v:imagedata r:id="rId92" o:title=""/>
                </v:shape>
                <o:OLEObject Type="Embed" ProgID="MSDraw" ShapeID="_x0000_i1056" DrawAspect="Content" ObjectID="_1404281984" r:id="rId93"/>
              </w:object>
            </w:r>
          </w:p>
        </w:tc>
        <w:tc>
          <w:tcPr>
            <w:tcW w:w="1584" w:type="dxa"/>
            <w:tcBorders>
              <w:top w:val="double" w:sz="6" w:space="0" w:color="auto"/>
              <w:left w:val="double" w:sz="6" w:space="0" w:color="auto"/>
              <w:bottom w:val="double" w:sz="6" w:space="0" w:color="auto"/>
              <w:right w:val="double" w:sz="6" w:space="0" w:color="auto"/>
            </w:tcBorders>
          </w:tcPr>
          <w:p w14:paraId="1DEE2CA0" w14:textId="77777777" w:rsidR="00FE294E" w:rsidRDefault="00FE294E">
            <w:pPr>
              <w:spacing w:before="120" w:after="120"/>
              <w:jc w:val="center"/>
              <w:rPr>
                <w:rFonts w:ascii="Arial" w:hAnsi="Arial"/>
                <w:b/>
                <w:color w:val="FF0000"/>
                <w:sz w:val="28"/>
              </w:rPr>
            </w:pPr>
            <w:r>
              <w:rPr>
                <w:rFonts w:ascii="Arial" w:hAnsi="Arial"/>
                <w:b/>
                <w:color w:val="FF0000"/>
                <w:sz w:val="28"/>
              </w:rPr>
              <w:t>+1</w:t>
            </w:r>
          </w:p>
        </w:tc>
        <w:tc>
          <w:tcPr>
            <w:tcW w:w="1440" w:type="dxa"/>
            <w:tcBorders>
              <w:top w:val="single" w:sz="6" w:space="0" w:color="auto"/>
              <w:bottom w:val="single" w:sz="6" w:space="0" w:color="auto"/>
              <w:right w:val="single" w:sz="6" w:space="0" w:color="auto"/>
            </w:tcBorders>
          </w:tcPr>
          <w:p w14:paraId="5532BECE" w14:textId="77777777" w:rsidR="00FE294E" w:rsidRDefault="00FE294E">
            <w:pPr>
              <w:spacing w:before="120" w:after="120"/>
              <w:jc w:val="center"/>
              <w:rPr>
                <w:rFonts w:ascii="Arial" w:hAnsi="Arial"/>
                <w:sz w:val="28"/>
              </w:rPr>
            </w:pPr>
            <w:r>
              <w:rPr>
                <w:rFonts w:ascii="Arial" w:hAnsi="Arial"/>
                <w:sz w:val="28"/>
              </w:rPr>
              <w:t>2</w:t>
            </w:r>
          </w:p>
        </w:tc>
      </w:tr>
      <w:tr w:rsidR="00FE294E" w14:paraId="0C852400"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158F77D9" w14:textId="77777777" w:rsidR="00FE294E" w:rsidRDefault="00FE294E">
            <w:pPr>
              <w:spacing w:before="120" w:after="120"/>
              <w:rPr>
                <w:b/>
              </w:rPr>
            </w:pPr>
            <w:r>
              <w:rPr>
                <w:b/>
              </w:rPr>
              <w:t>Nitrosyl:  N</w:t>
            </w:r>
            <w:r>
              <w:rPr>
                <w:b/>
              </w:rPr>
              <w:sym w:font="Symbol" w:char="F0BA"/>
            </w:r>
            <w:r>
              <w:rPr>
                <w:b/>
              </w:rPr>
              <w:t>O</w:t>
            </w:r>
            <w:r>
              <w:rPr>
                <w:rFonts w:ascii="Symbol" w:hAnsi="Symbol"/>
                <w:b/>
                <w:position w:val="6"/>
                <w:sz w:val="20"/>
              </w:rPr>
              <w:t></w:t>
            </w:r>
            <w:r>
              <w:br/>
            </w:r>
            <w:r>
              <w:rPr>
                <w:b/>
                <w:i/>
              </w:rPr>
              <w:t>bent form</w:t>
            </w:r>
          </w:p>
        </w:tc>
        <w:tc>
          <w:tcPr>
            <w:tcW w:w="3060" w:type="dxa"/>
            <w:tcBorders>
              <w:top w:val="single" w:sz="6" w:space="0" w:color="auto"/>
              <w:left w:val="single" w:sz="6" w:space="0" w:color="auto"/>
              <w:bottom w:val="single" w:sz="6" w:space="0" w:color="auto"/>
              <w:right w:val="single" w:sz="6" w:space="0" w:color="auto"/>
            </w:tcBorders>
          </w:tcPr>
          <w:p w14:paraId="3BF584FE" w14:textId="77777777" w:rsidR="00FE294E" w:rsidRDefault="00FE294E">
            <w:pPr>
              <w:spacing w:before="120" w:after="120"/>
              <w:jc w:val="center"/>
            </w:pPr>
            <w:r>
              <w:object w:dxaOrig="1550" w:dyaOrig="940" w14:anchorId="35E66500">
                <v:shape id="_x0000_i1057" type="#_x0000_t75" style="width:65pt;height:36pt" o:ole="">
                  <v:imagedata r:id="rId94" o:title=""/>
                </v:shape>
                <o:OLEObject Type="Embed" ProgID="MSDraw" ShapeID="_x0000_i1057" DrawAspect="Content" ObjectID="_1404281985" r:id="rId95"/>
              </w:object>
            </w:r>
          </w:p>
        </w:tc>
        <w:tc>
          <w:tcPr>
            <w:tcW w:w="1584" w:type="dxa"/>
            <w:tcBorders>
              <w:top w:val="double" w:sz="6" w:space="0" w:color="auto"/>
              <w:left w:val="single" w:sz="6" w:space="0" w:color="auto"/>
              <w:bottom w:val="single" w:sz="6" w:space="0" w:color="auto"/>
              <w:right w:val="single" w:sz="6" w:space="0" w:color="auto"/>
            </w:tcBorders>
          </w:tcPr>
          <w:p w14:paraId="54FBD0D9" w14:textId="77777777" w:rsidR="00FE294E" w:rsidRDefault="00FE294E">
            <w:pPr>
              <w:spacing w:before="120" w:after="120"/>
              <w:jc w:val="center"/>
              <w:rPr>
                <w:rFonts w:ascii="Arial" w:hAnsi="Arial"/>
                <w:sz w:val="28"/>
              </w:rPr>
            </w:pPr>
            <w:r>
              <w:rPr>
                <w:rFonts w:ascii="Arial" w:hAnsi="Arial"/>
                <w:sz w:val="28"/>
              </w:rPr>
              <w:t>-1</w:t>
            </w:r>
          </w:p>
        </w:tc>
        <w:tc>
          <w:tcPr>
            <w:tcW w:w="1440" w:type="dxa"/>
            <w:tcBorders>
              <w:top w:val="single" w:sz="6" w:space="0" w:color="auto"/>
              <w:left w:val="single" w:sz="6" w:space="0" w:color="auto"/>
              <w:bottom w:val="single" w:sz="6" w:space="0" w:color="auto"/>
              <w:right w:val="single" w:sz="6" w:space="0" w:color="auto"/>
            </w:tcBorders>
          </w:tcPr>
          <w:p w14:paraId="5B880719" w14:textId="77777777" w:rsidR="00FE294E" w:rsidRDefault="00FE294E">
            <w:pPr>
              <w:spacing w:before="120" w:after="120"/>
              <w:jc w:val="center"/>
              <w:rPr>
                <w:rFonts w:ascii="Arial" w:hAnsi="Arial"/>
                <w:sz w:val="28"/>
              </w:rPr>
            </w:pPr>
            <w:r>
              <w:rPr>
                <w:rFonts w:ascii="Arial" w:hAnsi="Arial"/>
                <w:sz w:val="28"/>
              </w:rPr>
              <w:t>2</w:t>
            </w:r>
          </w:p>
        </w:tc>
      </w:tr>
      <w:tr w:rsidR="00FE294E" w14:paraId="59CDC965"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6AC2C646" w14:textId="77777777" w:rsidR="00FE294E" w:rsidRDefault="00FE294E">
            <w:pPr>
              <w:spacing w:before="120" w:after="120"/>
              <w:rPr>
                <w:b/>
              </w:rPr>
            </w:pPr>
            <w:r>
              <w:rPr>
                <w:b/>
              </w:rPr>
              <w:t>Nitrosyl:  N</w:t>
            </w:r>
            <w:r>
              <w:rPr>
                <w:b/>
              </w:rPr>
              <w:sym w:font="Symbol" w:char="F0BA"/>
            </w:r>
            <w:r>
              <w:rPr>
                <w:b/>
              </w:rPr>
              <w:t>O</w:t>
            </w:r>
            <w:r>
              <w:rPr>
                <w:b/>
                <w:position w:val="6"/>
                <w:sz w:val="20"/>
              </w:rPr>
              <w:t>+</w:t>
            </w:r>
            <w:r>
              <w:br/>
            </w:r>
            <w:r>
              <w:rPr>
                <w:rFonts w:ascii="Symbol" w:hAnsi="Symbol"/>
                <w:b/>
              </w:rPr>
              <w:t></w:t>
            </w:r>
            <w:r>
              <w:rPr>
                <w:b/>
              </w:rPr>
              <w:t xml:space="preserve"> bridging</w:t>
            </w:r>
          </w:p>
        </w:tc>
        <w:tc>
          <w:tcPr>
            <w:tcW w:w="3060" w:type="dxa"/>
            <w:tcBorders>
              <w:top w:val="single" w:sz="6" w:space="0" w:color="auto"/>
              <w:left w:val="single" w:sz="6" w:space="0" w:color="auto"/>
              <w:bottom w:val="single" w:sz="6" w:space="0" w:color="auto"/>
              <w:right w:val="single" w:sz="6" w:space="0" w:color="auto"/>
            </w:tcBorders>
          </w:tcPr>
          <w:p w14:paraId="4D3D6710" w14:textId="77777777" w:rsidR="00FE294E" w:rsidRDefault="00FE294E">
            <w:pPr>
              <w:spacing w:before="120" w:after="120"/>
              <w:jc w:val="center"/>
            </w:pPr>
            <w:r>
              <w:object w:dxaOrig="1570" w:dyaOrig="1678" w14:anchorId="62BD83F2">
                <v:shape id="_x0000_i1058" type="#_x0000_t75" style="width:65pt;height:65pt" o:ole="">
                  <v:imagedata r:id="rId96" o:title=""/>
                </v:shape>
                <o:OLEObject Type="Embed" ProgID="MSDraw" ShapeID="_x0000_i1058" DrawAspect="Content" ObjectID="_1404281986" r:id="rId97"/>
              </w:object>
            </w:r>
          </w:p>
        </w:tc>
        <w:tc>
          <w:tcPr>
            <w:tcW w:w="1584" w:type="dxa"/>
            <w:tcBorders>
              <w:top w:val="single" w:sz="6" w:space="0" w:color="auto"/>
              <w:left w:val="single" w:sz="6" w:space="0" w:color="auto"/>
              <w:bottom w:val="single" w:sz="6" w:space="0" w:color="auto"/>
              <w:right w:val="single" w:sz="6" w:space="0" w:color="auto"/>
            </w:tcBorders>
          </w:tcPr>
          <w:p w14:paraId="47A79F6A" w14:textId="77777777" w:rsidR="00FE294E" w:rsidRDefault="00FE294E">
            <w:pPr>
              <w:spacing w:before="120" w:after="120"/>
              <w:jc w:val="center"/>
              <w:rPr>
                <w:rFonts w:ascii="Arial" w:hAnsi="Arial"/>
                <w:color w:val="FF0000"/>
                <w:sz w:val="28"/>
              </w:rPr>
            </w:pPr>
            <w:r>
              <w:rPr>
                <w:rFonts w:ascii="Arial" w:hAnsi="Arial"/>
                <w:color w:val="FF0000"/>
                <w:sz w:val="28"/>
              </w:rPr>
              <w:t>+1</w:t>
            </w:r>
          </w:p>
        </w:tc>
        <w:tc>
          <w:tcPr>
            <w:tcW w:w="1440" w:type="dxa"/>
            <w:tcBorders>
              <w:top w:val="single" w:sz="6" w:space="0" w:color="auto"/>
              <w:left w:val="single" w:sz="6" w:space="0" w:color="auto"/>
              <w:bottom w:val="single" w:sz="6" w:space="0" w:color="auto"/>
              <w:right w:val="single" w:sz="6" w:space="0" w:color="auto"/>
            </w:tcBorders>
          </w:tcPr>
          <w:p w14:paraId="049B6DBE" w14:textId="77777777" w:rsidR="00FE294E" w:rsidRDefault="00FE294E">
            <w:pPr>
              <w:spacing w:before="120" w:after="120"/>
              <w:jc w:val="center"/>
              <w:rPr>
                <w:rFonts w:ascii="Arial" w:hAnsi="Arial"/>
                <w:sz w:val="28"/>
              </w:rPr>
            </w:pPr>
            <w:r>
              <w:rPr>
                <w:rFonts w:ascii="Arial" w:hAnsi="Arial"/>
                <w:sz w:val="28"/>
              </w:rPr>
              <w:t xml:space="preserve">1 to each metal </w:t>
            </w:r>
          </w:p>
        </w:tc>
      </w:tr>
      <w:tr w:rsidR="00FE294E" w14:paraId="0FAB63A5"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46B40A72" w14:textId="77777777" w:rsidR="00FE294E" w:rsidRDefault="00FE294E">
            <w:pPr>
              <w:spacing w:before="120" w:after="120"/>
              <w:rPr>
                <w:b/>
              </w:rPr>
            </w:pPr>
            <w:r>
              <w:rPr>
                <w:b/>
              </w:rPr>
              <w:t>Nitrosyl:  N</w:t>
            </w:r>
            <w:r>
              <w:rPr>
                <w:b/>
              </w:rPr>
              <w:sym w:font="Symbol" w:char="F0BA"/>
            </w:r>
            <w:r>
              <w:rPr>
                <w:b/>
              </w:rPr>
              <w:t>O</w:t>
            </w:r>
            <w:r>
              <w:rPr>
                <w:b/>
                <w:position w:val="6"/>
                <w:sz w:val="20"/>
              </w:rPr>
              <w:t>+</w:t>
            </w:r>
            <w:r>
              <w:br/>
            </w:r>
            <w:r>
              <w:rPr>
                <w:rFonts w:ascii="Symbol" w:hAnsi="Symbol"/>
                <w:b/>
              </w:rPr>
              <w:t></w:t>
            </w:r>
            <w:r>
              <w:rPr>
                <w:b/>
                <w:position w:val="-6"/>
                <w:sz w:val="20"/>
              </w:rPr>
              <w:t>3</w:t>
            </w:r>
            <w:r>
              <w:rPr>
                <w:b/>
              </w:rPr>
              <w:t xml:space="preserve"> bridging</w:t>
            </w:r>
          </w:p>
        </w:tc>
        <w:tc>
          <w:tcPr>
            <w:tcW w:w="3060" w:type="dxa"/>
            <w:tcBorders>
              <w:top w:val="single" w:sz="6" w:space="0" w:color="auto"/>
              <w:left w:val="single" w:sz="6" w:space="0" w:color="auto"/>
              <w:bottom w:val="single" w:sz="6" w:space="0" w:color="auto"/>
              <w:right w:val="single" w:sz="6" w:space="0" w:color="auto"/>
            </w:tcBorders>
          </w:tcPr>
          <w:p w14:paraId="0401A0B1" w14:textId="77777777" w:rsidR="00FE294E" w:rsidRDefault="00FE294E">
            <w:pPr>
              <w:spacing w:before="120" w:after="120"/>
              <w:jc w:val="center"/>
            </w:pPr>
            <w:r>
              <w:object w:dxaOrig="1573" w:dyaOrig="2183" w14:anchorId="1B7BB7AE">
                <v:shape id="_x0000_i1059" type="#_x0000_t75" style="width:65pt;height:86pt" o:ole="">
                  <v:imagedata r:id="rId98" o:title=""/>
                </v:shape>
                <o:OLEObject Type="Embed" ProgID="MSDraw" ShapeID="_x0000_i1059" DrawAspect="Content" ObjectID="_1404281987" r:id="rId99"/>
              </w:object>
            </w:r>
          </w:p>
        </w:tc>
        <w:tc>
          <w:tcPr>
            <w:tcW w:w="1584" w:type="dxa"/>
            <w:tcBorders>
              <w:top w:val="single" w:sz="6" w:space="0" w:color="auto"/>
              <w:left w:val="single" w:sz="6" w:space="0" w:color="auto"/>
              <w:bottom w:val="single" w:sz="6" w:space="0" w:color="auto"/>
              <w:right w:val="single" w:sz="6" w:space="0" w:color="auto"/>
            </w:tcBorders>
          </w:tcPr>
          <w:p w14:paraId="4D7E61A5" w14:textId="77777777" w:rsidR="00FE294E" w:rsidRDefault="00FE294E">
            <w:pPr>
              <w:spacing w:before="120" w:after="120"/>
              <w:jc w:val="center"/>
              <w:rPr>
                <w:rFonts w:ascii="Arial" w:hAnsi="Arial"/>
                <w:color w:val="FF0000"/>
                <w:sz w:val="28"/>
              </w:rPr>
            </w:pPr>
            <w:r>
              <w:rPr>
                <w:rFonts w:ascii="Arial" w:hAnsi="Arial"/>
                <w:color w:val="FF0000"/>
                <w:sz w:val="28"/>
              </w:rPr>
              <w:t>+1</w:t>
            </w:r>
          </w:p>
        </w:tc>
        <w:tc>
          <w:tcPr>
            <w:tcW w:w="1440" w:type="dxa"/>
            <w:tcBorders>
              <w:top w:val="single" w:sz="6" w:space="0" w:color="auto"/>
              <w:left w:val="single" w:sz="6" w:space="0" w:color="auto"/>
              <w:bottom w:val="single" w:sz="6" w:space="0" w:color="auto"/>
              <w:right w:val="single" w:sz="6" w:space="0" w:color="auto"/>
            </w:tcBorders>
          </w:tcPr>
          <w:p w14:paraId="0474CB64" w14:textId="77777777" w:rsidR="00FE294E" w:rsidRDefault="00FE294E">
            <w:pPr>
              <w:spacing w:before="120" w:after="120"/>
              <w:jc w:val="center"/>
              <w:rPr>
                <w:rFonts w:ascii="Arial" w:hAnsi="Arial"/>
                <w:sz w:val="28"/>
              </w:rPr>
            </w:pPr>
            <w:r>
              <w:rPr>
                <w:rFonts w:ascii="Arial" w:hAnsi="Arial"/>
                <w:sz w:val="28"/>
              </w:rPr>
              <w:t>1 to each metal</w:t>
            </w:r>
          </w:p>
        </w:tc>
      </w:tr>
      <w:tr w:rsidR="00FE294E" w14:paraId="3EEFE0A8"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3D1A59C7" w14:textId="77777777" w:rsidR="00FE294E" w:rsidRDefault="00FE294E">
            <w:pPr>
              <w:spacing w:before="120" w:after="120"/>
              <w:rPr>
                <w:b/>
              </w:rPr>
            </w:pPr>
            <w:r>
              <w:rPr>
                <w:b/>
              </w:rPr>
              <w:t>Carbonyl:  C</w:t>
            </w:r>
            <w:r>
              <w:rPr>
                <w:b/>
              </w:rPr>
              <w:sym w:font="Symbol" w:char="F0BA"/>
            </w:r>
            <w:r>
              <w:rPr>
                <w:b/>
              </w:rPr>
              <w:t>O</w:t>
            </w:r>
          </w:p>
        </w:tc>
        <w:tc>
          <w:tcPr>
            <w:tcW w:w="3060" w:type="dxa"/>
            <w:tcBorders>
              <w:top w:val="single" w:sz="6" w:space="0" w:color="auto"/>
              <w:left w:val="single" w:sz="6" w:space="0" w:color="auto"/>
              <w:bottom w:val="single" w:sz="6" w:space="0" w:color="auto"/>
              <w:right w:val="single" w:sz="6" w:space="0" w:color="auto"/>
            </w:tcBorders>
          </w:tcPr>
          <w:p w14:paraId="36F300E8" w14:textId="77777777" w:rsidR="00FE294E" w:rsidRDefault="00FE294E">
            <w:pPr>
              <w:spacing w:before="120" w:after="120"/>
              <w:jc w:val="center"/>
            </w:pPr>
            <w:r>
              <w:object w:dxaOrig="1665" w:dyaOrig="425" w14:anchorId="74423CBD">
                <v:shape id="_x0000_i1060" type="#_x0000_t75" style="width:65pt;height:14pt" o:ole="">
                  <v:imagedata r:id="rId100" o:title=""/>
                </v:shape>
                <o:OLEObject Type="Embed" ProgID="MSDraw" ShapeID="_x0000_i1060" DrawAspect="Content" ObjectID="_1404281988" r:id="rId101"/>
              </w:object>
            </w:r>
          </w:p>
        </w:tc>
        <w:tc>
          <w:tcPr>
            <w:tcW w:w="1584" w:type="dxa"/>
            <w:tcBorders>
              <w:top w:val="single" w:sz="6" w:space="0" w:color="auto"/>
              <w:left w:val="single" w:sz="6" w:space="0" w:color="auto"/>
              <w:bottom w:val="single" w:sz="6" w:space="0" w:color="auto"/>
              <w:right w:val="single" w:sz="6" w:space="0" w:color="auto"/>
            </w:tcBorders>
          </w:tcPr>
          <w:p w14:paraId="2376A76A" w14:textId="77777777" w:rsidR="00FE294E" w:rsidRDefault="00FE294E">
            <w:pPr>
              <w:spacing w:before="120" w:after="120"/>
              <w:jc w:val="center"/>
              <w:rPr>
                <w:rFonts w:ascii="Arial" w:hAnsi="Arial"/>
                <w:sz w:val="28"/>
              </w:rPr>
            </w:pPr>
            <w:r>
              <w:rPr>
                <w:rFonts w:ascii="Arial" w:hAnsi="Arial"/>
                <w:sz w:val="28"/>
              </w:rPr>
              <w:t>0</w:t>
            </w:r>
          </w:p>
        </w:tc>
        <w:tc>
          <w:tcPr>
            <w:tcW w:w="1440" w:type="dxa"/>
            <w:tcBorders>
              <w:top w:val="single" w:sz="6" w:space="0" w:color="auto"/>
              <w:left w:val="single" w:sz="6" w:space="0" w:color="auto"/>
              <w:bottom w:val="single" w:sz="6" w:space="0" w:color="auto"/>
              <w:right w:val="single" w:sz="6" w:space="0" w:color="auto"/>
            </w:tcBorders>
          </w:tcPr>
          <w:p w14:paraId="1A014CE6" w14:textId="77777777" w:rsidR="00FE294E" w:rsidRDefault="00FE294E">
            <w:pPr>
              <w:spacing w:before="120" w:after="120"/>
              <w:jc w:val="center"/>
              <w:rPr>
                <w:rFonts w:ascii="Arial" w:hAnsi="Arial"/>
                <w:sz w:val="28"/>
              </w:rPr>
            </w:pPr>
            <w:r>
              <w:rPr>
                <w:rFonts w:ascii="Arial" w:hAnsi="Arial"/>
                <w:sz w:val="28"/>
              </w:rPr>
              <w:t>2</w:t>
            </w:r>
          </w:p>
        </w:tc>
      </w:tr>
      <w:tr w:rsidR="00FE294E" w14:paraId="3F8E796A"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138A635A" w14:textId="77777777" w:rsidR="00FE294E" w:rsidRDefault="00FE294E">
            <w:pPr>
              <w:spacing w:before="120" w:after="120"/>
              <w:rPr>
                <w:b/>
              </w:rPr>
            </w:pPr>
            <w:r>
              <w:rPr>
                <w:b/>
              </w:rPr>
              <w:t>Carbonyl:  C</w:t>
            </w:r>
            <w:r>
              <w:rPr>
                <w:b/>
              </w:rPr>
              <w:sym w:font="Symbol" w:char="F0BA"/>
            </w:r>
            <w:r>
              <w:rPr>
                <w:b/>
              </w:rPr>
              <w:t>O</w:t>
            </w:r>
            <w:r>
              <w:rPr>
                <w:b/>
              </w:rPr>
              <w:br/>
            </w:r>
            <w:r>
              <w:rPr>
                <w:rFonts w:ascii="Symbol" w:hAnsi="Symbol"/>
                <w:b/>
              </w:rPr>
              <w:t></w:t>
            </w:r>
            <w:r>
              <w:rPr>
                <w:b/>
              </w:rPr>
              <w:t>,</w:t>
            </w:r>
            <w:r>
              <w:rPr>
                <w:rFonts w:ascii="Symbol" w:hAnsi="Symbol"/>
                <w:b/>
              </w:rPr>
              <w:t></w:t>
            </w:r>
            <w:r>
              <w:rPr>
                <w:b/>
                <w:position w:val="6"/>
                <w:sz w:val="20"/>
              </w:rPr>
              <w:t>2</w:t>
            </w:r>
            <w:r>
              <w:rPr>
                <w:b/>
              </w:rPr>
              <w:t xml:space="preserve"> mode</w:t>
            </w:r>
          </w:p>
        </w:tc>
        <w:tc>
          <w:tcPr>
            <w:tcW w:w="3060" w:type="dxa"/>
            <w:tcBorders>
              <w:top w:val="single" w:sz="6" w:space="0" w:color="auto"/>
              <w:left w:val="single" w:sz="6" w:space="0" w:color="auto"/>
              <w:bottom w:val="single" w:sz="6" w:space="0" w:color="auto"/>
              <w:right w:val="single" w:sz="6" w:space="0" w:color="auto"/>
            </w:tcBorders>
          </w:tcPr>
          <w:p w14:paraId="3F1230C3" w14:textId="77777777" w:rsidR="00FE294E" w:rsidRDefault="00FE294E">
            <w:pPr>
              <w:spacing w:before="120" w:after="120"/>
              <w:jc w:val="center"/>
            </w:pPr>
            <w:r>
              <w:object w:dxaOrig="1743" w:dyaOrig="1468" w14:anchorId="2C211725">
                <v:shape id="_x0000_i1061" type="#_x0000_t75" style="width:1in;height:58pt" o:ole="">
                  <v:imagedata r:id="rId102" o:title=""/>
                </v:shape>
                <o:OLEObject Type="Embed" ProgID="MSDraw" ShapeID="_x0000_i1061" DrawAspect="Content" ObjectID="_1404281989" r:id="rId103"/>
              </w:object>
            </w:r>
          </w:p>
        </w:tc>
        <w:tc>
          <w:tcPr>
            <w:tcW w:w="1584" w:type="dxa"/>
            <w:tcBorders>
              <w:top w:val="single" w:sz="6" w:space="0" w:color="auto"/>
              <w:left w:val="single" w:sz="6" w:space="0" w:color="auto"/>
              <w:bottom w:val="single" w:sz="6" w:space="0" w:color="auto"/>
              <w:right w:val="single" w:sz="6" w:space="0" w:color="auto"/>
            </w:tcBorders>
          </w:tcPr>
          <w:p w14:paraId="37E5841A" w14:textId="77777777" w:rsidR="00FE294E" w:rsidRDefault="00FE294E">
            <w:pPr>
              <w:spacing w:before="120" w:after="120"/>
              <w:jc w:val="center"/>
              <w:rPr>
                <w:rFonts w:ascii="Arial" w:hAnsi="Arial"/>
                <w:sz w:val="28"/>
              </w:rPr>
            </w:pPr>
            <w:r>
              <w:rPr>
                <w:rFonts w:ascii="Arial" w:hAnsi="Arial"/>
                <w:sz w:val="28"/>
              </w:rPr>
              <w:t>0</w:t>
            </w:r>
          </w:p>
        </w:tc>
        <w:tc>
          <w:tcPr>
            <w:tcW w:w="1440" w:type="dxa"/>
            <w:tcBorders>
              <w:top w:val="single" w:sz="6" w:space="0" w:color="auto"/>
              <w:left w:val="single" w:sz="6" w:space="0" w:color="auto"/>
              <w:bottom w:val="single" w:sz="6" w:space="0" w:color="auto"/>
              <w:right w:val="single" w:sz="6" w:space="0" w:color="auto"/>
            </w:tcBorders>
          </w:tcPr>
          <w:p w14:paraId="7B09BC6C" w14:textId="77777777" w:rsidR="00FE294E" w:rsidRDefault="00FE294E">
            <w:pPr>
              <w:spacing w:before="120" w:after="120"/>
              <w:jc w:val="center"/>
              <w:rPr>
                <w:rFonts w:ascii="Arial" w:hAnsi="Arial"/>
                <w:sz w:val="28"/>
              </w:rPr>
            </w:pPr>
            <w:r>
              <w:rPr>
                <w:rFonts w:ascii="Arial" w:hAnsi="Arial"/>
                <w:sz w:val="28"/>
              </w:rPr>
              <w:t>2 to each metal</w:t>
            </w:r>
          </w:p>
        </w:tc>
      </w:tr>
      <w:tr w:rsidR="00FE294E" w14:paraId="0A416D39"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57D4ACDA" w14:textId="77777777" w:rsidR="00FE294E" w:rsidRDefault="00FE294E">
            <w:pPr>
              <w:spacing w:before="120" w:after="120"/>
              <w:rPr>
                <w:b/>
              </w:rPr>
            </w:pPr>
            <w:r>
              <w:rPr>
                <w:b/>
              </w:rPr>
              <w:t>Carbonyl:  C</w:t>
            </w:r>
            <w:r>
              <w:rPr>
                <w:b/>
              </w:rPr>
              <w:sym w:font="Symbol" w:char="F0BA"/>
            </w:r>
            <w:r>
              <w:rPr>
                <w:b/>
              </w:rPr>
              <w:t>O</w:t>
            </w:r>
            <w:r>
              <w:rPr>
                <w:b/>
              </w:rPr>
              <w:br/>
            </w:r>
            <w:r>
              <w:rPr>
                <w:rFonts w:ascii="Symbol" w:hAnsi="Symbol"/>
                <w:b/>
              </w:rPr>
              <w:t></w:t>
            </w:r>
            <w:r>
              <w:rPr>
                <w:b/>
              </w:rPr>
              <w:t xml:space="preserve"> bridging</w:t>
            </w:r>
          </w:p>
        </w:tc>
        <w:tc>
          <w:tcPr>
            <w:tcW w:w="3060" w:type="dxa"/>
            <w:tcBorders>
              <w:top w:val="single" w:sz="6" w:space="0" w:color="auto"/>
              <w:left w:val="single" w:sz="6" w:space="0" w:color="auto"/>
              <w:bottom w:val="single" w:sz="6" w:space="0" w:color="auto"/>
              <w:right w:val="single" w:sz="6" w:space="0" w:color="auto"/>
            </w:tcBorders>
          </w:tcPr>
          <w:p w14:paraId="14F7FCC4" w14:textId="77777777" w:rsidR="00FE294E" w:rsidRDefault="00FE294E">
            <w:pPr>
              <w:spacing w:before="120" w:after="120"/>
              <w:jc w:val="center"/>
            </w:pPr>
            <w:r>
              <w:object w:dxaOrig="1570" w:dyaOrig="1678" w14:anchorId="0C81C348">
                <v:shape id="_x0000_i1062" type="#_x0000_t75" style="width:65pt;height:65pt" o:ole="">
                  <v:imagedata r:id="rId104" o:title=""/>
                </v:shape>
                <o:OLEObject Type="Embed" ProgID="MSDraw" ShapeID="_x0000_i1062" DrawAspect="Content" ObjectID="_1404281990" r:id="rId105"/>
              </w:object>
            </w:r>
          </w:p>
        </w:tc>
        <w:tc>
          <w:tcPr>
            <w:tcW w:w="1584" w:type="dxa"/>
            <w:tcBorders>
              <w:top w:val="single" w:sz="6" w:space="0" w:color="auto"/>
              <w:left w:val="single" w:sz="6" w:space="0" w:color="auto"/>
              <w:bottom w:val="single" w:sz="6" w:space="0" w:color="auto"/>
              <w:right w:val="single" w:sz="6" w:space="0" w:color="auto"/>
            </w:tcBorders>
          </w:tcPr>
          <w:p w14:paraId="08A8AF51" w14:textId="77777777" w:rsidR="00FE294E" w:rsidRDefault="00FE294E">
            <w:pPr>
              <w:spacing w:before="120" w:after="120"/>
              <w:jc w:val="center"/>
              <w:rPr>
                <w:rFonts w:ascii="Arial" w:hAnsi="Arial"/>
                <w:sz w:val="28"/>
              </w:rPr>
            </w:pPr>
            <w:r>
              <w:rPr>
                <w:rFonts w:ascii="Arial" w:hAnsi="Arial"/>
                <w:sz w:val="28"/>
              </w:rPr>
              <w:t>0</w:t>
            </w:r>
          </w:p>
        </w:tc>
        <w:tc>
          <w:tcPr>
            <w:tcW w:w="1440" w:type="dxa"/>
            <w:tcBorders>
              <w:top w:val="single" w:sz="6" w:space="0" w:color="auto"/>
              <w:left w:val="single" w:sz="6" w:space="0" w:color="auto"/>
              <w:bottom w:val="single" w:sz="6" w:space="0" w:color="auto"/>
              <w:right w:val="single" w:sz="6" w:space="0" w:color="auto"/>
            </w:tcBorders>
          </w:tcPr>
          <w:p w14:paraId="4A5A6E2C" w14:textId="77777777" w:rsidR="00FE294E" w:rsidRDefault="00FE294E">
            <w:pPr>
              <w:spacing w:before="120" w:after="120"/>
              <w:jc w:val="center"/>
              <w:rPr>
                <w:rFonts w:ascii="Arial" w:hAnsi="Arial"/>
                <w:sz w:val="28"/>
              </w:rPr>
            </w:pPr>
            <w:r>
              <w:rPr>
                <w:rFonts w:ascii="Arial" w:hAnsi="Arial"/>
                <w:sz w:val="28"/>
              </w:rPr>
              <w:t>1 to each metal</w:t>
            </w:r>
          </w:p>
        </w:tc>
      </w:tr>
      <w:tr w:rsidR="00FE294E" w14:paraId="6554D89B"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0B07D204" w14:textId="77777777" w:rsidR="00FE294E" w:rsidRDefault="00FE294E">
            <w:pPr>
              <w:spacing w:before="120" w:after="120"/>
              <w:rPr>
                <w:b/>
              </w:rPr>
            </w:pPr>
            <w:r>
              <w:rPr>
                <w:b/>
              </w:rPr>
              <w:t>Carbonyl:  C</w:t>
            </w:r>
            <w:r>
              <w:rPr>
                <w:b/>
              </w:rPr>
              <w:sym w:font="Symbol" w:char="F0BA"/>
            </w:r>
            <w:r>
              <w:rPr>
                <w:b/>
              </w:rPr>
              <w:t>O</w:t>
            </w:r>
            <w:r>
              <w:rPr>
                <w:b/>
              </w:rPr>
              <w:br/>
            </w:r>
            <w:r>
              <w:rPr>
                <w:rFonts w:ascii="Symbol" w:hAnsi="Symbol"/>
                <w:b/>
              </w:rPr>
              <w:t></w:t>
            </w:r>
            <w:r>
              <w:rPr>
                <w:b/>
                <w:position w:val="-6"/>
                <w:sz w:val="20"/>
              </w:rPr>
              <w:t>3</w:t>
            </w:r>
            <w:r>
              <w:rPr>
                <w:b/>
              </w:rPr>
              <w:t xml:space="preserve"> bridging</w:t>
            </w:r>
          </w:p>
        </w:tc>
        <w:tc>
          <w:tcPr>
            <w:tcW w:w="3060" w:type="dxa"/>
            <w:tcBorders>
              <w:top w:val="single" w:sz="6" w:space="0" w:color="auto"/>
              <w:left w:val="single" w:sz="6" w:space="0" w:color="auto"/>
              <w:bottom w:val="single" w:sz="6" w:space="0" w:color="auto"/>
              <w:right w:val="single" w:sz="6" w:space="0" w:color="auto"/>
            </w:tcBorders>
          </w:tcPr>
          <w:p w14:paraId="4610A0AB" w14:textId="77777777" w:rsidR="00FE294E" w:rsidRDefault="00FE294E">
            <w:pPr>
              <w:spacing w:before="120" w:after="120"/>
              <w:jc w:val="center"/>
            </w:pPr>
            <w:r>
              <w:object w:dxaOrig="1573" w:dyaOrig="2183" w14:anchorId="692D56A7">
                <v:shape id="_x0000_i1063" type="#_x0000_t75" style="width:65pt;height:86pt" o:ole="">
                  <v:imagedata r:id="rId106" o:title=""/>
                </v:shape>
                <o:OLEObject Type="Embed" ProgID="MSDraw" ShapeID="_x0000_i1063" DrawAspect="Content" ObjectID="_1404281991" r:id="rId107"/>
              </w:object>
            </w:r>
          </w:p>
        </w:tc>
        <w:tc>
          <w:tcPr>
            <w:tcW w:w="1584" w:type="dxa"/>
            <w:tcBorders>
              <w:top w:val="single" w:sz="6" w:space="0" w:color="auto"/>
              <w:left w:val="single" w:sz="6" w:space="0" w:color="auto"/>
              <w:bottom w:val="single" w:sz="6" w:space="0" w:color="auto"/>
              <w:right w:val="single" w:sz="6" w:space="0" w:color="auto"/>
            </w:tcBorders>
          </w:tcPr>
          <w:p w14:paraId="06F0A953" w14:textId="77777777" w:rsidR="00FE294E" w:rsidRDefault="00FE294E">
            <w:pPr>
              <w:spacing w:before="120" w:after="120"/>
              <w:jc w:val="center"/>
              <w:rPr>
                <w:rFonts w:ascii="Arial" w:hAnsi="Arial"/>
                <w:sz w:val="28"/>
              </w:rPr>
            </w:pPr>
            <w:r>
              <w:rPr>
                <w:rFonts w:ascii="Arial" w:hAnsi="Arial"/>
                <w:sz w:val="28"/>
              </w:rPr>
              <w:t>0</w:t>
            </w:r>
          </w:p>
        </w:tc>
        <w:tc>
          <w:tcPr>
            <w:tcW w:w="1440" w:type="dxa"/>
            <w:tcBorders>
              <w:top w:val="single" w:sz="6" w:space="0" w:color="auto"/>
              <w:left w:val="single" w:sz="6" w:space="0" w:color="auto"/>
              <w:bottom w:val="single" w:sz="6" w:space="0" w:color="auto"/>
              <w:right w:val="single" w:sz="6" w:space="0" w:color="auto"/>
            </w:tcBorders>
          </w:tcPr>
          <w:p w14:paraId="599C8987" w14:textId="77777777" w:rsidR="00FE294E" w:rsidRDefault="00FE294E">
            <w:pPr>
              <w:spacing w:before="120" w:after="120"/>
              <w:jc w:val="center"/>
              <w:rPr>
                <w:rFonts w:ascii="Arial" w:hAnsi="Arial"/>
                <w:sz w:val="28"/>
              </w:rPr>
            </w:pPr>
            <w:r>
              <w:rPr>
                <w:rFonts w:ascii="Arial" w:hAnsi="Arial"/>
                <w:sz w:val="28"/>
              </w:rPr>
              <w:t>1 to each metal</w:t>
            </w:r>
          </w:p>
        </w:tc>
      </w:tr>
      <w:tr w:rsidR="00FE294E" w14:paraId="2B2FAA1F"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0306A6FA" w14:textId="77777777" w:rsidR="00FE294E" w:rsidRDefault="00FE294E">
            <w:pPr>
              <w:spacing w:before="120" w:after="120"/>
              <w:rPr>
                <w:b/>
              </w:rPr>
            </w:pPr>
            <w:r>
              <w:rPr>
                <w:b/>
              </w:rPr>
              <w:t>Isocyanide:   C</w:t>
            </w:r>
            <w:r>
              <w:rPr>
                <w:b/>
              </w:rPr>
              <w:sym w:font="Symbol" w:char="F0BA"/>
            </w:r>
            <w:r>
              <w:rPr>
                <w:b/>
              </w:rPr>
              <w:t>N-R</w:t>
            </w:r>
          </w:p>
        </w:tc>
        <w:tc>
          <w:tcPr>
            <w:tcW w:w="3060" w:type="dxa"/>
            <w:tcBorders>
              <w:top w:val="single" w:sz="6" w:space="0" w:color="auto"/>
              <w:left w:val="single" w:sz="6" w:space="0" w:color="auto"/>
              <w:bottom w:val="single" w:sz="6" w:space="0" w:color="auto"/>
              <w:right w:val="single" w:sz="6" w:space="0" w:color="auto"/>
            </w:tcBorders>
          </w:tcPr>
          <w:p w14:paraId="3140712E" w14:textId="77777777" w:rsidR="00FE294E" w:rsidRDefault="00FE294E">
            <w:pPr>
              <w:spacing w:before="120" w:after="120"/>
              <w:jc w:val="center"/>
            </w:pPr>
            <w:r>
              <w:object w:dxaOrig="2255" w:dyaOrig="425" w14:anchorId="0B623909">
                <v:shape id="_x0000_i1064" type="#_x0000_t75" style="width:86pt;height:14pt" o:ole="">
                  <v:imagedata r:id="rId108" o:title=""/>
                </v:shape>
                <o:OLEObject Type="Embed" ProgID="MSDraw" ShapeID="_x0000_i1064" DrawAspect="Content" ObjectID="_1404281992" r:id="rId109"/>
              </w:object>
            </w:r>
          </w:p>
        </w:tc>
        <w:tc>
          <w:tcPr>
            <w:tcW w:w="1584" w:type="dxa"/>
            <w:tcBorders>
              <w:top w:val="single" w:sz="6" w:space="0" w:color="auto"/>
              <w:left w:val="single" w:sz="6" w:space="0" w:color="auto"/>
              <w:bottom w:val="single" w:sz="6" w:space="0" w:color="auto"/>
              <w:right w:val="single" w:sz="6" w:space="0" w:color="auto"/>
            </w:tcBorders>
          </w:tcPr>
          <w:p w14:paraId="1042B993" w14:textId="77777777" w:rsidR="00FE294E" w:rsidRDefault="00FE294E">
            <w:pPr>
              <w:spacing w:before="120" w:after="120"/>
              <w:jc w:val="center"/>
              <w:rPr>
                <w:rFonts w:ascii="Arial" w:hAnsi="Arial"/>
                <w:sz w:val="28"/>
              </w:rPr>
            </w:pPr>
            <w:r>
              <w:rPr>
                <w:rFonts w:ascii="Arial" w:hAnsi="Arial"/>
                <w:sz w:val="28"/>
              </w:rPr>
              <w:t>0</w:t>
            </w:r>
          </w:p>
        </w:tc>
        <w:tc>
          <w:tcPr>
            <w:tcW w:w="1440" w:type="dxa"/>
            <w:tcBorders>
              <w:top w:val="single" w:sz="6" w:space="0" w:color="auto"/>
              <w:left w:val="single" w:sz="6" w:space="0" w:color="auto"/>
              <w:bottom w:val="single" w:sz="6" w:space="0" w:color="auto"/>
              <w:right w:val="single" w:sz="6" w:space="0" w:color="auto"/>
            </w:tcBorders>
          </w:tcPr>
          <w:p w14:paraId="6AD5E7EF" w14:textId="77777777" w:rsidR="00FE294E" w:rsidRDefault="00FE294E">
            <w:pPr>
              <w:spacing w:before="120" w:after="120"/>
              <w:jc w:val="center"/>
              <w:rPr>
                <w:rFonts w:ascii="Arial" w:hAnsi="Arial"/>
                <w:sz w:val="28"/>
              </w:rPr>
            </w:pPr>
            <w:r>
              <w:rPr>
                <w:rFonts w:ascii="Arial" w:hAnsi="Arial"/>
                <w:sz w:val="28"/>
              </w:rPr>
              <w:t>2</w:t>
            </w:r>
          </w:p>
        </w:tc>
      </w:tr>
      <w:tr w:rsidR="00FE294E" w14:paraId="62EE94B7"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5E9E291F" w14:textId="77777777" w:rsidR="00FE294E" w:rsidRPr="00D05582" w:rsidRDefault="00FE294E">
            <w:pPr>
              <w:spacing w:before="120" w:after="120"/>
              <w:rPr>
                <w:b/>
                <w:lang w:val="pt-BR"/>
              </w:rPr>
            </w:pPr>
            <w:r w:rsidRPr="00D05582">
              <w:rPr>
                <w:b/>
                <w:lang w:val="pt-BR"/>
              </w:rPr>
              <w:t>Isocyanide:   C</w:t>
            </w:r>
            <w:r>
              <w:rPr>
                <w:b/>
              </w:rPr>
              <w:sym w:font="Symbol" w:char="F0BA"/>
            </w:r>
            <w:r w:rsidRPr="00D05582">
              <w:rPr>
                <w:b/>
                <w:lang w:val="pt-BR"/>
              </w:rPr>
              <w:t>N-R</w:t>
            </w:r>
            <w:r w:rsidRPr="00D05582">
              <w:rPr>
                <w:b/>
                <w:lang w:val="pt-BR"/>
              </w:rPr>
              <w:br/>
            </w:r>
            <w:r>
              <w:rPr>
                <w:rFonts w:ascii="Symbol" w:hAnsi="Symbol"/>
                <w:b/>
              </w:rPr>
              <w:t></w:t>
            </w:r>
            <w:r w:rsidRPr="00D05582">
              <w:rPr>
                <w:b/>
                <w:lang w:val="pt-BR"/>
              </w:rPr>
              <w:t xml:space="preserve"> bridging</w:t>
            </w:r>
          </w:p>
        </w:tc>
        <w:tc>
          <w:tcPr>
            <w:tcW w:w="3060" w:type="dxa"/>
            <w:tcBorders>
              <w:top w:val="single" w:sz="6" w:space="0" w:color="auto"/>
              <w:left w:val="single" w:sz="6" w:space="0" w:color="auto"/>
              <w:bottom w:val="single" w:sz="6" w:space="0" w:color="auto"/>
              <w:right w:val="single" w:sz="6" w:space="0" w:color="auto"/>
            </w:tcBorders>
          </w:tcPr>
          <w:p w14:paraId="749C7D80" w14:textId="77777777" w:rsidR="00FE294E" w:rsidRDefault="00FE294E">
            <w:pPr>
              <w:spacing w:before="120" w:after="120"/>
              <w:jc w:val="center"/>
            </w:pPr>
            <w:r>
              <w:object w:dxaOrig="1570" w:dyaOrig="2087" w14:anchorId="5232C51E">
                <v:shape id="_x0000_i1065" type="#_x0000_t75" style="width:65pt;height:86pt" o:ole="">
                  <v:imagedata r:id="rId110" o:title=""/>
                </v:shape>
                <o:OLEObject Type="Embed" ProgID="MSDraw" ShapeID="_x0000_i1065" DrawAspect="Content" ObjectID="_1404281993" r:id="rId111"/>
              </w:object>
            </w:r>
          </w:p>
        </w:tc>
        <w:tc>
          <w:tcPr>
            <w:tcW w:w="1584" w:type="dxa"/>
            <w:tcBorders>
              <w:top w:val="single" w:sz="6" w:space="0" w:color="auto"/>
              <w:left w:val="single" w:sz="6" w:space="0" w:color="auto"/>
              <w:bottom w:val="single" w:sz="6" w:space="0" w:color="auto"/>
              <w:right w:val="single" w:sz="6" w:space="0" w:color="auto"/>
            </w:tcBorders>
          </w:tcPr>
          <w:p w14:paraId="32877F47" w14:textId="77777777" w:rsidR="00FE294E" w:rsidRDefault="00FE294E">
            <w:pPr>
              <w:spacing w:before="120" w:after="120"/>
              <w:jc w:val="center"/>
              <w:rPr>
                <w:rFonts w:ascii="Arial" w:hAnsi="Arial"/>
                <w:sz w:val="28"/>
              </w:rPr>
            </w:pPr>
            <w:r>
              <w:rPr>
                <w:rFonts w:ascii="Arial" w:hAnsi="Arial"/>
                <w:sz w:val="28"/>
              </w:rPr>
              <w:t>0</w:t>
            </w:r>
          </w:p>
        </w:tc>
        <w:tc>
          <w:tcPr>
            <w:tcW w:w="1440" w:type="dxa"/>
            <w:tcBorders>
              <w:top w:val="single" w:sz="6" w:space="0" w:color="auto"/>
              <w:left w:val="single" w:sz="6" w:space="0" w:color="auto"/>
              <w:bottom w:val="single" w:sz="6" w:space="0" w:color="auto"/>
              <w:right w:val="single" w:sz="6" w:space="0" w:color="auto"/>
            </w:tcBorders>
          </w:tcPr>
          <w:p w14:paraId="132A904D" w14:textId="77777777" w:rsidR="00FE294E" w:rsidRDefault="00FE294E">
            <w:pPr>
              <w:spacing w:before="120" w:after="120"/>
              <w:jc w:val="center"/>
              <w:rPr>
                <w:rFonts w:ascii="Arial" w:hAnsi="Arial"/>
                <w:sz w:val="28"/>
              </w:rPr>
            </w:pPr>
            <w:r>
              <w:rPr>
                <w:rFonts w:ascii="Arial" w:hAnsi="Arial"/>
                <w:sz w:val="28"/>
              </w:rPr>
              <w:t>1 to each metal</w:t>
            </w:r>
          </w:p>
        </w:tc>
      </w:tr>
      <w:tr w:rsidR="00FE294E" w14:paraId="468B8A2D"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75CC19E7" w14:textId="77777777" w:rsidR="00FE294E" w:rsidRDefault="00FE294E">
            <w:pPr>
              <w:spacing w:before="120" w:after="120"/>
              <w:rPr>
                <w:b/>
              </w:rPr>
            </w:pPr>
            <w:r>
              <w:rPr>
                <w:b/>
              </w:rPr>
              <w:t>Alkene:  R</w:t>
            </w:r>
            <w:r>
              <w:rPr>
                <w:b/>
                <w:position w:val="-6"/>
                <w:sz w:val="20"/>
              </w:rPr>
              <w:t>2</w:t>
            </w:r>
            <w:r>
              <w:rPr>
                <w:b/>
              </w:rPr>
              <w:t>C=CR</w:t>
            </w:r>
            <w:r>
              <w:rPr>
                <w:b/>
                <w:position w:val="-6"/>
                <w:sz w:val="20"/>
              </w:rPr>
              <w:t>2</w:t>
            </w:r>
            <w:r>
              <w:br/>
            </w:r>
            <w:r>
              <w:rPr>
                <w:rFonts w:ascii="Symbol" w:hAnsi="Symbol"/>
                <w:b/>
              </w:rPr>
              <w:t></w:t>
            </w:r>
            <w:r>
              <w:rPr>
                <w:b/>
                <w:position w:val="6"/>
                <w:sz w:val="20"/>
              </w:rPr>
              <w:t>2</w:t>
            </w:r>
            <w:r>
              <w:rPr>
                <w:b/>
              </w:rPr>
              <w:t xml:space="preserve"> bonding mode</w:t>
            </w:r>
          </w:p>
        </w:tc>
        <w:tc>
          <w:tcPr>
            <w:tcW w:w="3060" w:type="dxa"/>
            <w:tcBorders>
              <w:top w:val="single" w:sz="6" w:space="0" w:color="auto"/>
              <w:left w:val="single" w:sz="6" w:space="0" w:color="auto"/>
              <w:bottom w:val="single" w:sz="6" w:space="0" w:color="auto"/>
              <w:right w:val="single" w:sz="6" w:space="0" w:color="auto"/>
            </w:tcBorders>
          </w:tcPr>
          <w:p w14:paraId="320AA290" w14:textId="77777777" w:rsidR="00FE294E" w:rsidRDefault="00FE294E">
            <w:pPr>
              <w:spacing w:before="120" w:after="120"/>
              <w:jc w:val="center"/>
            </w:pPr>
            <w:r>
              <w:object w:dxaOrig="2293" w:dyaOrig="1428" w14:anchorId="00C0E83E">
                <v:shape id="_x0000_i1066" type="#_x0000_t75" style="width:94pt;height:58pt" o:ole="">
                  <v:imagedata r:id="rId112" o:title=""/>
                </v:shape>
                <o:OLEObject Type="Embed" ProgID="MSDraw" ShapeID="_x0000_i1066" DrawAspect="Content" ObjectID="_1404281994" r:id="rId113"/>
              </w:object>
            </w:r>
          </w:p>
        </w:tc>
        <w:tc>
          <w:tcPr>
            <w:tcW w:w="1584" w:type="dxa"/>
            <w:tcBorders>
              <w:top w:val="single" w:sz="6" w:space="0" w:color="auto"/>
              <w:left w:val="single" w:sz="6" w:space="0" w:color="auto"/>
              <w:bottom w:val="single" w:sz="6" w:space="0" w:color="auto"/>
              <w:right w:val="single" w:sz="6" w:space="0" w:color="auto"/>
            </w:tcBorders>
          </w:tcPr>
          <w:p w14:paraId="5D0B3AAA" w14:textId="77777777" w:rsidR="00FE294E" w:rsidRDefault="00FE294E">
            <w:pPr>
              <w:spacing w:before="120" w:after="120"/>
              <w:jc w:val="center"/>
              <w:rPr>
                <w:rFonts w:ascii="Arial" w:hAnsi="Arial"/>
                <w:sz w:val="28"/>
              </w:rPr>
            </w:pPr>
            <w:r>
              <w:rPr>
                <w:rFonts w:ascii="Arial" w:hAnsi="Arial"/>
                <w:sz w:val="28"/>
              </w:rPr>
              <w:t>0</w:t>
            </w:r>
          </w:p>
        </w:tc>
        <w:tc>
          <w:tcPr>
            <w:tcW w:w="1440" w:type="dxa"/>
            <w:tcBorders>
              <w:top w:val="single" w:sz="6" w:space="0" w:color="auto"/>
              <w:left w:val="single" w:sz="6" w:space="0" w:color="auto"/>
              <w:bottom w:val="single" w:sz="6" w:space="0" w:color="auto"/>
              <w:right w:val="single" w:sz="6" w:space="0" w:color="auto"/>
            </w:tcBorders>
          </w:tcPr>
          <w:p w14:paraId="12D6691F" w14:textId="77777777" w:rsidR="00FE294E" w:rsidRDefault="00FE294E">
            <w:pPr>
              <w:spacing w:before="120" w:after="120"/>
              <w:jc w:val="center"/>
              <w:rPr>
                <w:rFonts w:ascii="Arial" w:hAnsi="Arial"/>
                <w:sz w:val="28"/>
              </w:rPr>
            </w:pPr>
            <w:r>
              <w:rPr>
                <w:rFonts w:ascii="Arial" w:hAnsi="Arial"/>
                <w:sz w:val="28"/>
              </w:rPr>
              <w:t>2</w:t>
            </w:r>
          </w:p>
        </w:tc>
      </w:tr>
      <w:tr w:rsidR="00FE294E" w14:paraId="70E1F556"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7240B7DC" w14:textId="77777777" w:rsidR="00FE294E" w:rsidRDefault="00FE294E">
            <w:pPr>
              <w:spacing w:before="120" w:after="120"/>
              <w:rPr>
                <w:b/>
              </w:rPr>
            </w:pPr>
            <w:r>
              <w:rPr>
                <w:b/>
              </w:rPr>
              <w:t>Alkyne:  RC</w:t>
            </w:r>
            <w:r>
              <w:rPr>
                <w:b/>
              </w:rPr>
              <w:sym w:font="Symbol" w:char="F0BA"/>
            </w:r>
            <w:r>
              <w:rPr>
                <w:b/>
              </w:rPr>
              <w:t>CR</w:t>
            </w:r>
            <w:r>
              <w:rPr>
                <w:b/>
              </w:rPr>
              <w:br/>
            </w:r>
            <w:r>
              <w:rPr>
                <w:rFonts w:ascii="Symbol" w:hAnsi="Symbol"/>
                <w:b/>
              </w:rPr>
              <w:t></w:t>
            </w:r>
            <w:r>
              <w:rPr>
                <w:b/>
                <w:position w:val="6"/>
                <w:sz w:val="20"/>
              </w:rPr>
              <w:t>2</w:t>
            </w:r>
            <w:r>
              <w:rPr>
                <w:b/>
              </w:rPr>
              <w:t xml:space="preserve"> bonding mode</w:t>
            </w:r>
          </w:p>
        </w:tc>
        <w:tc>
          <w:tcPr>
            <w:tcW w:w="3060" w:type="dxa"/>
            <w:tcBorders>
              <w:top w:val="single" w:sz="6" w:space="0" w:color="auto"/>
              <w:left w:val="single" w:sz="6" w:space="0" w:color="auto"/>
              <w:bottom w:val="single" w:sz="6" w:space="0" w:color="auto"/>
              <w:right w:val="single" w:sz="6" w:space="0" w:color="auto"/>
            </w:tcBorders>
          </w:tcPr>
          <w:p w14:paraId="37DA791F" w14:textId="77777777" w:rsidR="00FE294E" w:rsidRDefault="00FE294E">
            <w:pPr>
              <w:spacing w:before="120" w:after="120"/>
              <w:jc w:val="center"/>
            </w:pPr>
            <w:r>
              <w:object w:dxaOrig="2285" w:dyaOrig="1367" w14:anchorId="039A4BEC">
                <v:shape id="_x0000_i1067" type="#_x0000_t75" style="width:93pt;height:58pt" o:ole="">
                  <v:imagedata r:id="rId114" o:title=""/>
                </v:shape>
                <o:OLEObject Type="Embed" ProgID="MSDraw" ShapeID="_x0000_i1067" DrawAspect="Content" ObjectID="_1404281995" r:id="rId115"/>
              </w:object>
            </w:r>
          </w:p>
        </w:tc>
        <w:tc>
          <w:tcPr>
            <w:tcW w:w="1584" w:type="dxa"/>
            <w:tcBorders>
              <w:top w:val="single" w:sz="6" w:space="0" w:color="auto"/>
              <w:left w:val="single" w:sz="6" w:space="0" w:color="auto"/>
              <w:bottom w:val="single" w:sz="6" w:space="0" w:color="auto"/>
              <w:right w:val="single" w:sz="6" w:space="0" w:color="auto"/>
            </w:tcBorders>
          </w:tcPr>
          <w:p w14:paraId="53655A06" w14:textId="77777777" w:rsidR="00FE294E" w:rsidRDefault="00FE294E">
            <w:pPr>
              <w:spacing w:before="120" w:after="120"/>
              <w:jc w:val="center"/>
              <w:rPr>
                <w:rFonts w:ascii="Arial" w:hAnsi="Arial"/>
                <w:sz w:val="28"/>
              </w:rPr>
            </w:pPr>
            <w:r>
              <w:rPr>
                <w:rFonts w:ascii="Arial" w:hAnsi="Arial"/>
                <w:sz w:val="28"/>
              </w:rPr>
              <w:t>0</w:t>
            </w:r>
          </w:p>
        </w:tc>
        <w:tc>
          <w:tcPr>
            <w:tcW w:w="1440" w:type="dxa"/>
            <w:tcBorders>
              <w:top w:val="single" w:sz="6" w:space="0" w:color="auto"/>
              <w:left w:val="single" w:sz="6" w:space="0" w:color="auto"/>
              <w:bottom w:val="single" w:sz="6" w:space="0" w:color="auto"/>
              <w:right w:val="single" w:sz="6" w:space="0" w:color="auto"/>
            </w:tcBorders>
          </w:tcPr>
          <w:p w14:paraId="723B881F" w14:textId="77777777" w:rsidR="00FE294E" w:rsidRDefault="00FE294E">
            <w:pPr>
              <w:spacing w:before="120" w:after="120"/>
              <w:jc w:val="center"/>
              <w:rPr>
                <w:rFonts w:ascii="Arial" w:hAnsi="Arial"/>
                <w:sz w:val="28"/>
              </w:rPr>
            </w:pPr>
            <w:r>
              <w:rPr>
                <w:rFonts w:ascii="Arial" w:hAnsi="Arial"/>
                <w:sz w:val="28"/>
              </w:rPr>
              <w:t>2 or 4</w:t>
            </w:r>
          </w:p>
        </w:tc>
      </w:tr>
      <w:tr w:rsidR="00FE294E" w14:paraId="37B4CFDF"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278DC99F" w14:textId="77777777" w:rsidR="00FE294E" w:rsidRDefault="00FE294E">
            <w:pPr>
              <w:spacing w:before="120" w:after="120"/>
              <w:rPr>
                <w:b/>
              </w:rPr>
            </w:pPr>
            <w:r>
              <w:rPr>
                <w:b/>
              </w:rPr>
              <w:t>Alkyne:  RC</w:t>
            </w:r>
            <w:r>
              <w:rPr>
                <w:b/>
              </w:rPr>
              <w:sym w:font="Symbol" w:char="F0BA"/>
            </w:r>
            <w:r>
              <w:rPr>
                <w:b/>
              </w:rPr>
              <w:t>CR</w:t>
            </w:r>
            <w:r>
              <w:rPr>
                <w:b/>
              </w:rPr>
              <w:br/>
            </w:r>
            <w:r>
              <w:rPr>
                <w:rFonts w:ascii="Symbol" w:hAnsi="Symbol"/>
                <w:b/>
              </w:rPr>
              <w:t></w:t>
            </w:r>
            <w:r>
              <w:rPr>
                <w:b/>
              </w:rPr>
              <w:t xml:space="preserve"> bridging</w:t>
            </w:r>
          </w:p>
        </w:tc>
        <w:tc>
          <w:tcPr>
            <w:tcW w:w="3060" w:type="dxa"/>
            <w:tcBorders>
              <w:top w:val="single" w:sz="6" w:space="0" w:color="auto"/>
              <w:left w:val="single" w:sz="6" w:space="0" w:color="auto"/>
              <w:bottom w:val="single" w:sz="6" w:space="0" w:color="auto"/>
              <w:right w:val="single" w:sz="6" w:space="0" w:color="auto"/>
            </w:tcBorders>
          </w:tcPr>
          <w:p w14:paraId="057CA977" w14:textId="77777777" w:rsidR="00FE294E" w:rsidRDefault="00FE294E">
            <w:pPr>
              <w:spacing w:before="120" w:after="120"/>
              <w:jc w:val="center"/>
            </w:pPr>
            <w:r>
              <w:object w:dxaOrig="2263" w:dyaOrig="1540" w14:anchorId="515F5575">
                <v:shape id="_x0000_i1068" type="#_x0000_t75" style="width:86pt;height:65pt" o:ole="">
                  <v:imagedata r:id="rId116" o:title=""/>
                </v:shape>
                <o:OLEObject Type="Embed" ProgID="MSDraw" ShapeID="_x0000_i1068" DrawAspect="Content" ObjectID="_1404281996" r:id="rId117"/>
              </w:object>
            </w:r>
          </w:p>
        </w:tc>
        <w:tc>
          <w:tcPr>
            <w:tcW w:w="1584" w:type="dxa"/>
            <w:tcBorders>
              <w:top w:val="single" w:sz="6" w:space="0" w:color="auto"/>
              <w:left w:val="single" w:sz="6" w:space="0" w:color="auto"/>
              <w:bottom w:val="single" w:sz="6" w:space="0" w:color="auto"/>
              <w:right w:val="single" w:sz="6" w:space="0" w:color="auto"/>
            </w:tcBorders>
          </w:tcPr>
          <w:p w14:paraId="1A7DDF66" w14:textId="77777777" w:rsidR="00FE294E" w:rsidRDefault="00FE294E">
            <w:pPr>
              <w:spacing w:before="120" w:after="120"/>
              <w:jc w:val="center"/>
              <w:rPr>
                <w:rFonts w:ascii="Arial" w:hAnsi="Arial"/>
                <w:sz w:val="28"/>
              </w:rPr>
            </w:pPr>
            <w:r>
              <w:rPr>
                <w:rFonts w:ascii="Arial" w:hAnsi="Arial"/>
                <w:sz w:val="28"/>
              </w:rPr>
              <w:t>0</w:t>
            </w:r>
          </w:p>
        </w:tc>
        <w:tc>
          <w:tcPr>
            <w:tcW w:w="1440" w:type="dxa"/>
            <w:tcBorders>
              <w:top w:val="single" w:sz="6" w:space="0" w:color="auto"/>
              <w:left w:val="single" w:sz="6" w:space="0" w:color="auto"/>
              <w:bottom w:val="single" w:sz="6" w:space="0" w:color="auto"/>
              <w:right w:val="single" w:sz="6" w:space="0" w:color="auto"/>
            </w:tcBorders>
          </w:tcPr>
          <w:p w14:paraId="69F00320" w14:textId="77777777" w:rsidR="00FE294E" w:rsidRDefault="00FE294E">
            <w:pPr>
              <w:spacing w:before="120" w:after="120"/>
              <w:jc w:val="center"/>
              <w:rPr>
                <w:rFonts w:ascii="Arial" w:hAnsi="Arial"/>
                <w:sz w:val="28"/>
              </w:rPr>
            </w:pPr>
            <w:r>
              <w:rPr>
                <w:rFonts w:ascii="Arial" w:hAnsi="Arial"/>
                <w:sz w:val="28"/>
              </w:rPr>
              <w:t>2 to each metal</w:t>
            </w:r>
          </w:p>
        </w:tc>
      </w:tr>
      <w:tr w:rsidR="00FE294E" w14:paraId="396D9AF2"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2E977169" w14:textId="77777777" w:rsidR="00FE294E" w:rsidRDefault="00FE294E">
            <w:pPr>
              <w:spacing w:before="120" w:after="120"/>
              <w:rPr>
                <w:b/>
              </w:rPr>
            </w:pPr>
            <w:r>
              <w:rPr>
                <w:b/>
              </w:rPr>
              <w:t>Dienes:  R</w:t>
            </w:r>
            <w:r>
              <w:rPr>
                <w:b/>
                <w:position w:val="-6"/>
                <w:sz w:val="20"/>
              </w:rPr>
              <w:t>2</w:t>
            </w:r>
            <w:r>
              <w:rPr>
                <w:b/>
              </w:rPr>
              <w:t>C=CH-CH=CR</w:t>
            </w:r>
            <w:r>
              <w:rPr>
                <w:b/>
                <w:position w:val="-6"/>
                <w:sz w:val="20"/>
              </w:rPr>
              <w:t>2</w:t>
            </w:r>
            <w:r>
              <w:br/>
            </w:r>
            <w:r>
              <w:rPr>
                <w:rFonts w:ascii="Symbol" w:hAnsi="Symbol"/>
                <w:b/>
              </w:rPr>
              <w:t></w:t>
            </w:r>
            <w:r>
              <w:rPr>
                <w:b/>
                <w:position w:val="6"/>
                <w:sz w:val="20"/>
              </w:rPr>
              <w:t>4</w:t>
            </w:r>
            <w:r>
              <w:rPr>
                <w:b/>
              </w:rPr>
              <w:t xml:space="preserve"> bonding mode</w:t>
            </w:r>
          </w:p>
        </w:tc>
        <w:tc>
          <w:tcPr>
            <w:tcW w:w="3060" w:type="dxa"/>
            <w:tcBorders>
              <w:top w:val="single" w:sz="6" w:space="0" w:color="auto"/>
              <w:left w:val="single" w:sz="6" w:space="0" w:color="auto"/>
              <w:bottom w:val="single" w:sz="6" w:space="0" w:color="auto"/>
              <w:right w:val="single" w:sz="6" w:space="0" w:color="auto"/>
            </w:tcBorders>
          </w:tcPr>
          <w:p w14:paraId="02E682FE" w14:textId="77777777" w:rsidR="00FE294E" w:rsidRDefault="00FE294E">
            <w:pPr>
              <w:spacing w:before="120" w:after="120"/>
              <w:jc w:val="center"/>
            </w:pPr>
            <w:r>
              <w:object w:dxaOrig="812" w:dyaOrig="1185" w14:anchorId="515E3BBB">
                <v:shape id="_x0000_i1069" type="#_x0000_t75" style="width:29pt;height:50pt" o:ole="">
                  <v:imagedata r:id="rId118" o:title=""/>
                </v:shape>
                <o:OLEObject Type="Embed" ProgID="MSDraw" ShapeID="_x0000_i1069" DrawAspect="Content" ObjectID="_1404281997" r:id="rId119"/>
              </w:object>
            </w:r>
          </w:p>
        </w:tc>
        <w:tc>
          <w:tcPr>
            <w:tcW w:w="1584" w:type="dxa"/>
            <w:tcBorders>
              <w:top w:val="single" w:sz="6" w:space="0" w:color="auto"/>
              <w:left w:val="single" w:sz="6" w:space="0" w:color="auto"/>
              <w:bottom w:val="single" w:sz="6" w:space="0" w:color="auto"/>
              <w:right w:val="single" w:sz="6" w:space="0" w:color="auto"/>
            </w:tcBorders>
          </w:tcPr>
          <w:p w14:paraId="603C0670" w14:textId="77777777" w:rsidR="00FE294E" w:rsidRDefault="00FE294E">
            <w:pPr>
              <w:spacing w:before="120" w:after="120"/>
              <w:jc w:val="center"/>
              <w:rPr>
                <w:rFonts w:ascii="Arial" w:hAnsi="Arial"/>
                <w:sz w:val="28"/>
              </w:rPr>
            </w:pPr>
            <w:r>
              <w:rPr>
                <w:rFonts w:ascii="Arial" w:hAnsi="Arial"/>
                <w:sz w:val="28"/>
              </w:rPr>
              <w:t>0</w:t>
            </w:r>
          </w:p>
        </w:tc>
        <w:tc>
          <w:tcPr>
            <w:tcW w:w="1440" w:type="dxa"/>
            <w:tcBorders>
              <w:top w:val="single" w:sz="6" w:space="0" w:color="auto"/>
              <w:left w:val="single" w:sz="6" w:space="0" w:color="auto"/>
              <w:bottom w:val="single" w:sz="6" w:space="0" w:color="auto"/>
              <w:right w:val="single" w:sz="6" w:space="0" w:color="auto"/>
            </w:tcBorders>
          </w:tcPr>
          <w:p w14:paraId="79CFF16B" w14:textId="77777777" w:rsidR="00FE294E" w:rsidRDefault="00FE294E">
            <w:pPr>
              <w:spacing w:before="120" w:after="120"/>
              <w:jc w:val="center"/>
              <w:rPr>
                <w:rFonts w:ascii="Arial" w:hAnsi="Arial"/>
                <w:sz w:val="28"/>
              </w:rPr>
            </w:pPr>
            <w:r>
              <w:rPr>
                <w:rFonts w:ascii="Arial" w:hAnsi="Arial"/>
                <w:sz w:val="28"/>
              </w:rPr>
              <w:t>4</w:t>
            </w:r>
          </w:p>
        </w:tc>
      </w:tr>
      <w:tr w:rsidR="00FE294E" w14:paraId="37E6D584"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3CDE002B" w14:textId="77777777" w:rsidR="00FE294E" w:rsidRDefault="00FE294E">
            <w:pPr>
              <w:spacing w:before="120" w:after="120"/>
              <w:rPr>
                <w:b/>
              </w:rPr>
            </w:pPr>
            <w:r>
              <w:rPr>
                <w:b/>
              </w:rPr>
              <w:t>Dienes:  R</w:t>
            </w:r>
            <w:r>
              <w:rPr>
                <w:b/>
                <w:position w:val="-6"/>
                <w:sz w:val="20"/>
              </w:rPr>
              <w:t>2</w:t>
            </w:r>
            <w:r>
              <w:rPr>
                <w:b/>
              </w:rPr>
              <w:t>C=CH-CH=CR</w:t>
            </w:r>
            <w:r>
              <w:rPr>
                <w:b/>
                <w:position w:val="-6"/>
                <w:sz w:val="20"/>
              </w:rPr>
              <w:t>2</w:t>
            </w:r>
            <w:r>
              <w:br/>
            </w:r>
            <w:r>
              <w:rPr>
                <w:rFonts w:ascii="Symbol" w:hAnsi="Symbol"/>
                <w:b/>
              </w:rPr>
              <w:t></w:t>
            </w:r>
            <w:r>
              <w:rPr>
                <w:b/>
              </w:rPr>
              <w:t xml:space="preserve"> bridging</w:t>
            </w:r>
          </w:p>
        </w:tc>
        <w:tc>
          <w:tcPr>
            <w:tcW w:w="3060" w:type="dxa"/>
            <w:tcBorders>
              <w:top w:val="single" w:sz="6" w:space="0" w:color="auto"/>
              <w:left w:val="single" w:sz="6" w:space="0" w:color="auto"/>
              <w:bottom w:val="single" w:sz="6" w:space="0" w:color="auto"/>
              <w:right w:val="single" w:sz="6" w:space="0" w:color="auto"/>
            </w:tcBorders>
          </w:tcPr>
          <w:p w14:paraId="2BB94BB0" w14:textId="77777777" w:rsidR="00FE294E" w:rsidRDefault="00FE294E">
            <w:pPr>
              <w:spacing w:before="120" w:after="120"/>
              <w:jc w:val="center"/>
            </w:pPr>
            <w:r>
              <w:object w:dxaOrig="2050" w:dyaOrig="1348" w14:anchorId="272667CD">
                <v:shape id="_x0000_i1070" type="#_x0000_t75" style="width:79pt;height:50pt" o:ole="">
                  <v:imagedata r:id="rId120" o:title=""/>
                </v:shape>
                <o:OLEObject Type="Embed" ProgID="MSDraw" ShapeID="_x0000_i1070" DrawAspect="Content" ObjectID="_1404281998" r:id="rId121"/>
              </w:object>
            </w:r>
          </w:p>
        </w:tc>
        <w:tc>
          <w:tcPr>
            <w:tcW w:w="1584" w:type="dxa"/>
            <w:tcBorders>
              <w:top w:val="single" w:sz="6" w:space="0" w:color="auto"/>
              <w:left w:val="single" w:sz="6" w:space="0" w:color="auto"/>
              <w:bottom w:val="single" w:sz="6" w:space="0" w:color="auto"/>
              <w:right w:val="single" w:sz="6" w:space="0" w:color="auto"/>
            </w:tcBorders>
          </w:tcPr>
          <w:p w14:paraId="7E995F26" w14:textId="77777777" w:rsidR="00FE294E" w:rsidRDefault="00FE294E">
            <w:pPr>
              <w:spacing w:before="120" w:after="120"/>
              <w:jc w:val="center"/>
              <w:rPr>
                <w:rFonts w:ascii="Arial" w:hAnsi="Arial"/>
                <w:sz w:val="28"/>
              </w:rPr>
            </w:pPr>
            <w:r>
              <w:rPr>
                <w:rFonts w:ascii="Arial" w:hAnsi="Arial"/>
                <w:sz w:val="28"/>
              </w:rPr>
              <w:t>0</w:t>
            </w:r>
          </w:p>
        </w:tc>
        <w:tc>
          <w:tcPr>
            <w:tcW w:w="1440" w:type="dxa"/>
            <w:tcBorders>
              <w:top w:val="single" w:sz="6" w:space="0" w:color="auto"/>
              <w:left w:val="single" w:sz="6" w:space="0" w:color="auto"/>
              <w:bottom w:val="single" w:sz="6" w:space="0" w:color="auto"/>
              <w:right w:val="single" w:sz="6" w:space="0" w:color="auto"/>
            </w:tcBorders>
          </w:tcPr>
          <w:p w14:paraId="5CE42831" w14:textId="77777777" w:rsidR="00FE294E" w:rsidRDefault="00FE294E">
            <w:pPr>
              <w:spacing w:before="120" w:after="120"/>
              <w:jc w:val="center"/>
              <w:rPr>
                <w:rFonts w:ascii="Arial" w:hAnsi="Arial"/>
                <w:sz w:val="28"/>
              </w:rPr>
            </w:pPr>
            <w:r>
              <w:rPr>
                <w:rFonts w:ascii="Arial" w:hAnsi="Arial"/>
                <w:sz w:val="28"/>
              </w:rPr>
              <w:t>2 to each metal</w:t>
            </w:r>
          </w:p>
        </w:tc>
      </w:tr>
      <w:tr w:rsidR="00FE294E" w14:paraId="145B7B08"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2D99EA24" w14:textId="77777777" w:rsidR="00FE294E" w:rsidRDefault="00FE294E">
            <w:pPr>
              <w:spacing w:before="120" w:after="120"/>
              <w:rPr>
                <w:b/>
              </w:rPr>
            </w:pPr>
            <w:r>
              <w:rPr>
                <w:b/>
              </w:rPr>
              <w:t>Benzene:   C</w:t>
            </w:r>
            <w:r>
              <w:rPr>
                <w:b/>
                <w:position w:val="-6"/>
                <w:sz w:val="20"/>
              </w:rPr>
              <w:t>6</w:t>
            </w:r>
            <w:r>
              <w:rPr>
                <w:b/>
              </w:rPr>
              <w:t>H</w:t>
            </w:r>
            <w:r>
              <w:rPr>
                <w:b/>
                <w:position w:val="-6"/>
                <w:sz w:val="20"/>
              </w:rPr>
              <w:t>6</w:t>
            </w:r>
            <w:r>
              <w:br/>
            </w:r>
            <w:r>
              <w:rPr>
                <w:rFonts w:ascii="Symbol" w:hAnsi="Symbol"/>
                <w:b/>
              </w:rPr>
              <w:t></w:t>
            </w:r>
            <w:r>
              <w:rPr>
                <w:b/>
                <w:position w:val="6"/>
                <w:sz w:val="20"/>
              </w:rPr>
              <w:t>6</w:t>
            </w:r>
            <w:r>
              <w:rPr>
                <w:b/>
              </w:rPr>
              <w:t xml:space="preserve"> bonding mode</w:t>
            </w:r>
          </w:p>
        </w:tc>
        <w:tc>
          <w:tcPr>
            <w:tcW w:w="3060" w:type="dxa"/>
            <w:tcBorders>
              <w:top w:val="single" w:sz="6" w:space="0" w:color="auto"/>
              <w:left w:val="single" w:sz="6" w:space="0" w:color="auto"/>
              <w:bottom w:val="single" w:sz="6" w:space="0" w:color="auto"/>
              <w:right w:val="single" w:sz="6" w:space="0" w:color="auto"/>
            </w:tcBorders>
          </w:tcPr>
          <w:p w14:paraId="04B841F8" w14:textId="77777777" w:rsidR="00FE294E" w:rsidRDefault="00FE294E">
            <w:pPr>
              <w:spacing w:before="120" w:after="120"/>
              <w:jc w:val="center"/>
            </w:pPr>
            <w:r>
              <w:object w:dxaOrig="1295" w:dyaOrig="1133" w14:anchorId="0768E869">
                <v:shape id="_x0000_i1071" type="#_x0000_t75" style="width:51pt;height:43pt" o:ole="">
                  <v:imagedata r:id="rId122" o:title=""/>
                </v:shape>
                <o:OLEObject Type="Embed" ProgID="MSDraw" ShapeID="_x0000_i1071" DrawAspect="Content" ObjectID="_1404281999" r:id="rId123"/>
              </w:object>
            </w:r>
          </w:p>
        </w:tc>
        <w:tc>
          <w:tcPr>
            <w:tcW w:w="1584" w:type="dxa"/>
            <w:tcBorders>
              <w:top w:val="single" w:sz="6" w:space="0" w:color="auto"/>
              <w:left w:val="single" w:sz="6" w:space="0" w:color="auto"/>
              <w:bottom w:val="single" w:sz="6" w:space="0" w:color="auto"/>
              <w:right w:val="single" w:sz="6" w:space="0" w:color="auto"/>
            </w:tcBorders>
          </w:tcPr>
          <w:p w14:paraId="2BC7873C" w14:textId="77777777" w:rsidR="00FE294E" w:rsidRDefault="00FE294E">
            <w:pPr>
              <w:spacing w:before="120" w:after="120"/>
              <w:jc w:val="center"/>
              <w:rPr>
                <w:rFonts w:ascii="Arial" w:hAnsi="Arial"/>
                <w:sz w:val="28"/>
              </w:rPr>
            </w:pPr>
            <w:r>
              <w:rPr>
                <w:rFonts w:ascii="Arial" w:hAnsi="Arial"/>
                <w:sz w:val="28"/>
              </w:rPr>
              <w:t>0</w:t>
            </w:r>
          </w:p>
        </w:tc>
        <w:tc>
          <w:tcPr>
            <w:tcW w:w="1440" w:type="dxa"/>
            <w:tcBorders>
              <w:top w:val="single" w:sz="6" w:space="0" w:color="auto"/>
              <w:left w:val="single" w:sz="6" w:space="0" w:color="auto"/>
              <w:bottom w:val="single" w:sz="6" w:space="0" w:color="auto"/>
              <w:right w:val="single" w:sz="6" w:space="0" w:color="auto"/>
            </w:tcBorders>
          </w:tcPr>
          <w:p w14:paraId="209BCEDB" w14:textId="77777777" w:rsidR="00FE294E" w:rsidRDefault="00FE294E">
            <w:pPr>
              <w:spacing w:before="120" w:after="120"/>
              <w:jc w:val="center"/>
              <w:rPr>
                <w:rFonts w:ascii="Arial" w:hAnsi="Arial"/>
                <w:sz w:val="28"/>
              </w:rPr>
            </w:pPr>
            <w:r>
              <w:rPr>
                <w:rFonts w:ascii="Arial" w:hAnsi="Arial"/>
                <w:sz w:val="28"/>
              </w:rPr>
              <w:t>6</w:t>
            </w:r>
          </w:p>
        </w:tc>
      </w:tr>
      <w:tr w:rsidR="00FE294E" w14:paraId="38797163"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148BA2B9" w14:textId="77777777" w:rsidR="00FE294E" w:rsidRDefault="00FE294E">
            <w:pPr>
              <w:spacing w:before="120" w:after="120"/>
              <w:rPr>
                <w:b/>
              </w:rPr>
            </w:pPr>
            <w:r>
              <w:rPr>
                <w:b/>
              </w:rPr>
              <w:t xml:space="preserve">Ketones, aldehydes: </w:t>
            </w:r>
            <w:r>
              <w:rPr>
                <w:b/>
              </w:rPr>
              <w:br/>
            </w:r>
            <w:r>
              <w:rPr>
                <w:rFonts w:ascii="Symbol" w:hAnsi="Symbol"/>
                <w:b/>
              </w:rPr>
              <w:t></w:t>
            </w:r>
            <w:r>
              <w:rPr>
                <w:b/>
                <w:position w:val="6"/>
                <w:sz w:val="20"/>
              </w:rPr>
              <w:t>2</w:t>
            </w:r>
            <w:r>
              <w:rPr>
                <w:b/>
              </w:rPr>
              <w:t xml:space="preserve"> bonding mode</w:t>
            </w:r>
          </w:p>
        </w:tc>
        <w:tc>
          <w:tcPr>
            <w:tcW w:w="3060" w:type="dxa"/>
            <w:tcBorders>
              <w:top w:val="single" w:sz="6" w:space="0" w:color="auto"/>
              <w:left w:val="single" w:sz="6" w:space="0" w:color="auto"/>
              <w:bottom w:val="single" w:sz="6" w:space="0" w:color="auto"/>
              <w:right w:val="single" w:sz="6" w:space="0" w:color="auto"/>
            </w:tcBorders>
          </w:tcPr>
          <w:p w14:paraId="4BEE4B41" w14:textId="77777777" w:rsidR="00FE294E" w:rsidRDefault="00FE294E">
            <w:pPr>
              <w:spacing w:before="120" w:after="120"/>
              <w:jc w:val="center"/>
            </w:pPr>
            <w:r>
              <w:object w:dxaOrig="1747" w:dyaOrig="1428" w14:anchorId="5EA8BBD1">
                <v:shape id="_x0000_i1072" type="#_x0000_t75" style="width:1in;height:58pt" o:ole="">
                  <v:imagedata r:id="rId124" o:title=""/>
                </v:shape>
                <o:OLEObject Type="Embed" ProgID="MSDraw" ShapeID="_x0000_i1072" DrawAspect="Content" ObjectID="_1404282000" r:id="rId125"/>
              </w:object>
            </w:r>
          </w:p>
        </w:tc>
        <w:tc>
          <w:tcPr>
            <w:tcW w:w="1584" w:type="dxa"/>
            <w:tcBorders>
              <w:top w:val="single" w:sz="6" w:space="0" w:color="auto"/>
              <w:left w:val="single" w:sz="6" w:space="0" w:color="auto"/>
              <w:bottom w:val="single" w:sz="6" w:space="0" w:color="auto"/>
              <w:right w:val="single" w:sz="6" w:space="0" w:color="auto"/>
            </w:tcBorders>
          </w:tcPr>
          <w:p w14:paraId="0FC9D15C" w14:textId="77777777" w:rsidR="00FE294E" w:rsidRDefault="00FE294E">
            <w:pPr>
              <w:spacing w:before="120" w:after="120"/>
              <w:jc w:val="center"/>
              <w:rPr>
                <w:rFonts w:ascii="Arial" w:hAnsi="Arial"/>
                <w:sz w:val="28"/>
              </w:rPr>
            </w:pPr>
            <w:r>
              <w:rPr>
                <w:rFonts w:ascii="Arial" w:hAnsi="Arial"/>
                <w:sz w:val="28"/>
              </w:rPr>
              <w:t>0</w:t>
            </w:r>
          </w:p>
        </w:tc>
        <w:tc>
          <w:tcPr>
            <w:tcW w:w="1440" w:type="dxa"/>
            <w:tcBorders>
              <w:top w:val="single" w:sz="6" w:space="0" w:color="auto"/>
              <w:left w:val="single" w:sz="6" w:space="0" w:color="auto"/>
              <w:bottom w:val="single" w:sz="6" w:space="0" w:color="auto"/>
              <w:right w:val="single" w:sz="6" w:space="0" w:color="auto"/>
            </w:tcBorders>
          </w:tcPr>
          <w:p w14:paraId="4C717A9B" w14:textId="77777777" w:rsidR="00FE294E" w:rsidRDefault="00FE294E">
            <w:pPr>
              <w:spacing w:before="120" w:after="120"/>
              <w:jc w:val="center"/>
              <w:rPr>
                <w:rFonts w:ascii="Arial" w:hAnsi="Arial"/>
                <w:sz w:val="28"/>
              </w:rPr>
            </w:pPr>
            <w:r>
              <w:rPr>
                <w:rFonts w:ascii="Arial" w:hAnsi="Arial"/>
                <w:sz w:val="28"/>
              </w:rPr>
              <w:t>2</w:t>
            </w:r>
          </w:p>
        </w:tc>
      </w:tr>
      <w:tr w:rsidR="00FE294E" w14:paraId="4C82A226"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25FFBE14" w14:textId="77777777" w:rsidR="00FE294E" w:rsidRDefault="00FE294E">
            <w:pPr>
              <w:spacing w:before="120" w:after="120"/>
              <w:rPr>
                <w:b/>
              </w:rPr>
            </w:pPr>
            <w:r>
              <w:rPr>
                <w:b/>
              </w:rPr>
              <w:t>Alkyl:   CH</w:t>
            </w:r>
            <w:r>
              <w:rPr>
                <w:b/>
                <w:position w:val="-6"/>
                <w:sz w:val="20"/>
              </w:rPr>
              <w:t>3</w:t>
            </w:r>
            <w:r>
              <w:rPr>
                <w:rFonts w:ascii="Symbol" w:hAnsi="Symbol"/>
                <w:b/>
                <w:position w:val="6"/>
                <w:sz w:val="20"/>
              </w:rPr>
              <w:t></w:t>
            </w:r>
            <w:r>
              <w:rPr>
                <w:b/>
              </w:rPr>
              <w:t>, CH</w:t>
            </w:r>
            <w:r>
              <w:rPr>
                <w:b/>
                <w:position w:val="-6"/>
                <w:sz w:val="20"/>
              </w:rPr>
              <w:t>2</w:t>
            </w:r>
            <w:r>
              <w:rPr>
                <w:b/>
              </w:rPr>
              <w:t>R</w:t>
            </w:r>
            <w:r>
              <w:rPr>
                <w:rFonts w:ascii="Symbol" w:hAnsi="Symbol"/>
                <w:b/>
                <w:position w:val="6"/>
                <w:sz w:val="20"/>
              </w:rPr>
              <w:t></w:t>
            </w:r>
            <w:r>
              <w:br/>
            </w:r>
            <w:r>
              <w:rPr>
                <w:rFonts w:ascii="Symbol" w:hAnsi="Symbol"/>
                <w:b/>
              </w:rPr>
              <w:t></w:t>
            </w:r>
            <w:r>
              <w:rPr>
                <w:b/>
                <w:position w:val="6"/>
                <w:sz w:val="20"/>
              </w:rPr>
              <w:t>1</w:t>
            </w:r>
            <w:r>
              <w:rPr>
                <w:b/>
              </w:rPr>
              <w:t xml:space="preserve"> bonding mode</w:t>
            </w:r>
          </w:p>
        </w:tc>
        <w:tc>
          <w:tcPr>
            <w:tcW w:w="3060" w:type="dxa"/>
            <w:tcBorders>
              <w:top w:val="single" w:sz="6" w:space="0" w:color="auto"/>
              <w:left w:val="single" w:sz="6" w:space="0" w:color="auto"/>
              <w:bottom w:val="single" w:sz="6" w:space="0" w:color="auto"/>
              <w:right w:val="single" w:sz="6" w:space="0" w:color="auto"/>
            </w:tcBorders>
          </w:tcPr>
          <w:p w14:paraId="5F2BDA4F" w14:textId="77777777" w:rsidR="00FE294E" w:rsidRDefault="00FE294E">
            <w:pPr>
              <w:spacing w:before="120" w:after="120"/>
              <w:jc w:val="center"/>
            </w:pPr>
            <w:r>
              <w:object w:dxaOrig="1490" w:dyaOrig="520" w14:anchorId="0A3A1932">
                <v:shape id="_x0000_i1073" type="#_x0000_t75" style="width:58pt;height:22pt" o:ole="">
                  <v:imagedata r:id="rId126" o:title=""/>
                </v:shape>
                <o:OLEObject Type="Embed" ProgID="MSDraw" ShapeID="_x0000_i1073" DrawAspect="Content" ObjectID="_1404282001" r:id="rId127"/>
              </w:object>
            </w:r>
          </w:p>
        </w:tc>
        <w:tc>
          <w:tcPr>
            <w:tcW w:w="1584" w:type="dxa"/>
            <w:tcBorders>
              <w:top w:val="single" w:sz="6" w:space="0" w:color="auto"/>
              <w:left w:val="single" w:sz="6" w:space="0" w:color="auto"/>
              <w:bottom w:val="single" w:sz="6" w:space="0" w:color="auto"/>
              <w:right w:val="single" w:sz="6" w:space="0" w:color="auto"/>
            </w:tcBorders>
          </w:tcPr>
          <w:p w14:paraId="3062E8C2" w14:textId="77777777" w:rsidR="00FE294E" w:rsidRDefault="00FE294E">
            <w:pPr>
              <w:spacing w:before="120" w:after="120"/>
              <w:jc w:val="center"/>
              <w:rPr>
                <w:rFonts w:ascii="Arial" w:hAnsi="Arial"/>
                <w:sz w:val="28"/>
              </w:rPr>
            </w:pPr>
            <w:r>
              <w:rPr>
                <w:rFonts w:ascii="Arial" w:hAnsi="Arial"/>
                <w:sz w:val="28"/>
              </w:rPr>
              <w:t>-1</w:t>
            </w:r>
          </w:p>
        </w:tc>
        <w:tc>
          <w:tcPr>
            <w:tcW w:w="1440" w:type="dxa"/>
            <w:tcBorders>
              <w:top w:val="single" w:sz="6" w:space="0" w:color="auto"/>
              <w:left w:val="single" w:sz="6" w:space="0" w:color="auto"/>
              <w:bottom w:val="single" w:sz="6" w:space="0" w:color="auto"/>
              <w:right w:val="single" w:sz="6" w:space="0" w:color="auto"/>
            </w:tcBorders>
          </w:tcPr>
          <w:p w14:paraId="5D882F12" w14:textId="77777777" w:rsidR="00FE294E" w:rsidRDefault="00FE294E">
            <w:pPr>
              <w:spacing w:before="120" w:after="120"/>
              <w:jc w:val="center"/>
              <w:rPr>
                <w:rFonts w:ascii="Arial" w:hAnsi="Arial"/>
                <w:sz w:val="28"/>
              </w:rPr>
            </w:pPr>
            <w:r>
              <w:rPr>
                <w:rFonts w:ascii="Arial" w:hAnsi="Arial"/>
                <w:sz w:val="28"/>
              </w:rPr>
              <w:t>2</w:t>
            </w:r>
          </w:p>
        </w:tc>
      </w:tr>
      <w:tr w:rsidR="00FE294E" w14:paraId="0B0A6959"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4A937920" w14:textId="77777777" w:rsidR="00FE294E" w:rsidRDefault="00FE294E">
            <w:pPr>
              <w:spacing w:before="120" w:after="120"/>
              <w:rPr>
                <w:b/>
              </w:rPr>
            </w:pPr>
            <w:r>
              <w:rPr>
                <w:b/>
              </w:rPr>
              <w:t>Alkyl:   CH</w:t>
            </w:r>
            <w:r>
              <w:rPr>
                <w:b/>
                <w:position w:val="-6"/>
                <w:sz w:val="20"/>
              </w:rPr>
              <w:t>3</w:t>
            </w:r>
            <w:r>
              <w:rPr>
                <w:rFonts w:ascii="Symbol" w:hAnsi="Symbol"/>
                <w:b/>
                <w:position w:val="6"/>
                <w:sz w:val="20"/>
              </w:rPr>
              <w:t></w:t>
            </w:r>
            <w:r>
              <w:rPr>
                <w:b/>
              </w:rPr>
              <w:t>, CH</w:t>
            </w:r>
            <w:r>
              <w:rPr>
                <w:b/>
                <w:position w:val="-6"/>
                <w:sz w:val="20"/>
              </w:rPr>
              <w:t>2</w:t>
            </w:r>
            <w:r>
              <w:rPr>
                <w:b/>
              </w:rPr>
              <w:t>R</w:t>
            </w:r>
            <w:r>
              <w:rPr>
                <w:rFonts w:ascii="Symbol" w:hAnsi="Symbol"/>
                <w:b/>
                <w:position w:val="6"/>
                <w:sz w:val="20"/>
              </w:rPr>
              <w:t></w:t>
            </w:r>
          </w:p>
        </w:tc>
        <w:tc>
          <w:tcPr>
            <w:tcW w:w="3060" w:type="dxa"/>
            <w:tcBorders>
              <w:top w:val="single" w:sz="6" w:space="0" w:color="auto"/>
              <w:left w:val="single" w:sz="6" w:space="0" w:color="auto"/>
              <w:bottom w:val="single" w:sz="6" w:space="0" w:color="auto"/>
              <w:right w:val="single" w:sz="6" w:space="0" w:color="auto"/>
            </w:tcBorders>
          </w:tcPr>
          <w:p w14:paraId="169A9AFE" w14:textId="77777777" w:rsidR="00FE294E" w:rsidRDefault="00FE294E">
            <w:pPr>
              <w:spacing w:before="120" w:after="120"/>
              <w:jc w:val="center"/>
            </w:pPr>
            <w:r>
              <w:object w:dxaOrig="1570" w:dyaOrig="1642" w14:anchorId="71E54597">
                <v:shape id="_x0000_i1074" type="#_x0000_t75" style="width:65pt;height:65pt" o:ole="">
                  <v:imagedata r:id="rId128" o:title=""/>
                </v:shape>
                <o:OLEObject Type="Embed" ProgID="MSDraw" ShapeID="_x0000_i1074" DrawAspect="Content" ObjectID="_1404282002" r:id="rId129"/>
              </w:object>
            </w:r>
            <w:r>
              <w:t xml:space="preserve">   </w:t>
            </w:r>
          </w:p>
        </w:tc>
        <w:tc>
          <w:tcPr>
            <w:tcW w:w="1584" w:type="dxa"/>
            <w:tcBorders>
              <w:top w:val="single" w:sz="6" w:space="0" w:color="auto"/>
              <w:left w:val="single" w:sz="6" w:space="0" w:color="auto"/>
              <w:bottom w:val="single" w:sz="6" w:space="0" w:color="auto"/>
              <w:right w:val="single" w:sz="6" w:space="0" w:color="auto"/>
            </w:tcBorders>
          </w:tcPr>
          <w:p w14:paraId="4438B7FF" w14:textId="77777777" w:rsidR="00FE294E" w:rsidRDefault="00FE294E">
            <w:pPr>
              <w:spacing w:before="120" w:after="120"/>
              <w:jc w:val="center"/>
              <w:rPr>
                <w:rFonts w:ascii="Arial" w:hAnsi="Arial"/>
                <w:sz w:val="28"/>
              </w:rPr>
            </w:pPr>
            <w:r>
              <w:rPr>
                <w:rFonts w:ascii="Arial" w:hAnsi="Arial"/>
                <w:sz w:val="28"/>
              </w:rPr>
              <w:t>-1</w:t>
            </w:r>
          </w:p>
        </w:tc>
        <w:tc>
          <w:tcPr>
            <w:tcW w:w="1440" w:type="dxa"/>
            <w:tcBorders>
              <w:top w:val="single" w:sz="6" w:space="0" w:color="auto"/>
              <w:left w:val="single" w:sz="6" w:space="0" w:color="auto"/>
              <w:bottom w:val="single" w:sz="6" w:space="0" w:color="auto"/>
              <w:right w:val="single" w:sz="6" w:space="0" w:color="auto"/>
            </w:tcBorders>
          </w:tcPr>
          <w:p w14:paraId="4EF7948B" w14:textId="77777777" w:rsidR="00FE294E" w:rsidRDefault="00FE294E">
            <w:pPr>
              <w:spacing w:before="120" w:after="120"/>
              <w:jc w:val="center"/>
              <w:rPr>
                <w:rFonts w:ascii="Arial" w:hAnsi="Arial"/>
                <w:sz w:val="28"/>
              </w:rPr>
            </w:pPr>
            <w:r>
              <w:rPr>
                <w:rFonts w:ascii="Arial" w:hAnsi="Arial"/>
                <w:sz w:val="28"/>
              </w:rPr>
              <w:t>2</w:t>
            </w:r>
            <w:r>
              <w:rPr>
                <w:rFonts w:ascii="Arial" w:hAnsi="Arial"/>
                <w:sz w:val="28"/>
              </w:rPr>
              <w:br/>
              <w:t>(1 to each M)</w:t>
            </w:r>
            <w:r>
              <w:rPr>
                <w:rFonts w:ascii="Arial" w:hAnsi="Arial"/>
                <w:sz w:val="28"/>
              </w:rPr>
              <w:br/>
            </w:r>
            <w:r>
              <w:rPr>
                <w:rFonts w:ascii="Arial" w:hAnsi="Arial"/>
                <w:i/>
                <w:sz w:val="20"/>
              </w:rPr>
              <w:t>assuming no agostic M-H interactions</w:t>
            </w:r>
          </w:p>
        </w:tc>
      </w:tr>
      <w:tr w:rsidR="00FE294E" w14:paraId="5E83B0DA"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29782E6F" w14:textId="77777777" w:rsidR="00FE294E" w:rsidRDefault="00FE294E">
            <w:pPr>
              <w:spacing w:before="120" w:after="120"/>
              <w:rPr>
                <w:b/>
              </w:rPr>
            </w:pPr>
            <w:r>
              <w:rPr>
                <w:b/>
              </w:rPr>
              <w:t>Aryl:   C</w:t>
            </w:r>
            <w:r>
              <w:rPr>
                <w:b/>
                <w:position w:val="-6"/>
                <w:sz w:val="20"/>
              </w:rPr>
              <w:t>6</w:t>
            </w:r>
            <w:r>
              <w:rPr>
                <w:b/>
              </w:rPr>
              <w:t>H</w:t>
            </w:r>
            <w:r>
              <w:rPr>
                <w:b/>
                <w:position w:val="-6"/>
                <w:sz w:val="20"/>
              </w:rPr>
              <w:t>5</w:t>
            </w:r>
            <w:r>
              <w:rPr>
                <w:rFonts w:ascii="Symbol" w:hAnsi="Symbol"/>
                <w:b/>
                <w:position w:val="6"/>
                <w:sz w:val="20"/>
              </w:rPr>
              <w:t></w:t>
            </w:r>
            <w:r>
              <w:br/>
            </w:r>
            <w:r>
              <w:rPr>
                <w:rFonts w:ascii="Symbol" w:hAnsi="Symbol"/>
                <w:b/>
              </w:rPr>
              <w:t></w:t>
            </w:r>
            <w:r>
              <w:rPr>
                <w:b/>
                <w:position w:val="6"/>
                <w:sz w:val="20"/>
              </w:rPr>
              <w:t>1</w:t>
            </w:r>
            <w:r>
              <w:rPr>
                <w:b/>
              </w:rPr>
              <w:t xml:space="preserve"> terminal</w:t>
            </w:r>
          </w:p>
        </w:tc>
        <w:tc>
          <w:tcPr>
            <w:tcW w:w="3060" w:type="dxa"/>
            <w:tcBorders>
              <w:top w:val="single" w:sz="6" w:space="0" w:color="auto"/>
              <w:left w:val="single" w:sz="6" w:space="0" w:color="auto"/>
              <w:bottom w:val="single" w:sz="6" w:space="0" w:color="auto"/>
              <w:right w:val="single" w:sz="6" w:space="0" w:color="auto"/>
            </w:tcBorders>
          </w:tcPr>
          <w:p w14:paraId="029A2D86" w14:textId="77777777" w:rsidR="00FE294E" w:rsidRDefault="00FE294E">
            <w:pPr>
              <w:spacing w:before="120" w:after="120"/>
              <w:jc w:val="center"/>
            </w:pPr>
            <w:r>
              <w:object w:dxaOrig="1780" w:dyaOrig="1073" w14:anchorId="03AB9511">
                <v:shape id="_x0000_i1075" type="#_x0000_t75" style="width:1in;height:43pt" o:ole="">
                  <v:imagedata r:id="rId130" o:title=""/>
                </v:shape>
                <o:OLEObject Type="Embed" ProgID="MSDraw" ShapeID="_x0000_i1075" DrawAspect="Content" ObjectID="_1404282003" r:id="rId131"/>
              </w:object>
            </w:r>
          </w:p>
        </w:tc>
        <w:tc>
          <w:tcPr>
            <w:tcW w:w="1584" w:type="dxa"/>
            <w:tcBorders>
              <w:top w:val="single" w:sz="6" w:space="0" w:color="auto"/>
              <w:left w:val="single" w:sz="6" w:space="0" w:color="auto"/>
              <w:bottom w:val="single" w:sz="6" w:space="0" w:color="auto"/>
              <w:right w:val="single" w:sz="6" w:space="0" w:color="auto"/>
            </w:tcBorders>
          </w:tcPr>
          <w:p w14:paraId="6FD10EF2" w14:textId="77777777" w:rsidR="00FE294E" w:rsidRDefault="00FE294E">
            <w:pPr>
              <w:spacing w:before="120" w:after="120"/>
              <w:jc w:val="center"/>
              <w:rPr>
                <w:rFonts w:ascii="Arial" w:hAnsi="Arial"/>
                <w:sz w:val="28"/>
              </w:rPr>
            </w:pPr>
            <w:r>
              <w:rPr>
                <w:rFonts w:ascii="Arial" w:hAnsi="Arial"/>
                <w:sz w:val="28"/>
              </w:rPr>
              <w:t>-1</w:t>
            </w:r>
          </w:p>
        </w:tc>
        <w:tc>
          <w:tcPr>
            <w:tcW w:w="1440" w:type="dxa"/>
            <w:tcBorders>
              <w:top w:val="single" w:sz="6" w:space="0" w:color="auto"/>
              <w:left w:val="single" w:sz="6" w:space="0" w:color="auto"/>
              <w:bottom w:val="single" w:sz="6" w:space="0" w:color="auto"/>
              <w:right w:val="single" w:sz="6" w:space="0" w:color="auto"/>
            </w:tcBorders>
          </w:tcPr>
          <w:p w14:paraId="42374CA2" w14:textId="77777777" w:rsidR="00FE294E" w:rsidRDefault="00FE294E">
            <w:pPr>
              <w:spacing w:before="120" w:after="120"/>
              <w:jc w:val="center"/>
              <w:rPr>
                <w:rFonts w:ascii="Arial" w:hAnsi="Arial"/>
                <w:sz w:val="28"/>
              </w:rPr>
            </w:pPr>
            <w:r>
              <w:rPr>
                <w:rFonts w:ascii="Arial" w:hAnsi="Arial"/>
                <w:sz w:val="28"/>
              </w:rPr>
              <w:t>2</w:t>
            </w:r>
          </w:p>
        </w:tc>
      </w:tr>
      <w:tr w:rsidR="00FE294E" w14:paraId="0C5D9F6A"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7D247867" w14:textId="77777777" w:rsidR="00FE294E" w:rsidRDefault="00FE294E">
            <w:pPr>
              <w:spacing w:before="120" w:after="120"/>
              <w:rPr>
                <w:b/>
              </w:rPr>
            </w:pPr>
            <w:r>
              <w:rPr>
                <w:b/>
              </w:rPr>
              <w:t>Alkenyl (vinyl), alkynyl:</w:t>
            </w:r>
            <w:r>
              <w:rPr>
                <w:b/>
              </w:rPr>
              <w:br/>
              <w:t>CH=CH</w:t>
            </w:r>
            <w:r>
              <w:rPr>
                <w:b/>
                <w:position w:val="-6"/>
                <w:sz w:val="20"/>
              </w:rPr>
              <w:t>2</w:t>
            </w:r>
            <w:r>
              <w:rPr>
                <w:rFonts w:ascii="Symbol" w:hAnsi="Symbol"/>
                <w:b/>
                <w:position w:val="6"/>
                <w:sz w:val="20"/>
              </w:rPr>
              <w:t></w:t>
            </w:r>
            <w:r>
              <w:rPr>
                <w:b/>
              </w:rPr>
              <w:t>, C</w:t>
            </w:r>
            <w:r>
              <w:rPr>
                <w:b/>
              </w:rPr>
              <w:sym w:font="Symbol" w:char="F0BA"/>
            </w:r>
            <w:r>
              <w:rPr>
                <w:b/>
              </w:rPr>
              <w:t>CH</w:t>
            </w:r>
            <w:r>
              <w:rPr>
                <w:rFonts w:ascii="Symbol" w:hAnsi="Symbol"/>
                <w:b/>
                <w:position w:val="6"/>
                <w:sz w:val="20"/>
              </w:rPr>
              <w:t></w:t>
            </w:r>
            <w:r>
              <w:br/>
            </w:r>
            <w:r>
              <w:rPr>
                <w:rFonts w:ascii="Symbol" w:hAnsi="Symbol"/>
                <w:b/>
              </w:rPr>
              <w:t></w:t>
            </w:r>
            <w:r>
              <w:rPr>
                <w:b/>
                <w:position w:val="6"/>
                <w:sz w:val="20"/>
              </w:rPr>
              <w:t>1</w:t>
            </w:r>
            <w:r>
              <w:rPr>
                <w:b/>
              </w:rPr>
              <w:t xml:space="preserve"> terminal</w:t>
            </w:r>
          </w:p>
        </w:tc>
        <w:tc>
          <w:tcPr>
            <w:tcW w:w="3060" w:type="dxa"/>
            <w:tcBorders>
              <w:top w:val="single" w:sz="6" w:space="0" w:color="auto"/>
              <w:left w:val="single" w:sz="6" w:space="0" w:color="auto"/>
              <w:bottom w:val="single" w:sz="6" w:space="0" w:color="auto"/>
              <w:right w:val="single" w:sz="6" w:space="0" w:color="auto"/>
            </w:tcBorders>
          </w:tcPr>
          <w:p w14:paraId="7B2C061E" w14:textId="77777777" w:rsidR="00FE294E" w:rsidRDefault="00FE294E">
            <w:pPr>
              <w:spacing w:before="120" w:after="120"/>
              <w:jc w:val="center"/>
            </w:pPr>
            <w:r>
              <w:object w:dxaOrig="1757" w:dyaOrig="1328" w14:anchorId="68824D2B">
                <v:shape id="_x0000_i1076" type="#_x0000_t75" style="width:1in;height:51pt" o:ole="">
                  <v:imagedata r:id="rId132" o:title=""/>
                </v:shape>
                <o:OLEObject Type="Embed" ProgID="MSDraw" ShapeID="_x0000_i1076" DrawAspect="Content" ObjectID="_1404282004" r:id="rId133"/>
              </w:object>
            </w:r>
          </w:p>
        </w:tc>
        <w:tc>
          <w:tcPr>
            <w:tcW w:w="1584" w:type="dxa"/>
            <w:tcBorders>
              <w:top w:val="single" w:sz="6" w:space="0" w:color="auto"/>
              <w:left w:val="single" w:sz="6" w:space="0" w:color="auto"/>
              <w:bottom w:val="single" w:sz="6" w:space="0" w:color="auto"/>
              <w:right w:val="single" w:sz="6" w:space="0" w:color="auto"/>
            </w:tcBorders>
          </w:tcPr>
          <w:p w14:paraId="62F3B318" w14:textId="77777777" w:rsidR="00FE294E" w:rsidRDefault="00FE294E">
            <w:pPr>
              <w:spacing w:before="120" w:after="120"/>
              <w:jc w:val="center"/>
              <w:rPr>
                <w:rFonts w:ascii="Arial" w:hAnsi="Arial"/>
                <w:sz w:val="28"/>
              </w:rPr>
            </w:pPr>
            <w:r>
              <w:rPr>
                <w:rFonts w:ascii="Arial" w:hAnsi="Arial"/>
                <w:sz w:val="28"/>
              </w:rPr>
              <w:t>-1</w:t>
            </w:r>
          </w:p>
        </w:tc>
        <w:tc>
          <w:tcPr>
            <w:tcW w:w="1440" w:type="dxa"/>
            <w:tcBorders>
              <w:top w:val="single" w:sz="6" w:space="0" w:color="auto"/>
              <w:left w:val="single" w:sz="6" w:space="0" w:color="auto"/>
              <w:bottom w:val="single" w:sz="6" w:space="0" w:color="auto"/>
              <w:right w:val="single" w:sz="6" w:space="0" w:color="auto"/>
            </w:tcBorders>
          </w:tcPr>
          <w:p w14:paraId="3A2A85D9" w14:textId="77777777" w:rsidR="00FE294E" w:rsidRDefault="00FE294E">
            <w:pPr>
              <w:spacing w:before="120" w:after="120"/>
              <w:jc w:val="center"/>
              <w:rPr>
                <w:rFonts w:ascii="Arial" w:hAnsi="Arial"/>
                <w:sz w:val="28"/>
              </w:rPr>
            </w:pPr>
            <w:r>
              <w:rPr>
                <w:rFonts w:ascii="Arial" w:hAnsi="Arial"/>
                <w:sz w:val="28"/>
              </w:rPr>
              <w:t>2</w:t>
            </w:r>
          </w:p>
        </w:tc>
      </w:tr>
      <w:tr w:rsidR="00FE294E" w14:paraId="5153308A"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7EB96737" w14:textId="77777777" w:rsidR="00FE294E" w:rsidRDefault="00FE294E">
            <w:pPr>
              <w:spacing w:before="120" w:after="120"/>
              <w:rPr>
                <w:b/>
              </w:rPr>
            </w:pPr>
            <w:r>
              <w:rPr>
                <w:b/>
              </w:rPr>
              <w:t>Alkenyl (vinyl):</w:t>
            </w:r>
            <w:r>
              <w:rPr>
                <w:b/>
              </w:rPr>
              <w:br/>
              <w:t>CH=CH</w:t>
            </w:r>
            <w:r>
              <w:rPr>
                <w:b/>
                <w:position w:val="-6"/>
                <w:sz w:val="20"/>
              </w:rPr>
              <w:t>2</w:t>
            </w:r>
            <w:r>
              <w:rPr>
                <w:rFonts w:ascii="Symbol" w:hAnsi="Symbol"/>
                <w:b/>
                <w:position w:val="6"/>
                <w:sz w:val="20"/>
              </w:rPr>
              <w:t></w:t>
            </w:r>
            <w:r>
              <w:br/>
            </w:r>
            <w:r>
              <w:rPr>
                <w:rFonts w:ascii="Symbol" w:hAnsi="Symbol"/>
                <w:b/>
              </w:rPr>
              <w:t></w:t>
            </w:r>
            <w:r>
              <w:rPr>
                <w:b/>
                <w:position w:val="6"/>
                <w:sz w:val="20"/>
              </w:rPr>
              <w:t>2</w:t>
            </w:r>
            <w:r>
              <w:rPr>
                <w:b/>
              </w:rPr>
              <w:t xml:space="preserve"> terminal</w:t>
            </w:r>
          </w:p>
        </w:tc>
        <w:tc>
          <w:tcPr>
            <w:tcW w:w="3060" w:type="dxa"/>
            <w:tcBorders>
              <w:top w:val="single" w:sz="6" w:space="0" w:color="auto"/>
              <w:left w:val="single" w:sz="6" w:space="0" w:color="auto"/>
              <w:bottom w:val="single" w:sz="6" w:space="0" w:color="auto"/>
              <w:right w:val="single" w:sz="6" w:space="0" w:color="auto"/>
            </w:tcBorders>
          </w:tcPr>
          <w:p w14:paraId="29B9B4A6" w14:textId="77777777" w:rsidR="00FE294E" w:rsidRDefault="00FE294E">
            <w:pPr>
              <w:spacing w:before="120" w:after="120"/>
              <w:jc w:val="center"/>
            </w:pPr>
            <w:r>
              <w:object w:dxaOrig="1153" w:dyaOrig="685" w14:anchorId="69D759F6">
                <v:shape id="_x0000_i1077" type="#_x0000_t75" style="width:43pt;height:29pt" o:ole="">
                  <v:imagedata r:id="rId134" o:title=""/>
                </v:shape>
                <o:OLEObject Type="Embed" ProgID="MSDraw" ShapeID="_x0000_i1077" DrawAspect="Content" ObjectID="_1404282005" r:id="rId135"/>
              </w:object>
            </w:r>
          </w:p>
        </w:tc>
        <w:tc>
          <w:tcPr>
            <w:tcW w:w="1584" w:type="dxa"/>
            <w:tcBorders>
              <w:top w:val="single" w:sz="6" w:space="0" w:color="auto"/>
              <w:left w:val="single" w:sz="6" w:space="0" w:color="auto"/>
              <w:bottom w:val="single" w:sz="6" w:space="0" w:color="auto"/>
              <w:right w:val="single" w:sz="6" w:space="0" w:color="auto"/>
            </w:tcBorders>
          </w:tcPr>
          <w:p w14:paraId="54540DF5" w14:textId="77777777" w:rsidR="00FE294E" w:rsidRDefault="00FE294E">
            <w:pPr>
              <w:spacing w:before="120" w:after="120"/>
              <w:jc w:val="center"/>
              <w:rPr>
                <w:rFonts w:ascii="Arial" w:hAnsi="Arial"/>
                <w:sz w:val="28"/>
              </w:rPr>
            </w:pPr>
            <w:r>
              <w:rPr>
                <w:rFonts w:ascii="Arial" w:hAnsi="Arial"/>
                <w:sz w:val="28"/>
              </w:rPr>
              <w:t>-1</w:t>
            </w:r>
          </w:p>
        </w:tc>
        <w:tc>
          <w:tcPr>
            <w:tcW w:w="1440" w:type="dxa"/>
            <w:tcBorders>
              <w:top w:val="single" w:sz="6" w:space="0" w:color="auto"/>
              <w:left w:val="single" w:sz="6" w:space="0" w:color="auto"/>
              <w:bottom w:val="single" w:sz="6" w:space="0" w:color="auto"/>
              <w:right w:val="single" w:sz="6" w:space="0" w:color="auto"/>
            </w:tcBorders>
          </w:tcPr>
          <w:p w14:paraId="37A85F0C" w14:textId="77777777" w:rsidR="00FE294E" w:rsidRDefault="00FE294E">
            <w:pPr>
              <w:spacing w:before="120" w:after="120"/>
              <w:jc w:val="center"/>
              <w:rPr>
                <w:rFonts w:ascii="Arial" w:hAnsi="Arial"/>
                <w:sz w:val="28"/>
              </w:rPr>
            </w:pPr>
            <w:r>
              <w:rPr>
                <w:rFonts w:ascii="Arial" w:hAnsi="Arial"/>
                <w:sz w:val="28"/>
              </w:rPr>
              <w:t>4</w:t>
            </w:r>
          </w:p>
        </w:tc>
      </w:tr>
      <w:tr w:rsidR="00FE294E" w14:paraId="52B093F1"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7F7A0E86" w14:textId="77777777" w:rsidR="00FE294E" w:rsidRDefault="00FE294E">
            <w:pPr>
              <w:spacing w:before="120" w:after="120"/>
              <w:rPr>
                <w:b/>
              </w:rPr>
            </w:pPr>
            <w:r>
              <w:rPr>
                <w:b/>
              </w:rPr>
              <w:t>Alkenyl (vinyl), alkynyl:</w:t>
            </w:r>
            <w:r>
              <w:rPr>
                <w:b/>
              </w:rPr>
              <w:br/>
              <w:t>CH=CH</w:t>
            </w:r>
            <w:r>
              <w:rPr>
                <w:b/>
                <w:position w:val="-6"/>
                <w:sz w:val="20"/>
              </w:rPr>
              <w:t>2</w:t>
            </w:r>
            <w:r>
              <w:rPr>
                <w:rFonts w:ascii="Symbol" w:hAnsi="Symbol"/>
                <w:b/>
                <w:position w:val="6"/>
                <w:sz w:val="20"/>
              </w:rPr>
              <w:t></w:t>
            </w:r>
            <w:r>
              <w:rPr>
                <w:b/>
              </w:rPr>
              <w:t>, C</w:t>
            </w:r>
            <w:r>
              <w:rPr>
                <w:b/>
              </w:rPr>
              <w:sym w:font="Symbol" w:char="F0BA"/>
            </w:r>
            <w:r>
              <w:rPr>
                <w:b/>
              </w:rPr>
              <w:t>CH</w:t>
            </w:r>
            <w:r>
              <w:rPr>
                <w:rFonts w:ascii="Symbol" w:hAnsi="Symbol"/>
                <w:b/>
                <w:position w:val="6"/>
                <w:sz w:val="20"/>
              </w:rPr>
              <w:t></w:t>
            </w:r>
            <w:r>
              <w:br/>
            </w:r>
            <w:r>
              <w:rPr>
                <w:rFonts w:ascii="Symbol" w:hAnsi="Symbol"/>
                <w:b/>
              </w:rPr>
              <w:t></w:t>
            </w:r>
            <w:r>
              <w:rPr>
                <w:b/>
              </w:rPr>
              <w:t>,</w:t>
            </w:r>
            <w:r>
              <w:rPr>
                <w:rFonts w:ascii="Symbol" w:hAnsi="Symbol"/>
                <w:b/>
              </w:rPr>
              <w:t></w:t>
            </w:r>
            <w:r>
              <w:rPr>
                <w:b/>
                <w:position w:val="6"/>
                <w:sz w:val="20"/>
              </w:rPr>
              <w:t>2</w:t>
            </w:r>
            <w:r>
              <w:rPr>
                <w:b/>
              </w:rPr>
              <w:t xml:space="preserve"> terminal</w:t>
            </w:r>
          </w:p>
        </w:tc>
        <w:tc>
          <w:tcPr>
            <w:tcW w:w="3060" w:type="dxa"/>
            <w:tcBorders>
              <w:top w:val="single" w:sz="6" w:space="0" w:color="auto"/>
              <w:left w:val="single" w:sz="6" w:space="0" w:color="auto"/>
              <w:bottom w:val="single" w:sz="6" w:space="0" w:color="auto"/>
              <w:right w:val="single" w:sz="6" w:space="0" w:color="auto"/>
            </w:tcBorders>
          </w:tcPr>
          <w:p w14:paraId="088C1635" w14:textId="77777777" w:rsidR="00FE294E" w:rsidRDefault="00FE294E">
            <w:pPr>
              <w:spacing w:before="120" w:after="120"/>
              <w:jc w:val="center"/>
            </w:pPr>
            <w:r>
              <w:object w:dxaOrig="2035" w:dyaOrig="2145" w14:anchorId="05A32F6D">
                <v:shape id="_x0000_i1078" type="#_x0000_t75" style="width:79pt;height:86pt" o:ole="">
                  <v:imagedata r:id="rId136" o:title=""/>
                </v:shape>
                <o:OLEObject Type="Embed" ProgID="MSDraw" ShapeID="_x0000_i1078" DrawAspect="Content" ObjectID="_1404282006" r:id="rId137"/>
              </w:object>
            </w:r>
          </w:p>
        </w:tc>
        <w:tc>
          <w:tcPr>
            <w:tcW w:w="1584" w:type="dxa"/>
            <w:tcBorders>
              <w:top w:val="single" w:sz="6" w:space="0" w:color="auto"/>
              <w:left w:val="single" w:sz="6" w:space="0" w:color="auto"/>
              <w:bottom w:val="single" w:sz="6" w:space="0" w:color="auto"/>
              <w:right w:val="single" w:sz="6" w:space="0" w:color="auto"/>
            </w:tcBorders>
          </w:tcPr>
          <w:p w14:paraId="013C958C" w14:textId="77777777" w:rsidR="00FE294E" w:rsidRDefault="00FE294E">
            <w:pPr>
              <w:spacing w:before="120" w:after="120"/>
              <w:jc w:val="center"/>
              <w:rPr>
                <w:rFonts w:ascii="Arial" w:hAnsi="Arial"/>
                <w:sz w:val="28"/>
              </w:rPr>
            </w:pPr>
            <w:r>
              <w:rPr>
                <w:rFonts w:ascii="Arial" w:hAnsi="Arial"/>
                <w:sz w:val="28"/>
              </w:rPr>
              <w:t>-1</w:t>
            </w:r>
          </w:p>
        </w:tc>
        <w:tc>
          <w:tcPr>
            <w:tcW w:w="1440" w:type="dxa"/>
            <w:tcBorders>
              <w:top w:val="single" w:sz="6" w:space="0" w:color="auto"/>
              <w:left w:val="single" w:sz="6" w:space="0" w:color="auto"/>
              <w:bottom w:val="single" w:sz="6" w:space="0" w:color="auto"/>
              <w:right w:val="single" w:sz="6" w:space="0" w:color="auto"/>
            </w:tcBorders>
          </w:tcPr>
          <w:p w14:paraId="0C41C85F" w14:textId="77777777" w:rsidR="00FE294E" w:rsidRDefault="00FE294E">
            <w:pPr>
              <w:spacing w:before="120" w:after="120"/>
              <w:jc w:val="center"/>
              <w:rPr>
                <w:rFonts w:ascii="Arial" w:hAnsi="Arial"/>
                <w:sz w:val="28"/>
              </w:rPr>
            </w:pPr>
            <w:r>
              <w:rPr>
                <w:rFonts w:ascii="Arial" w:hAnsi="Arial"/>
                <w:sz w:val="28"/>
              </w:rPr>
              <w:t>4</w:t>
            </w:r>
            <w:r>
              <w:rPr>
                <w:rFonts w:ascii="Arial" w:hAnsi="Arial"/>
                <w:sz w:val="28"/>
              </w:rPr>
              <w:br/>
              <w:t>(2 to each M)</w:t>
            </w:r>
          </w:p>
        </w:tc>
      </w:tr>
      <w:tr w:rsidR="00FE294E" w14:paraId="78436B91"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5B286911" w14:textId="77777777" w:rsidR="00C429F4" w:rsidRDefault="00FE294E" w:rsidP="00980E89">
            <w:pPr>
              <w:spacing w:before="120" w:after="120"/>
              <w:rPr>
                <w:b/>
              </w:rPr>
            </w:pPr>
            <w:r>
              <w:rPr>
                <w:b/>
              </w:rPr>
              <w:t>Cyclopropenyl:  C</w:t>
            </w:r>
            <w:r>
              <w:rPr>
                <w:b/>
                <w:position w:val="-6"/>
                <w:sz w:val="20"/>
              </w:rPr>
              <w:t>3</w:t>
            </w:r>
            <w:r>
              <w:rPr>
                <w:b/>
              </w:rPr>
              <w:t>H</w:t>
            </w:r>
            <w:r>
              <w:rPr>
                <w:b/>
                <w:position w:val="-6"/>
                <w:sz w:val="20"/>
              </w:rPr>
              <w:t>3</w:t>
            </w:r>
            <w:r w:rsidR="00980E89">
              <w:rPr>
                <w:rFonts w:ascii="Symbol" w:hAnsi="Symbol"/>
                <w:b/>
                <w:position w:val="6"/>
                <w:sz w:val="20"/>
              </w:rPr>
              <w:t></w:t>
            </w:r>
            <w:r>
              <w:rPr>
                <w:b/>
              </w:rPr>
              <w:br/>
            </w:r>
            <w:r>
              <w:rPr>
                <w:rFonts w:ascii="Symbol" w:hAnsi="Symbol"/>
                <w:b/>
              </w:rPr>
              <w:t></w:t>
            </w:r>
            <w:r>
              <w:rPr>
                <w:b/>
                <w:position w:val="6"/>
                <w:sz w:val="20"/>
              </w:rPr>
              <w:t>3</w:t>
            </w:r>
            <w:r>
              <w:rPr>
                <w:b/>
              </w:rPr>
              <w:t xml:space="preserve"> terminal</w:t>
            </w:r>
          </w:p>
        </w:tc>
        <w:tc>
          <w:tcPr>
            <w:tcW w:w="3060" w:type="dxa"/>
            <w:tcBorders>
              <w:top w:val="single" w:sz="6" w:space="0" w:color="auto"/>
              <w:left w:val="single" w:sz="6" w:space="0" w:color="auto"/>
              <w:bottom w:val="single" w:sz="6" w:space="0" w:color="auto"/>
              <w:right w:val="single" w:sz="6" w:space="0" w:color="auto"/>
            </w:tcBorders>
          </w:tcPr>
          <w:p w14:paraId="38539189" w14:textId="77777777" w:rsidR="00FE294E" w:rsidRDefault="00FE294E">
            <w:pPr>
              <w:spacing w:before="120" w:after="120"/>
              <w:jc w:val="center"/>
            </w:pPr>
            <w:r>
              <w:object w:dxaOrig="1002" w:dyaOrig="1090" w14:anchorId="605F2224">
                <v:shape id="_x0000_i1079" type="#_x0000_t75" style="width:36pt;height:43pt" o:ole="">
                  <v:imagedata r:id="rId138" o:title=""/>
                </v:shape>
                <o:OLEObject Type="Embed" ProgID="MSDraw" ShapeID="_x0000_i1079" DrawAspect="Content" ObjectID="_1404282007" r:id="rId139"/>
              </w:object>
            </w:r>
          </w:p>
        </w:tc>
        <w:tc>
          <w:tcPr>
            <w:tcW w:w="1584" w:type="dxa"/>
            <w:tcBorders>
              <w:top w:val="single" w:sz="6" w:space="0" w:color="auto"/>
              <w:left w:val="single" w:sz="6" w:space="0" w:color="auto"/>
              <w:bottom w:val="single" w:sz="6" w:space="0" w:color="auto"/>
              <w:right w:val="single" w:sz="6" w:space="0" w:color="auto"/>
            </w:tcBorders>
          </w:tcPr>
          <w:p w14:paraId="7902FEDF" w14:textId="77777777" w:rsidR="00980E89" w:rsidRDefault="00980E89">
            <w:pPr>
              <w:spacing w:before="120" w:after="120"/>
              <w:jc w:val="center"/>
              <w:rPr>
                <w:rFonts w:ascii="Arial" w:hAnsi="Arial"/>
                <w:sz w:val="28"/>
              </w:rPr>
            </w:pPr>
            <w:r>
              <w:rPr>
                <w:rFonts w:ascii="Arial" w:hAnsi="Arial"/>
                <w:sz w:val="28"/>
              </w:rPr>
              <w:t>+1</w:t>
            </w:r>
          </w:p>
          <w:p w14:paraId="02F8A382" w14:textId="77777777" w:rsidR="00FE294E" w:rsidRDefault="00FE294E">
            <w:pPr>
              <w:spacing w:before="120" w:after="120"/>
              <w:jc w:val="center"/>
              <w:rPr>
                <w:rFonts w:ascii="Arial" w:hAnsi="Arial"/>
                <w:sz w:val="28"/>
              </w:rPr>
            </w:pPr>
            <w:r>
              <w:rPr>
                <w:rFonts w:ascii="Arial" w:hAnsi="Arial"/>
                <w:sz w:val="28"/>
              </w:rPr>
              <w:t>-1</w:t>
            </w:r>
          </w:p>
        </w:tc>
        <w:tc>
          <w:tcPr>
            <w:tcW w:w="1440" w:type="dxa"/>
            <w:tcBorders>
              <w:top w:val="single" w:sz="6" w:space="0" w:color="auto"/>
              <w:left w:val="single" w:sz="6" w:space="0" w:color="auto"/>
              <w:bottom w:val="single" w:sz="6" w:space="0" w:color="auto"/>
              <w:right w:val="single" w:sz="6" w:space="0" w:color="auto"/>
            </w:tcBorders>
          </w:tcPr>
          <w:p w14:paraId="17A55452" w14:textId="77777777" w:rsidR="00980E89" w:rsidRDefault="00980E89">
            <w:pPr>
              <w:spacing w:before="120" w:after="120"/>
              <w:jc w:val="center"/>
              <w:rPr>
                <w:rFonts w:ascii="Arial" w:hAnsi="Arial"/>
                <w:sz w:val="28"/>
              </w:rPr>
            </w:pPr>
            <w:r>
              <w:rPr>
                <w:rFonts w:ascii="Arial" w:hAnsi="Arial"/>
                <w:sz w:val="28"/>
              </w:rPr>
              <w:t>2</w:t>
            </w:r>
          </w:p>
          <w:p w14:paraId="3CA09A12" w14:textId="77777777" w:rsidR="00FE294E" w:rsidRDefault="00FE294E">
            <w:pPr>
              <w:spacing w:before="120" w:after="120"/>
              <w:jc w:val="center"/>
              <w:rPr>
                <w:rFonts w:ascii="Arial" w:hAnsi="Arial"/>
                <w:sz w:val="28"/>
              </w:rPr>
            </w:pPr>
            <w:r>
              <w:rPr>
                <w:rFonts w:ascii="Arial" w:hAnsi="Arial"/>
                <w:sz w:val="28"/>
              </w:rPr>
              <w:t>4</w:t>
            </w:r>
          </w:p>
        </w:tc>
      </w:tr>
      <w:tr w:rsidR="00FE294E" w14:paraId="0EC6A052"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4D82A15F" w14:textId="77777777" w:rsidR="00FE294E" w:rsidRDefault="00FE294E">
            <w:pPr>
              <w:spacing w:before="120" w:after="120"/>
              <w:rPr>
                <w:b/>
              </w:rPr>
            </w:pPr>
            <w:r>
              <w:rPr>
                <w:b/>
              </w:rPr>
              <w:t>Allyl:   C</w:t>
            </w:r>
            <w:r>
              <w:rPr>
                <w:b/>
                <w:position w:val="-6"/>
                <w:sz w:val="20"/>
              </w:rPr>
              <w:t>3</w:t>
            </w:r>
            <w:r>
              <w:rPr>
                <w:b/>
              </w:rPr>
              <w:t>H</w:t>
            </w:r>
            <w:r>
              <w:rPr>
                <w:b/>
                <w:position w:val="-6"/>
                <w:sz w:val="20"/>
              </w:rPr>
              <w:t>5</w:t>
            </w:r>
            <w:r>
              <w:rPr>
                <w:rFonts w:ascii="Symbol" w:hAnsi="Symbol"/>
                <w:b/>
                <w:position w:val="6"/>
                <w:sz w:val="20"/>
              </w:rPr>
              <w:t></w:t>
            </w:r>
            <w:r>
              <w:rPr>
                <w:b/>
              </w:rPr>
              <w:t xml:space="preserve">  </w:t>
            </w:r>
            <w:r>
              <w:rPr>
                <w:b/>
              </w:rPr>
              <w:br/>
            </w:r>
            <w:r>
              <w:rPr>
                <w:rFonts w:ascii="Symbol" w:hAnsi="Symbol"/>
                <w:b/>
              </w:rPr>
              <w:t></w:t>
            </w:r>
            <w:r>
              <w:rPr>
                <w:b/>
                <w:position w:val="6"/>
                <w:sz w:val="20"/>
              </w:rPr>
              <w:t>3</w:t>
            </w:r>
            <w:r>
              <w:rPr>
                <w:b/>
              </w:rPr>
              <w:t xml:space="preserve"> terminal</w:t>
            </w:r>
          </w:p>
          <w:p w14:paraId="2775918E" w14:textId="77777777" w:rsidR="00FE294E" w:rsidRDefault="00FE294E">
            <w:pPr>
              <w:spacing w:before="120" w:after="120"/>
              <w:rPr>
                <w:b/>
              </w:rPr>
            </w:pPr>
          </w:p>
        </w:tc>
        <w:tc>
          <w:tcPr>
            <w:tcW w:w="3060" w:type="dxa"/>
            <w:tcBorders>
              <w:top w:val="single" w:sz="6" w:space="0" w:color="auto"/>
              <w:left w:val="single" w:sz="6" w:space="0" w:color="auto"/>
              <w:bottom w:val="single" w:sz="6" w:space="0" w:color="auto"/>
              <w:right w:val="single" w:sz="6" w:space="0" w:color="auto"/>
            </w:tcBorders>
          </w:tcPr>
          <w:p w14:paraId="645DB878" w14:textId="77777777" w:rsidR="00FE294E" w:rsidRDefault="00FE294E">
            <w:pPr>
              <w:spacing w:before="120" w:after="120"/>
              <w:jc w:val="center"/>
            </w:pPr>
            <w:r>
              <w:object w:dxaOrig="933" w:dyaOrig="1085" w14:anchorId="3CADAC19">
                <v:shape id="_x0000_i1080" type="#_x0000_t75" style="width:36pt;height:43pt" o:ole="">
                  <v:imagedata r:id="rId140" o:title=""/>
                </v:shape>
                <o:OLEObject Type="Embed" ProgID="MSDraw" ShapeID="_x0000_i1080" DrawAspect="Content" ObjectID="_1404282008" r:id="rId141"/>
              </w:object>
            </w:r>
          </w:p>
        </w:tc>
        <w:tc>
          <w:tcPr>
            <w:tcW w:w="1584" w:type="dxa"/>
            <w:tcBorders>
              <w:top w:val="single" w:sz="6" w:space="0" w:color="auto"/>
              <w:left w:val="single" w:sz="6" w:space="0" w:color="auto"/>
              <w:bottom w:val="single" w:sz="6" w:space="0" w:color="auto"/>
              <w:right w:val="single" w:sz="6" w:space="0" w:color="auto"/>
            </w:tcBorders>
          </w:tcPr>
          <w:p w14:paraId="7A7AC329" w14:textId="77777777" w:rsidR="00FE294E" w:rsidRDefault="00FE294E">
            <w:pPr>
              <w:spacing w:before="120" w:after="120"/>
              <w:jc w:val="center"/>
              <w:rPr>
                <w:rFonts w:ascii="Arial" w:hAnsi="Arial"/>
                <w:sz w:val="28"/>
              </w:rPr>
            </w:pPr>
            <w:r>
              <w:rPr>
                <w:rFonts w:ascii="Arial" w:hAnsi="Arial"/>
                <w:sz w:val="28"/>
              </w:rPr>
              <w:t>-1</w:t>
            </w:r>
          </w:p>
        </w:tc>
        <w:tc>
          <w:tcPr>
            <w:tcW w:w="1440" w:type="dxa"/>
            <w:tcBorders>
              <w:top w:val="single" w:sz="6" w:space="0" w:color="auto"/>
              <w:left w:val="single" w:sz="6" w:space="0" w:color="auto"/>
              <w:bottom w:val="single" w:sz="6" w:space="0" w:color="auto"/>
              <w:right w:val="single" w:sz="6" w:space="0" w:color="auto"/>
            </w:tcBorders>
          </w:tcPr>
          <w:p w14:paraId="529DE77E" w14:textId="77777777" w:rsidR="00FE294E" w:rsidRDefault="00FE294E">
            <w:pPr>
              <w:spacing w:before="120" w:after="120"/>
              <w:jc w:val="center"/>
              <w:rPr>
                <w:rFonts w:ascii="Arial" w:hAnsi="Arial"/>
                <w:sz w:val="28"/>
              </w:rPr>
            </w:pPr>
            <w:r>
              <w:rPr>
                <w:rFonts w:ascii="Arial" w:hAnsi="Arial"/>
                <w:sz w:val="28"/>
              </w:rPr>
              <w:t>4</w:t>
            </w:r>
          </w:p>
        </w:tc>
      </w:tr>
      <w:tr w:rsidR="00FE294E" w14:paraId="360DF61A"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75013191" w14:textId="77777777" w:rsidR="00FE294E" w:rsidRDefault="00FE294E">
            <w:pPr>
              <w:spacing w:before="120" w:after="120"/>
              <w:rPr>
                <w:b/>
              </w:rPr>
            </w:pPr>
            <w:r>
              <w:rPr>
                <w:b/>
              </w:rPr>
              <w:t>Allyl:   C</w:t>
            </w:r>
            <w:r>
              <w:rPr>
                <w:b/>
                <w:position w:val="-6"/>
                <w:sz w:val="20"/>
              </w:rPr>
              <w:t>3</w:t>
            </w:r>
            <w:r>
              <w:rPr>
                <w:b/>
              </w:rPr>
              <w:t>H</w:t>
            </w:r>
            <w:r>
              <w:rPr>
                <w:b/>
                <w:position w:val="-6"/>
                <w:sz w:val="20"/>
              </w:rPr>
              <w:t>5</w:t>
            </w:r>
            <w:r>
              <w:rPr>
                <w:rFonts w:ascii="Symbol" w:hAnsi="Symbol"/>
                <w:b/>
                <w:position w:val="6"/>
                <w:sz w:val="20"/>
              </w:rPr>
              <w:t></w:t>
            </w:r>
            <w:r>
              <w:rPr>
                <w:b/>
              </w:rPr>
              <w:t xml:space="preserve">  </w:t>
            </w:r>
            <w:r>
              <w:rPr>
                <w:b/>
              </w:rPr>
              <w:br/>
            </w:r>
            <w:r>
              <w:rPr>
                <w:rFonts w:ascii="Symbol" w:hAnsi="Symbol"/>
                <w:b/>
              </w:rPr>
              <w:t></w:t>
            </w:r>
            <w:r>
              <w:rPr>
                <w:b/>
                <w:position w:val="6"/>
                <w:sz w:val="20"/>
              </w:rPr>
              <w:t>1</w:t>
            </w:r>
            <w:r>
              <w:rPr>
                <w:b/>
              </w:rPr>
              <w:t xml:space="preserve"> terminal</w:t>
            </w:r>
          </w:p>
        </w:tc>
        <w:tc>
          <w:tcPr>
            <w:tcW w:w="3060" w:type="dxa"/>
            <w:tcBorders>
              <w:top w:val="single" w:sz="6" w:space="0" w:color="auto"/>
              <w:left w:val="single" w:sz="6" w:space="0" w:color="auto"/>
              <w:bottom w:val="single" w:sz="6" w:space="0" w:color="auto"/>
              <w:right w:val="single" w:sz="6" w:space="0" w:color="auto"/>
            </w:tcBorders>
          </w:tcPr>
          <w:p w14:paraId="49D78854" w14:textId="77777777" w:rsidR="00FE294E" w:rsidRDefault="00FE294E">
            <w:pPr>
              <w:spacing w:before="120" w:after="120"/>
              <w:jc w:val="center"/>
            </w:pPr>
            <w:r>
              <w:object w:dxaOrig="1620" w:dyaOrig="660" w14:anchorId="6DB01FEF">
                <v:shape id="_x0000_i1081" type="#_x0000_t75" style="width:65pt;height:29pt" o:ole="">
                  <v:imagedata r:id="rId142" o:title=""/>
                </v:shape>
                <o:OLEObject Type="Embed" ProgID="MSDraw" ShapeID="_x0000_i1081" DrawAspect="Content" ObjectID="_1404282009" r:id="rId143"/>
              </w:object>
            </w:r>
          </w:p>
        </w:tc>
        <w:tc>
          <w:tcPr>
            <w:tcW w:w="1584" w:type="dxa"/>
            <w:tcBorders>
              <w:top w:val="single" w:sz="6" w:space="0" w:color="auto"/>
              <w:left w:val="single" w:sz="6" w:space="0" w:color="auto"/>
              <w:bottom w:val="single" w:sz="6" w:space="0" w:color="auto"/>
              <w:right w:val="single" w:sz="6" w:space="0" w:color="auto"/>
            </w:tcBorders>
          </w:tcPr>
          <w:p w14:paraId="6C95D3B5" w14:textId="77777777" w:rsidR="00FE294E" w:rsidRDefault="00FE294E">
            <w:pPr>
              <w:spacing w:before="120" w:after="120"/>
              <w:jc w:val="center"/>
              <w:rPr>
                <w:rFonts w:ascii="Arial" w:hAnsi="Arial"/>
                <w:sz w:val="28"/>
              </w:rPr>
            </w:pPr>
            <w:r>
              <w:rPr>
                <w:rFonts w:ascii="Arial" w:hAnsi="Arial"/>
                <w:sz w:val="28"/>
              </w:rPr>
              <w:t>-1</w:t>
            </w:r>
          </w:p>
        </w:tc>
        <w:tc>
          <w:tcPr>
            <w:tcW w:w="1440" w:type="dxa"/>
            <w:tcBorders>
              <w:top w:val="single" w:sz="6" w:space="0" w:color="auto"/>
              <w:left w:val="single" w:sz="6" w:space="0" w:color="auto"/>
              <w:bottom w:val="single" w:sz="6" w:space="0" w:color="auto"/>
              <w:right w:val="single" w:sz="6" w:space="0" w:color="auto"/>
            </w:tcBorders>
          </w:tcPr>
          <w:p w14:paraId="4AE7B4C0" w14:textId="77777777" w:rsidR="00FE294E" w:rsidRDefault="00FE294E">
            <w:pPr>
              <w:spacing w:before="120" w:after="120"/>
              <w:jc w:val="center"/>
              <w:rPr>
                <w:rFonts w:ascii="Arial" w:hAnsi="Arial"/>
                <w:sz w:val="28"/>
              </w:rPr>
            </w:pPr>
            <w:r>
              <w:rPr>
                <w:rFonts w:ascii="Arial" w:hAnsi="Arial"/>
                <w:sz w:val="28"/>
              </w:rPr>
              <w:t>2</w:t>
            </w:r>
          </w:p>
        </w:tc>
      </w:tr>
      <w:tr w:rsidR="00FE294E" w14:paraId="7CF7F630"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50A720CE" w14:textId="77777777" w:rsidR="00FE294E" w:rsidRDefault="00FE294E">
            <w:pPr>
              <w:spacing w:before="120" w:after="120"/>
              <w:rPr>
                <w:b/>
              </w:rPr>
            </w:pPr>
            <w:r>
              <w:rPr>
                <w:b/>
              </w:rPr>
              <w:t>Pentadienyl:  C</w:t>
            </w:r>
            <w:r>
              <w:rPr>
                <w:b/>
                <w:position w:val="-6"/>
                <w:sz w:val="20"/>
              </w:rPr>
              <w:t>5</w:t>
            </w:r>
            <w:r>
              <w:rPr>
                <w:b/>
              </w:rPr>
              <w:t>H</w:t>
            </w:r>
            <w:r>
              <w:rPr>
                <w:b/>
                <w:position w:val="-6"/>
                <w:sz w:val="20"/>
              </w:rPr>
              <w:t>7</w:t>
            </w:r>
            <w:r>
              <w:rPr>
                <w:rFonts w:ascii="Symbol" w:hAnsi="Symbol"/>
                <w:b/>
                <w:position w:val="6"/>
                <w:sz w:val="20"/>
              </w:rPr>
              <w:t></w:t>
            </w:r>
            <w:r>
              <w:rPr>
                <w:b/>
              </w:rPr>
              <w:t xml:space="preserve"> </w:t>
            </w:r>
            <w:r>
              <w:rPr>
                <w:b/>
              </w:rPr>
              <w:br/>
            </w:r>
            <w:r>
              <w:rPr>
                <w:rFonts w:ascii="Symbol" w:hAnsi="Symbol"/>
                <w:b/>
              </w:rPr>
              <w:t></w:t>
            </w:r>
            <w:r>
              <w:rPr>
                <w:b/>
                <w:position w:val="6"/>
                <w:sz w:val="20"/>
              </w:rPr>
              <w:t>5</w:t>
            </w:r>
            <w:r>
              <w:rPr>
                <w:b/>
              </w:rPr>
              <w:t xml:space="preserve"> terminal</w:t>
            </w:r>
          </w:p>
          <w:p w14:paraId="36A2651D" w14:textId="77777777" w:rsidR="00FE294E" w:rsidRDefault="00FE294E">
            <w:pPr>
              <w:spacing w:before="120" w:after="120"/>
              <w:rPr>
                <w:b/>
              </w:rPr>
            </w:pPr>
          </w:p>
        </w:tc>
        <w:tc>
          <w:tcPr>
            <w:tcW w:w="3060" w:type="dxa"/>
            <w:tcBorders>
              <w:top w:val="single" w:sz="6" w:space="0" w:color="auto"/>
              <w:left w:val="single" w:sz="6" w:space="0" w:color="auto"/>
              <w:bottom w:val="single" w:sz="6" w:space="0" w:color="auto"/>
              <w:right w:val="single" w:sz="6" w:space="0" w:color="auto"/>
            </w:tcBorders>
          </w:tcPr>
          <w:p w14:paraId="0F0DE10E" w14:textId="77777777" w:rsidR="00FE294E" w:rsidRDefault="00FE294E">
            <w:pPr>
              <w:spacing w:before="120" w:after="120"/>
              <w:jc w:val="center"/>
            </w:pPr>
            <w:r>
              <w:object w:dxaOrig="1240" w:dyaOrig="1412" w14:anchorId="18C60066">
                <v:shape id="_x0000_i1082" type="#_x0000_t75" style="width:51pt;height:58pt" o:ole="">
                  <v:imagedata r:id="rId144" o:title=""/>
                </v:shape>
                <o:OLEObject Type="Embed" ProgID="MSDraw" ShapeID="_x0000_i1082" DrawAspect="Content" ObjectID="_1404282010" r:id="rId145"/>
              </w:object>
            </w:r>
          </w:p>
        </w:tc>
        <w:tc>
          <w:tcPr>
            <w:tcW w:w="1584" w:type="dxa"/>
            <w:tcBorders>
              <w:top w:val="single" w:sz="6" w:space="0" w:color="auto"/>
              <w:left w:val="single" w:sz="6" w:space="0" w:color="auto"/>
              <w:bottom w:val="single" w:sz="6" w:space="0" w:color="auto"/>
              <w:right w:val="single" w:sz="6" w:space="0" w:color="auto"/>
            </w:tcBorders>
          </w:tcPr>
          <w:p w14:paraId="227F8F8F" w14:textId="77777777" w:rsidR="00FE294E" w:rsidRDefault="00FE294E">
            <w:pPr>
              <w:spacing w:before="120" w:after="120"/>
              <w:jc w:val="center"/>
              <w:rPr>
                <w:rFonts w:ascii="Arial" w:hAnsi="Arial"/>
                <w:sz w:val="28"/>
              </w:rPr>
            </w:pPr>
            <w:r>
              <w:rPr>
                <w:rFonts w:ascii="Arial" w:hAnsi="Arial"/>
                <w:sz w:val="28"/>
              </w:rPr>
              <w:t>-1</w:t>
            </w:r>
          </w:p>
        </w:tc>
        <w:tc>
          <w:tcPr>
            <w:tcW w:w="1440" w:type="dxa"/>
            <w:tcBorders>
              <w:top w:val="single" w:sz="6" w:space="0" w:color="auto"/>
              <w:left w:val="single" w:sz="6" w:space="0" w:color="auto"/>
              <w:bottom w:val="single" w:sz="6" w:space="0" w:color="auto"/>
              <w:right w:val="single" w:sz="6" w:space="0" w:color="auto"/>
            </w:tcBorders>
          </w:tcPr>
          <w:p w14:paraId="12B320A4" w14:textId="77777777" w:rsidR="00FE294E" w:rsidRDefault="00FE294E">
            <w:pPr>
              <w:spacing w:before="120" w:after="120"/>
              <w:jc w:val="center"/>
              <w:rPr>
                <w:rFonts w:ascii="Arial" w:hAnsi="Arial"/>
                <w:sz w:val="28"/>
              </w:rPr>
            </w:pPr>
            <w:r>
              <w:rPr>
                <w:rFonts w:ascii="Arial" w:hAnsi="Arial"/>
                <w:sz w:val="28"/>
              </w:rPr>
              <w:t>6</w:t>
            </w:r>
          </w:p>
        </w:tc>
      </w:tr>
      <w:tr w:rsidR="00FE294E" w14:paraId="56BFF011"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4FAC7BA2" w14:textId="77777777" w:rsidR="00FE294E" w:rsidRDefault="00FE294E">
            <w:pPr>
              <w:spacing w:before="120" w:after="120"/>
              <w:rPr>
                <w:b/>
              </w:rPr>
            </w:pPr>
            <w:r>
              <w:rPr>
                <w:b/>
              </w:rPr>
              <w:t>Pentadienyl:  C</w:t>
            </w:r>
            <w:r>
              <w:rPr>
                <w:b/>
                <w:position w:val="-6"/>
                <w:sz w:val="20"/>
              </w:rPr>
              <w:t>5</w:t>
            </w:r>
            <w:r>
              <w:rPr>
                <w:b/>
              </w:rPr>
              <w:t>H</w:t>
            </w:r>
            <w:r>
              <w:rPr>
                <w:b/>
                <w:position w:val="-6"/>
                <w:sz w:val="20"/>
              </w:rPr>
              <w:t>7</w:t>
            </w:r>
            <w:r>
              <w:rPr>
                <w:rFonts w:ascii="Symbol" w:hAnsi="Symbol"/>
                <w:b/>
                <w:position w:val="6"/>
                <w:sz w:val="20"/>
              </w:rPr>
              <w:t></w:t>
            </w:r>
            <w:r>
              <w:rPr>
                <w:b/>
              </w:rPr>
              <w:t xml:space="preserve"> </w:t>
            </w:r>
            <w:r>
              <w:rPr>
                <w:b/>
              </w:rPr>
              <w:br/>
            </w:r>
            <w:r>
              <w:rPr>
                <w:rFonts w:ascii="Symbol" w:hAnsi="Symbol"/>
                <w:b/>
              </w:rPr>
              <w:t></w:t>
            </w:r>
            <w:r>
              <w:rPr>
                <w:b/>
                <w:position w:val="6"/>
                <w:sz w:val="20"/>
              </w:rPr>
              <w:t>3</w:t>
            </w:r>
            <w:r>
              <w:rPr>
                <w:b/>
              </w:rPr>
              <w:t xml:space="preserve"> terminal</w:t>
            </w:r>
          </w:p>
        </w:tc>
        <w:tc>
          <w:tcPr>
            <w:tcW w:w="3060" w:type="dxa"/>
            <w:tcBorders>
              <w:top w:val="single" w:sz="6" w:space="0" w:color="auto"/>
              <w:left w:val="single" w:sz="6" w:space="0" w:color="auto"/>
              <w:bottom w:val="single" w:sz="6" w:space="0" w:color="auto"/>
              <w:right w:val="single" w:sz="6" w:space="0" w:color="auto"/>
            </w:tcBorders>
          </w:tcPr>
          <w:p w14:paraId="270FDAC8" w14:textId="77777777" w:rsidR="00FE294E" w:rsidRDefault="00FE294E">
            <w:pPr>
              <w:spacing w:before="120" w:after="120"/>
              <w:jc w:val="center"/>
            </w:pPr>
            <w:r>
              <w:object w:dxaOrig="1240" w:dyaOrig="1442" w14:anchorId="7F0A042B">
                <v:shape id="_x0000_i1083" type="#_x0000_t75" style="width:51pt;height:58pt" o:ole="">
                  <v:imagedata r:id="rId146" o:title=""/>
                </v:shape>
                <o:OLEObject Type="Embed" ProgID="MSDraw" ShapeID="_x0000_i1083" DrawAspect="Content" ObjectID="_1404282011" r:id="rId147"/>
              </w:object>
            </w:r>
          </w:p>
        </w:tc>
        <w:tc>
          <w:tcPr>
            <w:tcW w:w="1584" w:type="dxa"/>
            <w:tcBorders>
              <w:top w:val="single" w:sz="6" w:space="0" w:color="auto"/>
              <w:left w:val="single" w:sz="6" w:space="0" w:color="auto"/>
              <w:bottom w:val="single" w:sz="6" w:space="0" w:color="auto"/>
              <w:right w:val="single" w:sz="6" w:space="0" w:color="auto"/>
            </w:tcBorders>
          </w:tcPr>
          <w:p w14:paraId="2648F7D6" w14:textId="77777777" w:rsidR="00FE294E" w:rsidRDefault="00FE294E">
            <w:pPr>
              <w:spacing w:before="120" w:after="120"/>
              <w:jc w:val="center"/>
              <w:rPr>
                <w:rFonts w:ascii="Arial" w:hAnsi="Arial"/>
                <w:sz w:val="28"/>
              </w:rPr>
            </w:pPr>
            <w:r>
              <w:rPr>
                <w:rFonts w:ascii="Arial" w:hAnsi="Arial"/>
                <w:sz w:val="28"/>
              </w:rPr>
              <w:t>-1</w:t>
            </w:r>
          </w:p>
        </w:tc>
        <w:tc>
          <w:tcPr>
            <w:tcW w:w="1440" w:type="dxa"/>
            <w:tcBorders>
              <w:top w:val="single" w:sz="6" w:space="0" w:color="auto"/>
              <w:left w:val="single" w:sz="6" w:space="0" w:color="auto"/>
              <w:bottom w:val="single" w:sz="6" w:space="0" w:color="auto"/>
              <w:right w:val="single" w:sz="6" w:space="0" w:color="auto"/>
            </w:tcBorders>
          </w:tcPr>
          <w:p w14:paraId="585883AA" w14:textId="77777777" w:rsidR="00FE294E" w:rsidRDefault="00FE294E">
            <w:pPr>
              <w:spacing w:before="120" w:after="120"/>
              <w:jc w:val="center"/>
              <w:rPr>
                <w:rFonts w:ascii="Arial" w:hAnsi="Arial"/>
                <w:sz w:val="28"/>
              </w:rPr>
            </w:pPr>
            <w:r>
              <w:rPr>
                <w:rFonts w:ascii="Arial" w:hAnsi="Arial"/>
                <w:sz w:val="28"/>
              </w:rPr>
              <w:t>4</w:t>
            </w:r>
          </w:p>
        </w:tc>
      </w:tr>
      <w:tr w:rsidR="00FE294E" w14:paraId="0F7794D3"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1C6997D1" w14:textId="77777777" w:rsidR="00FE294E" w:rsidRDefault="00FE294E">
            <w:pPr>
              <w:spacing w:before="120" w:after="120"/>
              <w:rPr>
                <w:b/>
              </w:rPr>
            </w:pPr>
            <w:r>
              <w:rPr>
                <w:b/>
              </w:rPr>
              <w:t>Pentadienyl:  C</w:t>
            </w:r>
            <w:r>
              <w:rPr>
                <w:b/>
                <w:position w:val="-6"/>
                <w:sz w:val="20"/>
              </w:rPr>
              <w:t>5</w:t>
            </w:r>
            <w:r>
              <w:rPr>
                <w:b/>
              </w:rPr>
              <w:t>H</w:t>
            </w:r>
            <w:r>
              <w:rPr>
                <w:b/>
                <w:position w:val="-6"/>
                <w:sz w:val="20"/>
              </w:rPr>
              <w:t>7</w:t>
            </w:r>
            <w:r>
              <w:rPr>
                <w:rFonts w:ascii="Symbol" w:hAnsi="Symbol"/>
                <w:b/>
                <w:position w:val="6"/>
                <w:sz w:val="20"/>
              </w:rPr>
              <w:t></w:t>
            </w:r>
            <w:r>
              <w:rPr>
                <w:b/>
              </w:rPr>
              <w:t xml:space="preserve"> </w:t>
            </w:r>
            <w:r>
              <w:rPr>
                <w:b/>
              </w:rPr>
              <w:br/>
            </w:r>
            <w:r>
              <w:rPr>
                <w:rFonts w:ascii="Symbol" w:hAnsi="Symbol"/>
                <w:b/>
              </w:rPr>
              <w:t></w:t>
            </w:r>
            <w:r>
              <w:rPr>
                <w:b/>
                <w:position w:val="6"/>
                <w:sz w:val="20"/>
              </w:rPr>
              <w:t>1</w:t>
            </w:r>
            <w:r>
              <w:rPr>
                <w:b/>
              </w:rPr>
              <w:t xml:space="preserve"> terminal</w:t>
            </w:r>
          </w:p>
        </w:tc>
        <w:tc>
          <w:tcPr>
            <w:tcW w:w="3060" w:type="dxa"/>
            <w:tcBorders>
              <w:top w:val="single" w:sz="6" w:space="0" w:color="auto"/>
              <w:left w:val="single" w:sz="6" w:space="0" w:color="auto"/>
              <w:bottom w:val="single" w:sz="6" w:space="0" w:color="auto"/>
              <w:right w:val="single" w:sz="6" w:space="0" w:color="auto"/>
            </w:tcBorders>
          </w:tcPr>
          <w:p w14:paraId="19F1E606" w14:textId="77777777" w:rsidR="00FE294E" w:rsidRDefault="00FE294E">
            <w:pPr>
              <w:spacing w:before="120" w:after="120"/>
              <w:jc w:val="center"/>
            </w:pPr>
            <w:r>
              <w:object w:dxaOrig="2485" w:dyaOrig="1087" w14:anchorId="3E4EF1E3">
                <v:shape id="_x0000_i1084" type="#_x0000_t75" style="width:101pt;height:43pt" o:ole="">
                  <v:imagedata r:id="rId148" o:title=""/>
                </v:shape>
                <o:OLEObject Type="Embed" ProgID="MSDraw" ShapeID="_x0000_i1084" DrawAspect="Content" ObjectID="_1404282012" r:id="rId149"/>
              </w:object>
            </w:r>
          </w:p>
        </w:tc>
        <w:tc>
          <w:tcPr>
            <w:tcW w:w="1584" w:type="dxa"/>
            <w:tcBorders>
              <w:top w:val="single" w:sz="6" w:space="0" w:color="auto"/>
              <w:left w:val="single" w:sz="6" w:space="0" w:color="auto"/>
              <w:bottom w:val="single" w:sz="6" w:space="0" w:color="auto"/>
              <w:right w:val="single" w:sz="6" w:space="0" w:color="auto"/>
            </w:tcBorders>
          </w:tcPr>
          <w:p w14:paraId="70123763" w14:textId="77777777" w:rsidR="00FE294E" w:rsidRDefault="00FE294E">
            <w:pPr>
              <w:spacing w:before="120" w:after="120"/>
              <w:jc w:val="center"/>
              <w:rPr>
                <w:rFonts w:ascii="Arial" w:hAnsi="Arial"/>
                <w:sz w:val="28"/>
              </w:rPr>
            </w:pPr>
            <w:r>
              <w:rPr>
                <w:rFonts w:ascii="Arial" w:hAnsi="Arial"/>
                <w:sz w:val="28"/>
              </w:rPr>
              <w:t>-1</w:t>
            </w:r>
          </w:p>
        </w:tc>
        <w:tc>
          <w:tcPr>
            <w:tcW w:w="1440" w:type="dxa"/>
            <w:tcBorders>
              <w:top w:val="single" w:sz="6" w:space="0" w:color="auto"/>
              <w:left w:val="single" w:sz="6" w:space="0" w:color="auto"/>
              <w:bottom w:val="single" w:sz="6" w:space="0" w:color="auto"/>
              <w:right w:val="single" w:sz="6" w:space="0" w:color="auto"/>
            </w:tcBorders>
          </w:tcPr>
          <w:p w14:paraId="05E3CE8C" w14:textId="77777777" w:rsidR="00FE294E" w:rsidRDefault="00FE294E">
            <w:pPr>
              <w:spacing w:before="120" w:after="120"/>
              <w:jc w:val="center"/>
              <w:rPr>
                <w:rFonts w:ascii="Arial" w:hAnsi="Arial"/>
                <w:sz w:val="28"/>
              </w:rPr>
            </w:pPr>
            <w:r>
              <w:rPr>
                <w:rFonts w:ascii="Arial" w:hAnsi="Arial"/>
                <w:sz w:val="28"/>
              </w:rPr>
              <w:t>2</w:t>
            </w:r>
          </w:p>
        </w:tc>
      </w:tr>
      <w:tr w:rsidR="00FE294E" w14:paraId="62CC89ED" w14:textId="77777777">
        <w:trPr>
          <w:cantSplit/>
          <w:jc w:val="center"/>
        </w:trPr>
        <w:tc>
          <w:tcPr>
            <w:tcW w:w="3348" w:type="dxa"/>
            <w:tcBorders>
              <w:top w:val="single" w:sz="12" w:space="0" w:color="auto"/>
              <w:left w:val="single" w:sz="12" w:space="0" w:color="auto"/>
              <w:bottom w:val="single" w:sz="12" w:space="0" w:color="auto"/>
              <w:right w:val="single" w:sz="12" w:space="0" w:color="auto"/>
            </w:tcBorders>
          </w:tcPr>
          <w:p w14:paraId="79950C76" w14:textId="77777777" w:rsidR="00FE294E" w:rsidRDefault="00FE294E">
            <w:pPr>
              <w:spacing w:before="120" w:after="120"/>
              <w:rPr>
                <w:b/>
              </w:rPr>
            </w:pPr>
            <w:r>
              <w:rPr>
                <w:b/>
              </w:rPr>
              <w:t>Cyclopentadienyl: C</w:t>
            </w:r>
            <w:r>
              <w:rPr>
                <w:b/>
                <w:position w:val="-6"/>
                <w:sz w:val="20"/>
              </w:rPr>
              <w:t>5</w:t>
            </w:r>
            <w:r>
              <w:rPr>
                <w:b/>
              </w:rPr>
              <w:t>H</w:t>
            </w:r>
            <w:r>
              <w:rPr>
                <w:b/>
                <w:position w:val="-6"/>
                <w:sz w:val="20"/>
              </w:rPr>
              <w:t>5</w:t>
            </w:r>
            <w:r>
              <w:rPr>
                <w:rFonts w:ascii="Symbol" w:hAnsi="Symbol"/>
                <w:b/>
                <w:position w:val="6"/>
                <w:sz w:val="20"/>
              </w:rPr>
              <w:t></w:t>
            </w:r>
            <w:r>
              <w:rPr>
                <w:b/>
              </w:rPr>
              <w:t xml:space="preserve">   </w:t>
            </w:r>
            <w:r>
              <w:rPr>
                <w:b/>
              </w:rPr>
              <w:br/>
            </w:r>
            <w:r>
              <w:rPr>
                <w:rFonts w:ascii="Symbol" w:hAnsi="Symbol"/>
                <w:b/>
              </w:rPr>
              <w:t></w:t>
            </w:r>
            <w:r>
              <w:rPr>
                <w:b/>
                <w:position w:val="6"/>
                <w:sz w:val="20"/>
              </w:rPr>
              <w:t>5</w:t>
            </w:r>
          </w:p>
        </w:tc>
        <w:tc>
          <w:tcPr>
            <w:tcW w:w="3060" w:type="dxa"/>
            <w:tcBorders>
              <w:top w:val="single" w:sz="12" w:space="0" w:color="auto"/>
              <w:left w:val="single" w:sz="12" w:space="0" w:color="auto"/>
              <w:bottom w:val="single" w:sz="12" w:space="0" w:color="auto"/>
              <w:right w:val="single" w:sz="12" w:space="0" w:color="auto"/>
            </w:tcBorders>
          </w:tcPr>
          <w:p w14:paraId="660BF257" w14:textId="77777777" w:rsidR="00FE294E" w:rsidRDefault="00FE294E">
            <w:pPr>
              <w:spacing w:before="120" w:after="120"/>
              <w:jc w:val="center"/>
            </w:pPr>
            <w:r>
              <w:object w:dxaOrig="2880" w:dyaOrig="1955" w14:anchorId="75A26C80">
                <v:shape id="_x0000_i1085" type="#_x0000_t75" style="width:2in;height:101pt" o:ole="">
                  <v:imagedata r:id="rId150" o:title=""/>
                </v:shape>
                <o:OLEObject Type="Embed" ProgID="MSDraw" ShapeID="_x0000_i1085" DrawAspect="Content" ObjectID="_1404282013" r:id="rId151"/>
              </w:object>
            </w:r>
          </w:p>
        </w:tc>
        <w:tc>
          <w:tcPr>
            <w:tcW w:w="1584" w:type="dxa"/>
            <w:tcBorders>
              <w:top w:val="single" w:sz="12" w:space="0" w:color="auto"/>
              <w:left w:val="single" w:sz="12" w:space="0" w:color="auto"/>
              <w:bottom w:val="single" w:sz="12" w:space="0" w:color="auto"/>
              <w:right w:val="single" w:sz="12" w:space="0" w:color="auto"/>
            </w:tcBorders>
          </w:tcPr>
          <w:p w14:paraId="735CEDF6" w14:textId="77777777" w:rsidR="00FE294E" w:rsidRDefault="00FE294E">
            <w:pPr>
              <w:spacing w:before="120" w:after="120"/>
              <w:jc w:val="center"/>
              <w:rPr>
                <w:rFonts w:ascii="Arial" w:hAnsi="Arial"/>
                <w:sz w:val="28"/>
              </w:rPr>
            </w:pPr>
            <w:r>
              <w:rPr>
                <w:rFonts w:ascii="Arial" w:hAnsi="Arial"/>
                <w:sz w:val="28"/>
              </w:rPr>
              <w:t>-1</w:t>
            </w:r>
          </w:p>
        </w:tc>
        <w:tc>
          <w:tcPr>
            <w:tcW w:w="1440" w:type="dxa"/>
            <w:tcBorders>
              <w:top w:val="single" w:sz="12" w:space="0" w:color="auto"/>
              <w:left w:val="single" w:sz="12" w:space="0" w:color="auto"/>
              <w:bottom w:val="single" w:sz="12" w:space="0" w:color="auto"/>
              <w:right w:val="single" w:sz="12" w:space="0" w:color="auto"/>
            </w:tcBorders>
          </w:tcPr>
          <w:p w14:paraId="4F21E7F5" w14:textId="77777777" w:rsidR="00FE294E" w:rsidRDefault="00FE294E">
            <w:pPr>
              <w:spacing w:before="120" w:after="120"/>
              <w:jc w:val="center"/>
              <w:rPr>
                <w:rFonts w:ascii="Arial" w:hAnsi="Arial"/>
                <w:sz w:val="28"/>
              </w:rPr>
            </w:pPr>
            <w:r>
              <w:rPr>
                <w:rFonts w:ascii="Arial" w:hAnsi="Arial"/>
                <w:sz w:val="28"/>
              </w:rPr>
              <w:t>6</w:t>
            </w:r>
          </w:p>
        </w:tc>
      </w:tr>
      <w:tr w:rsidR="00FE294E" w14:paraId="50DFBD60" w14:textId="77777777">
        <w:trPr>
          <w:cantSplit/>
          <w:jc w:val="center"/>
        </w:trPr>
        <w:tc>
          <w:tcPr>
            <w:tcW w:w="3348" w:type="dxa"/>
            <w:tcBorders>
              <w:top w:val="single" w:sz="12" w:space="0" w:color="auto"/>
              <w:left w:val="single" w:sz="6" w:space="0" w:color="auto"/>
              <w:bottom w:val="single" w:sz="6" w:space="0" w:color="auto"/>
              <w:right w:val="single" w:sz="6" w:space="0" w:color="auto"/>
            </w:tcBorders>
          </w:tcPr>
          <w:p w14:paraId="5BD446D3" w14:textId="77777777" w:rsidR="00FE294E" w:rsidRDefault="00FE294E">
            <w:pPr>
              <w:spacing w:before="120" w:after="120"/>
              <w:rPr>
                <w:b/>
              </w:rPr>
            </w:pPr>
            <w:r>
              <w:rPr>
                <w:b/>
              </w:rPr>
              <w:t>Cyclopentadienyl: C</w:t>
            </w:r>
            <w:r>
              <w:rPr>
                <w:b/>
                <w:position w:val="-6"/>
                <w:sz w:val="20"/>
              </w:rPr>
              <w:t>5</w:t>
            </w:r>
            <w:r>
              <w:rPr>
                <w:b/>
              </w:rPr>
              <w:t>H</w:t>
            </w:r>
            <w:r>
              <w:rPr>
                <w:b/>
                <w:position w:val="-6"/>
                <w:sz w:val="20"/>
              </w:rPr>
              <w:t>5</w:t>
            </w:r>
            <w:r>
              <w:rPr>
                <w:rFonts w:ascii="Symbol" w:hAnsi="Symbol"/>
                <w:b/>
                <w:position w:val="6"/>
                <w:sz w:val="20"/>
              </w:rPr>
              <w:t></w:t>
            </w:r>
            <w:r>
              <w:rPr>
                <w:b/>
              </w:rPr>
              <w:t xml:space="preserve">   </w:t>
            </w:r>
            <w:r>
              <w:rPr>
                <w:b/>
              </w:rPr>
              <w:br/>
            </w:r>
            <w:r>
              <w:rPr>
                <w:rFonts w:ascii="Symbol" w:hAnsi="Symbol"/>
                <w:b/>
              </w:rPr>
              <w:t></w:t>
            </w:r>
            <w:r>
              <w:rPr>
                <w:b/>
                <w:position w:val="6"/>
                <w:sz w:val="20"/>
              </w:rPr>
              <w:t>3</w:t>
            </w:r>
          </w:p>
          <w:p w14:paraId="79AE04E9" w14:textId="77777777" w:rsidR="00FE294E" w:rsidRDefault="00FE294E">
            <w:pPr>
              <w:spacing w:before="120" w:after="120"/>
              <w:rPr>
                <w:b/>
              </w:rPr>
            </w:pPr>
          </w:p>
        </w:tc>
        <w:tc>
          <w:tcPr>
            <w:tcW w:w="3060" w:type="dxa"/>
            <w:tcBorders>
              <w:top w:val="single" w:sz="12" w:space="0" w:color="auto"/>
              <w:left w:val="single" w:sz="6" w:space="0" w:color="auto"/>
              <w:bottom w:val="single" w:sz="6" w:space="0" w:color="auto"/>
              <w:right w:val="single" w:sz="6" w:space="0" w:color="auto"/>
            </w:tcBorders>
          </w:tcPr>
          <w:p w14:paraId="23FF4CF1" w14:textId="77777777" w:rsidR="00FE294E" w:rsidRDefault="00FE294E">
            <w:pPr>
              <w:spacing w:before="120" w:after="120"/>
              <w:jc w:val="center"/>
            </w:pPr>
            <w:r>
              <w:object w:dxaOrig="1175" w:dyaOrig="1312" w14:anchorId="73295EF0">
                <v:shape id="_x0000_i1086" type="#_x0000_t75" style="width:58pt;height:65pt" o:ole="">
                  <v:imagedata r:id="rId152" o:title=""/>
                </v:shape>
                <o:OLEObject Type="Embed" ProgID="MSDraw" ShapeID="_x0000_i1086" DrawAspect="Content" ObjectID="_1404282014" r:id="rId153"/>
              </w:object>
            </w:r>
          </w:p>
        </w:tc>
        <w:tc>
          <w:tcPr>
            <w:tcW w:w="1584" w:type="dxa"/>
            <w:tcBorders>
              <w:top w:val="single" w:sz="12" w:space="0" w:color="auto"/>
              <w:left w:val="single" w:sz="6" w:space="0" w:color="auto"/>
              <w:bottom w:val="single" w:sz="6" w:space="0" w:color="auto"/>
              <w:right w:val="single" w:sz="6" w:space="0" w:color="auto"/>
            </w:tcBorders>
          </w:tcPr>
          <w:p w14:paraId="14377B6A" w14:textId="77777777" w:rsidR="00FE294E" w:rsidRDefault="00FE294E">
            <w:pPr>
              <w:spacing w:before="120" w:after="120"/>
              <w:jc w:val="center"/>
              <w:rPr>
                <w:rFonts w:ascii="Arial" w:hAnsi="Arial"/>
                <w:sz w:val="28"/>
              </w:rPr>
            </w:pPr>
            <w:r>
              <w:rPr>
                <w:rFonts w:ascii="Arial" w:hAnsi="Arial"/>
                <w:sz w:val="28"/>
              </w:rPr>
              <w:t>-1</w:t>
            </w:r>
          </w:p>
        </w:tc>
        <w:tc>
          <w:tcPr>
            <w:tcW w:w="1440" w:type="dxa"/>
            <w:tcBorders>
              <w:top w:val="single" w:sz="12" w:space="0" w:color="auto"/>
              <w:left w:val="single" w:sz="6" w:space="0" w:color="auto"/>
              <w:bottom w:val="single" w:sz="6" w:space="0" w:color="auto"/>
              <w:right w:val="single" w:sz="6" w:space="0" w:color="auto"/>
            </w:tcBorders>
          </w:tcPr>
          <w:p w14:paraId="2F865E63" w14:textId="77777777" w:rsidR="00FE294E" w:rsidRDefault="00FE294E">
            <w:pPr>
              <w:spacing w:before="120" w:after="120"/>
              <w:jc w:val="center"/>
              <w:rPr>
                <w:rFonts w:ascii="Arial" w:hAnsi="Arial"/>
                <w:sz w:val="28"/>
              </w:rPr>
            </w:pPr>
            <w:r>
              <w:rPr>
                <w:rFonts w:ascii="Arial" w:hAnsi="Arial"/>
                <w:sz w:val="28"/>
              </w:rPr>
              <w:t>4</w:t>
            </w:r>
          </w:p>
        </w:tc>
      </w:tr>
      <w:tr w:rsidR="00FE294E" w14:paraId="0B62F94B"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3270FBAB" w14:textId="77777777" w:rsidR="00FE294E" w:rsidRDefault="00FE294E">
            <w:pPr>
              <w:spacing w:before="120" w:after="120"/>
              <w:rPr>
                <w:b/>
              </w:rPr>
            </w:pPr>
            <w:r>
              <w:rPr>
                <w:b/>
              </w:rPr>
              <w:t>Carbene:  =CYR</w:t>
            </w:r>
            <w:r>
              <w:rPr>
                <w:b/>
              </w:rPr>
              <w:br/>
            </w:r>
            <w:r>
              <w:rPr>
                <w:b/>
                <w:i/>
              </w:rPr>
              <w:t xml:space="preserve">where Y is a substituent capable of </w:t>
            </w:r>
            <w:r>
              <w:rPr>
                <w:rFonts w:ascii="Symbol" w:hAnsi="Symbol"/>
                <w:b/>
                <w:sz w:val="22"/>
              </w:rPr>
              <w:t></w:t>
            </w:r>
            <w:r>
              <w:rPr>
                <w:b/>
                <w:i/>
              </w:rPr>
              <w:t xml:space="preserve"> interaction with the carbene carbon atom</w:t>
            </w:r>
          </w:p>
        </w:tc>
        <w:tc>
          <w:tcPr>
            <w:tcW w:w="3060" w:type="dxa"/>
            <w:tcBorders>
              <w:top w:val="single" w:sz="6" w:space="0" w:color="auto"/>
              <w:left w:val="single" w:sz="6" w:space="0" w:color="auto"/>
              <w:bottom w:val="single" w:sz="6" w:space="0" w:color="auto"/>
              <w:right w:val="single" w:sz="6" w:space="0" w:color="auto"/>
            </w:tcBorders>
          </w:tcPr>
          <w:p w14:paraId="3373A943" w14:textId="77777777" w:rsidR="00FE294E" w:rsidRDefault="00FE294E">
            <w:pPr>
              <w:spacing w:before="120" w:after="120"/>
              <w:jc w:val="center"/>
            </w:pPr>
            <w:r>
              <w:object w:dxaOrig="1647" w:dyaOrig="1348" w14:anchorId="152C0185">
                <v:shape id="_x0000_i1087" type="#_x0000_t75" style="width:65pt;height:50pt" o:ole="">
                  <v:imagedata r:id="rId154" o:title=""/>
                </v:shape>
                <o:OLEObject Type="Embed" ProgID="MSDraw" ShapeID="_x0000_i1087" DrawAspect="Content" ObjectID="_1404282015" r:id="rId155"/>
              </w:object>
            </w:r>
          </w:p>
        </w:tc>
        <w:tc>
          <w:tcPr>
            <w:tcW w:w="1584" w:type="dxa"/>
            <w:tcBorders>
              <w:top w:val="single" w:sz="6" w:space="0" w:color="auto"/>
              <w:left w:val="single" w:sz="6" w:space="0" w:color="auto"/>
              <w:bottom w:val="single" w:sz="6" w:space="0" w:color="auto"/>
              <w:right w:val="single" w:sz="6" w:space="0" w:color="auto"/>
            </w:tcBorders>
          </w:tcPr>
          <w:p w14:paraId="77313685" w14:textId="77777777" w:rsidR="00FE294E" w:rsidRDefault="00FE294E">
            <w:pPr>
              <w:spacing w:before="120" w:after="120"/>
              <w:jc w:val="center"/>
              <w:rPr>
                <w:rFonts w:ascii="Arial" w:hAnsi="Arial"/>
                <w:sz w:val="28"/>
              </w:rPr>
            </w:pPr>
            <w:r>
              <w:rPr>
                <w:rFonts w:ascii="Arial" w:hAnsi="Arial"/>
                <w:sz w:val="28"/>
              </w:rPr>
              <w:t>0</w:t>
            </w:r>
          </w:p>
        </w:tc>
        <w:tc>
          <w:tcPr>
            <w:tcW w:w="1440" w:type="dxa"/>
            <w:tcBorders>
              <w:top w:val="single" w:sz="6" w:space="0" w:color="auto"/>
              <w:left w:val="single" w:sz="6" w:space="0" w:color="auto"/>
              <w:bottom w:val="single" w:sz="6" w:space="0" w:color="auto"/>
              <w:right w:val="single" w:sz="6" w:space="0" w:color="auto"/>
            </w:tcBorders>
          </w:tcPr>
          <w:p w14:paraId="36057B96" w14:textId="77777777" w:rsidR="00FE294E" w:rsidRDefault="00FE294E">
            <w:pPr>
              <w:spacing w:before="120" w:after="120"/>
              <w:jc w:val="center"/>
              <w:rPr>
                <w:rFonts w:ascii="Arial" w:hAnsi="Arial"/>
                <w:sz w:val="28"/>
              </w:rPr>
            </w:pPr>
            <w:r>
              <w:rPr>
                <w:rFonts w:ascii="Arial" w:hAnsi="Arial"/>
                <w:sz w:val="28"/>
              </w:rPr>
              <w:t>2</w:t>
            </w:r>
          </w:p>
        </w:tc>
      </w:tr>
      <w:tr w:rsidR="00FE294E" w14:paraId="7FFDDB45"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6F0276E1" w14:textId="77777777" w:rsidR="00FE294E" w:rsidRDefault="00FE294E">
            <w:pPr>
              <w:spacing w:before="120" w:after="120"/>
              <w:rPr>
                <w:b/>
              </w:rPr>
            </w:pPr>
            <w:r>
              <w:rPr>
                <w:b/>
              </w:rPr>
              <w:t>Alkylidene:  =CR</w:t>
            </w:r>
            <w:r>
              <w:rPr>
                <w:b/>
                <w:position w:val="-6"/>
                <w:sz w:val="20"/>
              </w:rPr>
              <w:t>2</w:t>
            </w:r>
            <w:r>
              <w:rPr>
                <w:b/>
                <w:position w:val="6"/>
                <w:sz w:val="20"/>
              </w:rPr>
              <w:t>2</w:t>
            </w:r>
            <w:r>
              <w:rPr>
                <w:rFonts w:ascii="Symbol" w:hAnsi="Symbol"/>
                <w:b/>
                <w:position w:val="6"/>
                <w:sz w:val="20"/>
              </w:rPr>
              <w:t></w:t>
            </w:r>
            <w:r>
              <w:rPr>
                <w:b/>
              </w:rPr>
              <w:br/>
            </w:r>
            <w:r>
              <w:rPr>
                <w:b/>
                <w:i/>
              </w:rPr>
              <w:t xml:space="preserve">where no substituents capable of </w:t>
            </w:r>
            <w:r>
              <w:rPr>
                <w:rFonts w:ascii="Symbol" w:hAnsi="Symbol"/>
                <w:b/>
                <w:sz w:val="22"/>
              </w:rPr>
              <w:t></w:t>
            </w:r>
            <w:r>
              <w:rPr>
                <w:b/>
                <w:i/>
              </w:rPr>
              <w:t xml:space="preserve"> bonding to the carbene carbon atom are present</w:t>
            </w:r>
          </w:p>
        </w:tc>
        <w:tc>
          <w:tcPr>
            <w:tcW w:w="3060" w:type="dxa"/>
            <w:tcBorders>
              <w:top w:val="single" w:sz="6" w:space="0" w:color="auto"/>
              <w:left w:val="single" w:sz="6" w:space="0" w:color="auto"/>
              <w:bottom w:val="single" w:sz="6" w:space="0" w:color="auto"/>
              <w:right w:val="single" w:sz="6" w:space="0" w:color="auto"/>
            </w:tcBorders>
          </w:tcPr>
          <w:p w14:paraId="4C977E43" w14:textId="77777777" w:rsidR="00FE294E" w:rsidRDefault="00FE294E">
            <w:pPr>
              <w:spacing w:before="120" w:after="120"/>
              <w:jc w:val="center"/>
            </w:pPr>
            <w:r>
              <w:object w:dxaOrig="1660" w:dyaOrig="1348" w14:anchorId="5443072F">
                <v:shape id="_x0000_i1088" type="#_x0000_t75" style="width:65pt;height:50pt" o:ole="">
                  <v:imagedata r:id="rId156" o:title=""/>
                </v:shape>
                <o:OLEObject Type="Embed" ProgID="MSDraw" ShapeID="_x0000_i1088" DrawAspect="Content" ObjectID="_1404282016" r:id="rId157"/>
              </w:object>
            </w:r>
          </w:p>
        </w:tc>
        <w:tc>
          <w:tcPr>
            <w:tcW w:w="1584" w:type="dxa"/>
            <w:tcBorders>
              <w:top w:val="single" w:sz="6" w:space="0" w:color="auto"/>
              <w:left w:val="single" w:sz="6" w:space="0" w:color="auto"/>
              <w:bottom w:val="single" w:sz="6" w:space="0" w:color="auto"/>
              <w:right w:val="single" w:sz="6" w:space="0" w:color="auto"/>
            </w:tcBorders>
          </w:tcPr>
          <w:p w14:paraId="6AD3B92A" w14:textId="77777777" w:rsidR="00FE294E" w:rsidRDefault="00FE294E">
            <w:pPr>
              <w:spacing w:before="120" w:after="120"/>
              <w:jc w:val="center"/>
              <w:rPr>
                <w:rFonts w:ascii="Arial" w:hAnsi="Arial"/>
                <w:sz w:val="28"/>
              </w:rPr>
            </w:pPr>
            <w:r>
              <w:rPr>
                <w:rFonts w:ascii="Arial" w:hAnsi="Arial"/>
                <w:sz w:val="28"/>
              </w:rPr>
              <w:t>-2</w:t>
            </w:r>
          </w:p>
        </w:tc>
        <w:tc>
          <w:tcPr>
            <w:tcW w:w="1440" w:type="dxa"/>
            <w:tcBorders>
              <w:top w:val="single" w:sz="6" w:space="0" w:color="auto"/>
              <w:left w:val="single" w:sz="6" w:space="0" w:color="auto"/>
              <w:bottom w:val="single" w:sz="6" w:space="0" w:color="auto"/>
              <w:right w:val="single" w:sz="6" w:space="0" w:color="auto"/>
            </w:tcBorders>
          </w:tcPr>
          <w:p w14:paraId="57735E84" w14:textId="77777777" w:rsidR="00FE294E" w:rsidRDefault="00FE294E">
            <w:pPr>
              <w:spacing w:before="120" w:after="120"/>
              <w:jc w:val="center"/>
              <w:rPr>
                <w:rFonts w:ascii="Arial" w:hAnsi="Arial"/>
                <w:sz w:val="28"/>
              </w:rPr>
            </w:pPr>
            <w:r>
              <w:rPr>
                <w:rFonts w:ascii="Arial" w:hAnsi="Arial"/>
                <w:sz w:val="28"/>
              </w:rPr>
              <w:t>4</w:t>
            </w:r>
          </w:p>
        </w:tc>
      </w:tr>
      <w:tr w:rsidR="00FE294E" w14:paraId="1F759405"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48D1E6CB" w14:textId="77777777" w:rsidR="00FE294E" w:rsidRDefault="00FE294E">
            <w:pPr>
              <w:spacing w:before="120" w:after="120"/>
              <w:rPr>
                <w:b/>
              </w:rPr>
            </w:pPr>
            <w:r>
              <w:rPr>
                <w:b/>
              </w:rPr>
              <w:t>Carbene:   =CYR or  =CR</w:t>
            </w:r>
            <w:r>
              <w:rPr>
                <w:b/>
                <w:position w:val="-6"/>
                <w:sz w:val="20"/>
              </w:rPr>
              <w:t>2</w:t>
            </w:r>
            <w:r>
              <w:rPr>
                <w:b/>
                <w:position w:val="6"/>
                <w:sz w:val="20"/>
              </w:rPr>
              <w:t>2</w:t>
            </w:r>
            <w:r>
              <w:rPr>
                <w:rFonts w:ascii="Symbol" w:hAnsi="Symbol"/>
                <w:b/>
                <w:position w:val="6"/>
                <w:sz w:val="20"/>
              </w:rPr>
              <w:t></w:t>
            </w:r>
            <w:r>
              <w:br/>
            </w:r>
            <w:r>
              <w:rPr>
                <w:rFonts w:ascii="Symbol" w:hAnsi="Symbol"/>
                <w:b/>
              </w:rPr>
              <w:t></w:t>
            </w:r>
            <w:r>
              <w:rPr>
                <w:b/>
              </w:rPr>
              <w:t xml:space="preserve"> bridging</w:t>
            </w:r>
          </w:p>
        </w:tc>
        <w:tc>
          <w:tcPr>
            <w:tcW w:w="3060" w:type="dxa"/>
            <w:tcBorders>
              <w:top w:val="single" w:sz="6" w:space="0" w:color="auto"/>
              <w:left w:val="single" w:sz="6" w:space="0" w:color="auto"/>
              <w:bottom w:val="single" w:sz="6" w:space="0" w:color="auto"/>
              <w:right w:val="single" w:sz="6" w:space="0" w:color="auto"/>
            </w:tcBorders>
          </w:tcPr>
          <w:p w14:paraId="378FD5FC" w14:textId="77777777" w:rsidR="00FE294E" w:rsidRDefault="00FE294E">
            <w:pPr>
              <w:spacing w:before="120" w:after="120"/>
              <w:jc w:val="center"/>
            </w:pPr>
            <w:r>
              <w:object w:dxaOrig="1570" w:dyaOrig="1713" w14:anchorId="2A7774EF">
                <v:shape id="_x0000_i1089" type="#_x0000_t75" style="width:65pt;height:1in" o:ole="">
                  <v:imagedata r:id="rId158" o:title=""/>
                </v:shape>
                <o:OLEObject Type="Embed" ProgID="MSDraw" ShapeID="_x0000_i1089" DrawAspect="Content" ObjectID="_1404282017" r:id="rId159"/>
              </w:object>
            </w:r>
          </w:p>
        </w:tc>
        <w:tc>
          <w:tcPr>
            <w:tcW w:w="1584" w:type="dxa"/>
            <w:tcBorders>
              <w:top w:val="single" w:sz="6" w:space="0" w:color="auto"/>
              <w:left w:val="single" w:sz="6" w:space="0" w:color="auto"/>
              <w:bottom w:val="single" w:sz="6" w:space="0" w:color="auto"/>
              <w:right w:val="single" w:sz="6" w:space="0" w:color="auto"/>
            </w:tcBorders>
          </w:tcPr>
          <w:p w14:paraId="2410EF07" w14:textId="77777777" w:rsidR="00FE294E" w:rsidRDefault="00FE294E">
            <w:pPr>
              <w:spacing w:before="120" w:after="120"/>
              <w:jc w:val="center"/>
              <w:rPr>
                <w:rFonts w:ascii="Arial" w:hAnsi="Arial"/>
                <w:sz w:val="28"/>
              </w:rPr>
            </w:pPr>
            <w:r>
              <w:rPr>
                <w:rFonts w:ascii="Arial" w:hAnsi="Arial"/>
                <w:sz w:val="28"/>
              </w:rPr>
              <w:t>-2</w:t>
            </w:r>
          </w:p>
        </w:tc>
        <w:tc>
          <w:tcPr>
            <w:tcW w:w="1440" w:type="dxa"/>
            <w:tcBorders>
              <w:top w:val="single" w:sz="6" w:space="0" w:color="auto"/>
              <w:left w:val="single" w:sz="6" w:space="0" w:color="auto"/>
              <w:bottom w:val="single" w:sz="6" w:space="0" w:color="auto"/>
              <w:right w:val="single" w:sz="6" w:space="0" w:color="auto"/>
            </w:tcBorders>
          </w:tcPr>
          <w:p w14:paraId="38AEA826" w14:textId="77777777" w:rsidR="00FE294E" w:rsidRDefault="00FE294E">
            <w:pPr>
              <w:spacing w:before="120" w:after="120"/>
              <w:jc w:val="center"/>
              <w:rPr>
                <w:rFonts w:ascii="Arial" w:hAnsi="Arial"/>
                <w:sz w:val="28"/>
              </w:rPr>
            </w:pPr>
            <w:r>
              <w:rPr>
                <w:rFonts w:ascii="Arial" w:hAnsi="Arial"/>
                <w:sz w:val="28"/>
              </w:rPr>
              <w:t>2 to each metal</w:t>
            </w:r>
          </w:p>
        </w:tc>
      </w:tr>
      <w:tr w:rsidR="00FE294E" w14:paraId="5B54F312"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7CBC51F7" w14:textId="77777777" w:rsidR="00FE294E" w:rsidRDefault="00FE294E">
            <w:pPr>
              <w:spacing w:before="120" w:after="120"/>
              <w:rPr>
                <w:b/>
              </w:rPr>
            </w:pPr>
            <w:r>
              <w:rPr>
                <w:b/>
              </w:rPr>
              <w:t xml:space="preserve">Carbyne or Alkyidyne:  </w:t>
            </w:r>
            <w:r>
              <w:rPr>
                <w:b/>
              </w:rPr>
              <w:sym w:font="Symbol" w:char="F0BA"/>
            </w:r>
            <w:r>
              <w:rPr>
                <w:b/>
              </w:rPr>
              <w:t>CR</w:t>
            </w:r>
            <w:r>
              <w:rPr>
                <w:b/>
                <w:position w:val="6"/>
                <w:sz w:val="20"/>
              </w:rPr>
              <w:t>3</w:t>
            </w:r>
            <w:r>
              <w:rPr>
                <w:rFonts w:ascii="Symbol" w:hAnsi="Symbol"/>
                <w:b/>
                <w:position w:val="6"/>
                <w:sz w:val="20"/>
              </w:rPr>
              <w:t></w:t>
            </w:r>
          </w:p>
        </w:tc>
        <w:tc>
          <w:tcPr>
            <w:tcW w:w="3060" w:type="dxa"/>
            <w:tcBorders>
              <w:top w:val="single" w:sz="6" w:space="0" w:color="auto"/>
              <w:left w:val="single" w:sz="6" w:space="0" w:color="auto"/>
              <w:bottom w:val="single" w:sz="6" w:space="0" w:color="auto"/>
              <w:right w:val="single" w:sz="6" w:space="0" w:color="auto"/>
            </w:tcBorders>
          </w:tcPr>
          <w:p w14:paraId="5FA15BE0" w14:textId="77777777" w:rsidR="00FE294E" w:rsidRDefault="00FE294E">
            <w:pPr>
              <w:spacing w:before="120" w:after="120"/>
              <w:jc w:val="center"/>
            </w:pPr>
            <w:r>
              <w:object w:dxaOrig="1688" w:dyaOrig="425" w14:anchorId="43CDCD04">
                <v:shape id="_x0000_i1090" type="#_x0000_t75" style="width:65pt;height:14pt" o:ole="">
                  <v:imagedata r:id="rId160" o:title=""/>
                </v:shape>
                <o:OLEObject Type="Embed" ProgID="MSDraw" ShapeID="_x0000_i1090" DrawAspect="Content" ObjectID="_1404282018" r:id="rId161"/>
              </w:object>
            </w:r>
          </w:p>
        </w:tc>
        <w:tc>
          <w:tcPr>
            <w:tcW w:w="1584" w:type="dxa"/>
            <w:tcBorders>
              <w:top w:val="single" w:sz="6" w:space="0" w:color="auto"/>
              <w:left w:val="single" w:sz="6" w:space="0" w:color="auto"/>
              <w:bottom w:val="single" w:sz="6" w:space="0" w:color="auto"/>
              <w:right w:val="single" w:sz="6" w:space="0" w:color="auto"/>
            </w:tcBorders>
          </w:tcPr>
          <w:p w14:paraId="4C4E96FC" w14:textId="77777777" w:rsidR="00FE294E" w:rsidRDefault="00FE294E">
            <w:pPr>
              <w:spacing w:before="120" w:after="120"/>
              <w:jc w:val="center"/>
              <w:rPr>
                <w:rFonts w:ascii="Arial" w:hAnsi="Arial"/>
                <w:sz w:val="28"/>
              </w:rPr>
            </w:pPr>
            <w:r>
              <w:rPr>
                <w:rFonts w:ascii="Arial" w:hAnsi="Arial"/>
                <w:sz w:val="28"/>
              </w:rPr>
              <w:t>-3</w:t>
            </w:r>
          </w:p>
        </w:tc>
        <w:tc>
          <w:tcPr>
            <w:tcW w:w="1440" w:type="dxa"/>
            <w:tcBorders>
              <w:top w:val="single" w:sz="6" w:space="0" w:color="auto"/>
              <w:left w:val="single" w:sz="6" w:space="0" w:color="auto"/>
              <w:bottom w:val="single" w:sz="6" w:space="0" w:color="auto"/>
              <w:right w:val="single" w:sz="6" w:space="0" w:color="auto"/>
            </w:tcBorders>
          </w:tcPr>
          <w:p w14:paraId="7E032FFD" w14:textId="77777777" w:rsidR="00FE294E" w:rsidRDefault="00FE294E">
            <w:pPr>
              <w:spacing w:before="120" w:after="120"/>
              <w:jc w:val="center"/>
              <w:rPr>
                <w:rFonts w:ascii="Arial" w:hAnsi="Arial"/>
                <w:sz w:val="28"/>
              </w:rPr>
            </w:pPr>
            <w:r>
              <w:rPr>
                <w:rFonts w:ascii="Arial" w:hAnsi="Arial"/>
                <w:sz w:val="28"/>
              </w:rPr>
              <w:t>6</w:t>
            </w:r>
          </w:p>
        </w:tc>
      </w:tr>
      <w:tr w:rsidR="00FE294E" w14:paraId="5CBE46A1" w14:textId="77777777">
        <w:trPr>
          <w:cantSplit/>
          <w:jc w:val="center"/>
        </w:trPr>
        <w:tc>
          <w:tcPr>
            <w:tcW w:w="3348" w:type="dxa"/>
            <w:tcBorders>
              <w:top w:val="single" w:sz="6" w:space="0" w:color="auto"/>
              <w:left w:val="single" w:sz="6" w:space="0" w:color="auto"/>
              <w:bottom w:val="single" w:sz="6" w:space="0" w:color="auto"/>
              <w:right w:val="single" w:sz="6" w:space="0" w:color="auto"/>
            </w:tcBorders>
          </w:tcPr>
          <w:p w14:paraId="64FDE49C" w14:textId="77777777" w:rsidR="00FE294E" w:rsidRDefault="00FE294E">
            <w:pPr>
              <w:spacing w:before="120" w:after="120"/>
              <w:rPr>
                <w:b/>
              </w:rPr>
            </w:pPr>
            <w:r>
              <w:rPr>
                <w:b/>
              </w:rPr>
              <w:t xml:space="preserve">Carbyne or Alkyidyne:  </w:t>
            </w:r>
            <w:r>
              <w:rPr>
                <w:b/>
              </w:rPr>
              <w:sym w:font="Symbol" w:char="F0BA"/>
            </w:r>
            <w:r>
              <w:rPr>
                <w:b/>
              </w:rPr>
              <w:t>CR</w:t>
            </w:r>
            <w:r>
              <w:rPr>
                <w:b/>
                <w:position w:val="6"/>
                <w:sz w:val="20"/>
              </w:rPr>
              <w:t>3</w:t>
            </w:r>
            <w:r>
              <w:rPr>
                <w:rFonts w:ascii="Symbol" w:hAnsi="Symbol"/>
                <w:b/>
                <w:position w:val="6"/>
                <w:sz w:val="20"/>
              </w:rPr>
              <w:t></w:t>
            </w:r>
            <w:r>
              <w:rPr>
                <w:rFonts w:ascii="Symbol" w:hAnsi="Symbol"/>
                <w:b/>
                <w:position w:val="6"/>
                <w:sz w:val="20"/>
              </w:rPr>
              <w:t></w:t>
            </w:r>
            <w:r>
              <w:rPr>
                <w:rFonts w:ascii="Symbol" w:hAnsi="Symbol"/>
                <w:b/>
              </w:rPr>
              <w:t></w:t>
            </w:r>
            <w:r>
              <w:rPr>
                <w:b/>
                <w:position w:val="-6"/>
                <w:sz w:val="20"/>
              </w:rPr>
              <w:t>3</w:t>
            </w:r>
            <w:r>
              <w:rPr>
                <w:b/>
              </w:rPr>
              <w:t xml:space="preserve"> bridging</w:t>
            </w:r>
          </w:p>
        </w:tc>
        <w:tc>
          <w:tcPr>
            <w:tcW w:w="3060" w:type="dxa"/>
            <w:tcBorders>
              <w:top w:val="single" w:sz="6" w:space="0" w:color="auto"/>
              <w:left w:val="single" w:sz="6" w:space="0" w:color="auto"/>
              <w:bottom w:val="single" w:sz="6" w:space="0" w:color="auto"/>
              <w:right w:val="single" w:sz="6" w:space="0" w:color="auto"/>
            </w:tcBorders>
          </w:tcPr>
          <w:p w14:paraId="7B382429" w14:textId="77777777" w:rsidR="00FE294E" w:rsidRDefault="00FE294E">
            <w:pPr>
              <w:spacing w:before="120" w:after="120"/>
              <w:jc w:val="center"/>
            </w:pPr>
            <w:r>
              <w:object w:dxaOrig="1573" w:dyaOrig="2183" w14:anchorId="493EE446">
                <v:shape id="_x0000_i1091" type="#_x0000_t75" style="width:65pt;height:86pt" o:ole="">
                  <v:imagedata r:id="rId162" o:title=""/>
                </v:shape>
                <o:OLEObject Type="Embed" ProgID="MSDraw" ShapeID="_x0000_i1091" DrawAspect="Content" ObjectID="_1404282019" r:id="rId163"/>
              </w:object>
            </w:r>
          </w:p>
        </w:tc>
        <w:tc>
          <w:tcPr>
            <w:tcW w:w="1584" w:type="dxa"/>
            <w:tcBorders>
              <w:top w:val="single" w:sz="6" w:space="0" w:color="auto"/>
              <w:left w:val="single" w:sz="6" w:space="0" w:color="auto"/>
              <w:bottom w:val="single" w:sz="6" w:space="0" w:color="auto"/>
              <w:right w:val="single" w:sz="6" w:space="0" w:color="auto"/>
            </w:tcBorders>
          </w:tcPr>
          <w:p w14:paraId="33D043E3" w14:textId="77777777" w:rsidR="00FE294E" w:rsidRDefault="00FE294E">
            <w:pPr>
              <w:spacing w:before="120" w:after="120"/>
              <w:jc w:val="center"/>
              <w:rPr>
                <w:rFonts w:ascii="Arial" w:hAnsi="Arial"/>
                <w:sz w:val="28"/>
              </w:rPr>
            </w:pPr>
            <w:r>
              <w:rPr>
                <w:rFonts w:ascii="Arial" w:hAnsi="Arial"/>
                <w:sz w:val="28"/>
              </w:rPr>
              <w:t>-3</w:t>
            </w:r>
          </w:p>
        </w:tc>
        <w:tc>
          <w:tcPr>
            <w:tcW w:w="1440" w:type="dxa"/>
            <w:tcBorders>
              <w:top w:val="single" w:sz="6" w:space="0" w:color="auto"/>
              <w:left w:val="single" w:sz="6" w:space="0" w:color="auto"/>
              <w:bottom w:val="single" w:sz="6" w:space="0" w:color="auto"/>
              <w:right w:val="single" w:sz="6" w:space="0" w:color="auto"/>
            </w:tcBorders>
          </w:tcPr>
          <w:p w14:paraId="57C93334" w14:textId="77777777" w:rsidR="00FE294E" w:rsidRDefault="00FE294E">
            <w:pPr>
              <w:spacing w:before="120" w:after="120"/>
              <w:jc w:val="center"/>
              <w:rPr>
                <w:rFonts w:ascii="Arial" w:hAnsi="Arial"/>
                <w:sz w:val="28"/>
              </w:rPr>
            </w:pPr>
            <w:r>
              <w:rPr>
                <w:rFonts w:ascii="Arial" w:hAnsi="Arial"/>
                <w:sz w:val="28"/>
              </w:rPr>
              <w:t>2 to each metal</w:t>
            </w:r>
          </w:p>
        </w:tc>
      </w:tr>
    </w:tbl>
    <w:p w14:paraId="0AA8682E" w14:textId="77777777" w:rsidR="00FE294E" w:rsidRDefault="00FE294E">
      <w:pPr>
        <w:rPr>
          <w:sz w:val="36"/>
        </w:rPr>
      </w:pPr>
    </w:p>
    <w:p w14:paraId="79B17071" w14:textId="77777777" w:rsidR="00FE294E" w:rsidRDefault="00FE294E">
      <w:pPr>
        <w:pBdr>
          <w:top w:val="single" w:sz="18" w:space="4" w:color="auto" w:shadow="1"/>
          <w:left w:val="single" w:sz="18" w:space="4" w:color="auto" w:shadow="1"/>
          <w:bottom w:val="single" w:sz="18" w:space="4" w:color="auto" w:shadow="1"/>
          <w:right w:val="single" w:sz="18" w:space="4" w:color="auto" w:shadow="1"/>
        </w:pBdr>
        <w:rPr>
          <w:b/>
          <w:color w:val="0000FF"/>
          <w:sz w:val="40"/>
        </w:rPr>
      </w:pPr>
      <w:r>
        <w:rPr>
          <w:sz w:val="36"/>
        </w:rPr>
        <w:br w:type="column"/>
      </w:r>
      <w:r>
        <w:rPr>
          <w:b/>
          <w:color w:val="FF0000"/>
          <w:sz w:val="40"/>
        </w:rPr>
        <w:t>How do I Figure Out Ligand Charges &amp; Donor #’s</w:t>
      </w:r>
      <w:r w:rsidR="00905E74">
        <w:rPr>
          <w:b/>
          <w:color w:val="FF0000"/>
          <w:sz w:val="40"/>
        </w:rPr>
        <w:t xml:space="preserve"> </w:t>
      </w:r>
      <w:r>
        <w:rPr>
          <w:b/>
          <w:color w:val="FF0000"/>
          <w:sz w:val="40"/>
        </w:rPr>
        <w:t>??</w:t>
      </w:r>
      <w:r>
        <w:rPr>
          <w:b/>
          <w:color w:val="FF0000"/>
          <w:sz w:val="40"/>
        </w:rPr>
        <w:br/>
      </w:r>
      <w:r>
        <w:rPr>
          <w:b/>
          <w:color w:val="0000FF"/>
          <w:sz w:val="40"/>
        </w:rPr>
        <w:t>(without memorizing that !#&amp;!@%$* entire list)</w:t>
      </w:r>
    </w:p>
    <w:p w14:paraId="2733A70C" w14:textId="77777777" w:rsidR="00FE294E" w:rsidRPr="002D07D2" w:rsidRDefault="00FE294E">
      <w:pPr>
        <w:rPr>
          <w:sz w:val="16"/>
        </w:rPr>
      </w:pPr>
    </w:p>
    <w:p w14:paraId="039C44EA" w14:textId="77777777" w:rsidR="00884685" w:rsidRDefault="00884685" w:rsidP="00884685">
      <w:pPr>
        <w:spacing w:after="120"/>
        <w:rPr>
          <w:b/>
          <w:sz w:val="32"/>
        </w:rPr>
      </w:pPr>
      <w:r w:rsidRPr="002D07D2">
        <w:rPr>
          <w:b/>
          <w:sz w:val="32"/>
        </w:rPr>
        <w:t xml:space="preserve">Please note that we are using the </w:t>
      </w:r>
      <w:r w:rsidRPr="002D07D2">
        <w:rPr>
          <w:b/>
          <w:i/>
          <w:color w:val="FF0000"/>
          <w:sz w:val="32"/>
        </w:rPr>
        <w:t>Ionic Method</w:t>
      </w:r>
      <w:r w:rsidRPr="002D07D2">
        <w:rPr>
          <w:b/>
          <w:sz w:val="32"/>
        </w:rPr>
        <w:t xml:space="preserve"> of electron-counting.  95% of inorganic/organometallic chemists use the ionic method.  The ionic method assigns formal charges to the metal and ligands in order to keep the ligands with an even # of electrons and (usually) a filled valence shell.  There is also the </w:t>
      </w:r>
      <w:r w:rsidRPr="002D07D2">
        <w:rPr>
          <w:b/>
          <w:color w:val="0000FF"/>
          <w:sz w:val="32"/>
        </w:rPr>
        <w:t>neutral method</w:t>
      </w:r>
      <w:r w:rsidRPr="002D07D2">
        <w:rPr>
          <w:b/>
          <w:sz w:val="32"/>
        </w:rPr>
        <w:t xml:space="preserve"> that considers everything to be neutral.  Synthetically, the ionic method makes more sense and </w:t>
      </w:r>
      <w:r>
        <w:rPr>
          <w:b/>
          <w:sz w:val="32"/>
        </w:rPr>
        <w:t xml:space="preserve">is </w:t>
      </w:r>
      <w:r w:rsidRPr="002D07D2">
        <w:rPr>
          <w:b/>
          <w:sz w:val="32"/>
        </w:rPr>
        <w:t>the one that we will use.</w:t>
      </w:r>
    </w:p>
    <w:p w14:paraId="1D0C7869" w14:textId="77777777" w:rsidR="00FE294E" w:rsidRDefault="00FE294E">
      <w:pPr>
        <w:pStyle w:val="BodyText"/>
        <w:spacing w:after="120"/>
      </w:pPr>
      <w:r>
        <w:t xml:space="preserve">First, you should </w:t>
      </w:r>
      <w:r w:rsidR="00D8417E">
        <w:t>learn</w:t>
      </w:r>
      <w:r>
        <w:t xml:space="preserve"> the charges and donor # for the </w:t>
      </w:r>
      <w:r>
        <w:rPr>
          <w:i/>
          <w:color w:val="FF0000"/>
          <w:u w:val="single"/>
        </w:rPr>
        <w:t>common</w:t>
      </w:r>
      <w:r>
        <w:t xml:space="preserve"> ligands (this will significantly speed up your counting):</w:t>
      </w:r>
    </w:p>
    <w:p w14:paraId="02741EDA" w14:textId="77777777" w:rsidR="00FE294E" w:rsidRDefault="00FE294E">
      <w:pPr>
        <w:spacing w:after="120"/>
        <w:ind w:left="3240" w:hanging="3240"/>
        <w:rPr>
          <w:b/>
          <w:sz w:val="36"/>
        </w:rPr>
      </w:pPr>
      <w:r w:rsidRPr="00422BD5">
        <w:rPr>
          <w:b/>
          <w:color w:val="FF0000"/>
          <w:sz w:val="36"/>
          <w:highlight w:val="yellow"/>
        </w:rPr>
        <w:t>Cationic 2e- donor:</w:t>
      </w:r>
      <w:r w:rsidRPr="00422BD5">
        <w:rPr>
          <w:b/>
          <w:sz w:val="36"/>
          <w:highlight w:val="yellow"/>
        </w:rPr>
        <w:tab/>
        <w:t>NO</w:t>
      </w:r>
      <w:r w:rsidRPr="00422BD5">
        <w:rPr>
          <w:rFonts w:ascii="Symbol" w:hAnsi="Symbol"/>
          <w:position w:val="12"/>
          <w:sz w:val="28"/>
          <w:highlight w:val="yellow"/>
        </w:rPr>
        <w:t></w:t>
      </w:r>
      <w:r w:rsidRPr="00422BD5">
        <w:rPr>
          <w:b/>
          <w:sz w:val="36"/>
          <w:highlight w:val="yellow"/>
        </w:rPr>
        <w:t xml:space="preserve"> (nitrosyl)</w:t>
      </w:r>
      <w:r w:rsidR="00C429F4">
        <w:rPr>
          <w:b/>
          <w:sz w:val="36"/>
        </w:rPr>
        <w:t>, cyclopropyl (or anionic 4e-)</w:t>
      </w:r>
    </w:p>
    <w:p w14:paraId="3BD04858" w14:textId="77777777" w:rsidR="00FE294E" w:rsidRDefault="00FE294E">
      <w:pPr>
        <w:spacing w:after="120"/>
        <w:ind w:left="3240" w:hanging="3240"/>
        <w:rPr>
          <w:b/>
          <w:sz w:val="36"/>
        </w:rPr>
      </w:pPr>
      <w:r w:rsidRPr="005C710C">
        <w:rPr>
          <w:b/>
          <w:color w:val="339966"/>
          <w:sz w:val="36"/>
        </w:rPr>
        <w:t>Neutral 2e- donors:</w:t>
      </w:r>
      <w:r>
        <w:rPr>
          <w:b/>
          <w:sz w:val="36"/>
        </w:rPr>
        <w:t xml:space="preserve">  </w:t>
      </w:r>
      <w:r>
        <w:rPr>
          <w:b/>
          <w:sz w:val="36"/>
        </w:rPr>
        <w:tab/>
        <w:t>PR</w:t>
      </w:r>
      <w:r>
        <w:rPr>
          <w:b/>
          <w:position w:val="-6"/>
          <w:sz w:val="28"/>
        </w:rPr>
        <w:t>3</w:t>
      </w:r>
      <w:r>
        <w:rPr>
          <w:b/>
          <w:sz w:val="36"/>
        </w:rPr>
        <w:t xml:space="preserve"> (phosphines), CO (carbonyl), R</w:t>
      </w:r>
      <w:r>
        <w:rPr>
          <w:b/>
          <w:position w:val="-6"/>
          <w:sz w:val="28"/>
        </w:rPr>
        <w:t>2</w:t>
      </w:r>
      <w:r>
        <w:rPr>
          <w:b/>
          <w:sz w:val="36"/>
        </w:rPr>
        <w:t>C=CR</w:t>
      </w:r>
      <w:r>
        <w:rPr>
          <w:b/>
          <w:position w:val="-6"/>
          <w:sz w:val="28"/>
        </w:rPr>
        <w:t>2</w:t>
      </w:r>
      <w:r>
        <w:rPr>
          <w:b/>
          <w:sz w:val="36"/>
        </w:rPr>
        <w:t xml:space="preserve"> (alkenes), RC</w:t>
      </w:r>
      <w:r>
        <w:rPr>
          <w:rFonts w:ascii="Symbol" w:hAnsi="Symbol"/>
          <w:b/>
          <w:snapToGrid w:val="0"/>
          <w:sz w:val="40"/>
        </w:rPr>
        <w:t></w:t>
      </w:r>
      <w:r>
        <w:rPr>
          <w:b/>
          <w:sz w:val="36"/>
        </w:rPr>
        <w:t xml:space="preserve">CR (alkynes, can also donate </w:t>
      </w:r>
      <w:r>
        <w:rPr>
          <w:b/>
          <w:sz w:val="36"/>
        </w:rPr>
        <w:br/>
        <w:t>4 e-), N</w:t>
      </w:r>
      <w:r>
        <w:rPr>
          <w:rFonts w:ascii="Symbol" w:hAnsi="Symbol"/>
          <w:b/>
          <w:snapToGrid w:val="0"/>
          <w:sz w:val="40"/>
        </w:rPr>
        <w:t></w:t>
      </w:r>
      <w:r>
        <w:rPr>
          <w:b/>
          <w:sz w:val="36"/>
        </w:rPr>
        <w:t>CR (nitriles)</w:t>
      </w:r>
      <w:r w:rsidR="004B7CEB">
        <w:rPr>
          <w:b/>
          <w:sz w:val="36"/>
        </w:rPr>
        <w:t>, C</w:t>
      </w:r>
      <w:r w:rsidR="004B7CEB">
        <w:rPr>
          <w:rFonts w:ascii="Symbol" w:hAnsi="Symbol"/>
          <w:b/>
          <w:snapToGrid w:val="0"/>
          <w:sz w:val="40"/>
        </w:rPr>
        <w:t></w:t>
      </w:r>
      <w:r w:rsidR="004B7CEB">
        <w:rPr>
          <w:b/>
          <w:sz w:val="36"/>
        </w:rPr>
        <w:t>NR (isocyanides)</w:t>
      </w:r>
    </w:p>
    <w:p w14:paraId="407425D2" w14:textId="77777777" w:rsidR="00FE294E" w:rsidRDefault="00FE294E">
      <w:pPr>
        <w:spacing w:after="120"/>
        <w:ind w:left="3240" w:hanging="3240"/>
        <w:rPr>
          <w:b/>
          <w:sz w:val="36"/>
        </w:rPr>
      </w:pPr>
      <w:r>
        <w:rPr>
          <w:b/>
          <w:color w:val="0000FF"/>
          <w:sz w:val="36"/>
        </w:rPr>
        <w:t>Anionic 2e- donors:</w:t>
      </w:r>
      <w:r>
        <w:rPr>
          <w:b/>
          <w:sz w:val="36"/>
        </w:rPr>
        <w:tab/>
        <w:t>Cl</w:t>
      </w:r>
      <w:r>
        <w:rPr>
          <w:rFonts w:ascii="Symbol" w:hAnsi="Symbol"/>
          <w:position w:val="12"/>
          <w:sz w:val="28"/>
        </w:rPr>
        <w:t></w:t>
      </w:r>
      <w:r>
        <w:rPr>
          <w:b/>
          <w:sz w:val="36"/>
        </w:rPr>
        <w:t xml:space="preserve"> (chloride), Br</w:t>
      </w:r>
      <w:r>
        <w:rPr>
          <w:rFonts w:ascii="Symbol" w:hAnsi="Symbol"/>
          <w:position w:val="12"/>
          <w:sz w:val="28"/>
        </w:rPr>
        <w:t></w:t>
      </w:r>
      <w:r>
        <w:rPr>
          <w:b/>
          <w:sz w:val="36"/>
        </w:rPr>
        <w:t xml:space="preserve"> (bromide), I</w:t>
      </w:r>
      <w:r>
        <w:rPr>
          <w:rFonts w:ascii="Symbol" w:hAnsi="Symbol"/>
          <w:position w:val="12"/>
          <w:sz w:val="28"/>
        </w:rPr>
        <w:t></w:t>
      </w:r>
      <w:r>
        <w:rPr>
          <w:b/>
          <w:sz w:val="36"/>
        </w:rPr>
        <w:t xml:space="preserve"> (iodide), CH</w:t>
      </w:r>
      <w:r>
        <w:rPr>
          <w:b/>
          <w:position w:val="-6"/>
          <w:sz w:val="28"/>
        </w:rPr>
        <w:t>3</w:t>
      </w:r>
      <w:r>
        <w:rPr>
          <w:rFonts w:ascii="Symbol" w:hAnsi="Symbol"/>
          <w:position w:val="12"/>
          <w:sz w:val="28"/>
        </w:rPr>
        <w:t></w:t>
      </w:r>
      <w:r>
        <w:rPr>
          <w:b/>
          <w:sz w:val="36"/>
        </w:rPr>
        <w:t xml:space="preserve"> (methyl), CR</w:t>
      </w:r>
      <w:r>
        <w:rPr>
          <w:b/>
          <w:position w:val="-6"/>
          <w:sz w:val="28"/>
        </w:rPr>
        <w:t>3</w:t>
      </w:r>
      <w:r>
        <w:rPr>
          <w:rFonts w:ascii="Symbol" w:hAnsi="Symbol"/>
          <w:position w:val="12"/>
          <w:sz w:val="28"/>
        </w:rPr>
        <w:t></w:t>
      </w:r>
      <w:r>
        <w:rPr>
          <w:b/>
          <w:sz w:val="36"/>
        </w:rPr>
        <w:t xml:space="preserve"> (alkyl), Ph</w:t>
      </w:r>
      <w:r>
        <w:rPr>
          <w:rFonts w:ascii="Symbol" w:hAnsi="Symbol"/>
          <w:position w:val="12"/>
          <w:sz w:val="28"/>
        </w:rPr>
        <w:t></w:t>
      </w:r>
      <w:r>
        <w:rPr>
          <w:b/>
          <w:sz w:val="36"/>
        </w:rPr>
        <w:t xml:space="preserve"> (phenyl), H</w:t>
      </w:r>
      <w:r>
        <w:rPr>
          <w:rFonts w:ascii="Symbol" w:hAnsi="Symbol"/>
          <w:position w:val="12"/>
          <w:sz w:val="28"/>
        </w:rPr>
        <w:t></w:t>
      </w:r>
      <w:r>
        <w:rPr>
          <w:b/>
          <w:sz w:val="36"/>
        </w:rPr>
        <w:t xml:space="preserve"> (hydride) </w:t>
      </w:r>
      <w:r>
        <w:rPr>
          <w:b/>
          <w:sz w:val="36"/>
        </w:rPr>
        <w:br/>
      </w:r>
      <w:r>
        <w:rPr>
          <w:b/>
          <w:i/>
          <w:color w:val="0000FF"/>
          <w:sz w:val="36"/>
        </w:rPr>
        <w:t>The following can also donate 4 e- if needed, but initially count them as 2e- donors (unless they are acting as bridging ligands):</w:t>
      </w:r>
      <w:r>
        <w:rPr>
          <w:b/>
          <w:sz w:val="36"/>
        </w:rPr>
        <w:t xml:space="preserve">  OR</w:t>
      </w:r>
      <w:r>
        <w:rPr>
          <w:rFonts w:ascii="Symbol" w:hAnsi="Symbol"/>
          <w:position w:val="12"/>
          <w:sz w:val="28"/>
        </w:rPr>
        <w:t></w:t>
      </w:r>
      <w:r>
        <w:rPr>
          <w:b/>
          <w:sz w:val="36"/>
        </w:rPr>
        <w:t xml:space="preserve"> (alkoxide), SR</w:t>
      </w:r>
      <w:r>
        <w:rPr>
          <w:rFonts w:ascii="Symbol" w:hAnsi="Symbol"/>
          <w:position w:val="12"/>
          <w:sz w:val="28"/>
        </w:rPr>
        <w:t></w:t>
      </w:r>
      <w:r>
        <w:rPr>
          <w:b/>
          <w:sz w:val="36"/>
        </w:rPr>
        <w:t xml:space="preserve"> (thiolate), NR</w:t>
      </w:r>
      <w:r>
        <w:rPr>
          <w:b/>
          <w:position w:val="-6"/>
          <w:sz w:val="28"/>
        </w:rPr>
        <w:t>2</w:t>
      </w:r>
      <w:r>
        <w:rPr>
          <w:rFonts w:ascii="Symbol" w:hAnsi="Symbol"/>
          <w:position w:val="12"/>
          <w:sz w:val="28"/>
        </w:rPr>
        <w:t></w:t>
      </w:r>
      <w:r>
        <w:rPr>
          <w:b/>
          <w:sz w:val="36"/>
        </w:rPr>
        <w:t xml:space="preserve"> (inorganic amide), PR</w:t>
      </w:r>
      <w:r>
        <w:rPr>
          <w:b/>
          <w:position w:val="-6"/>
          <w:sz w:val="28"/>
        </w:rPr>
        <w:t>2</w:t>
      </w:r>
      <w:r>
        <w:rPr>
          <w:rFonts w:ascii="Symbol" w:hAnsi="Symbol"/>
          <w:position w:val="12"/>
          <w:sz w:val="28"/>
        </w:rPr>
        <w:t></w:t>
      </w:r>
      <w:r>
        <w:rPr>
          <w:b/>
          <w:sz w:val="36"/>
        </w:rPr>
        <w:t xml:space="preserve"> (phosphide)</w:t>
      </w:r>
    </w:p>
    <w:p w14:paraId="42DBCF91" w14:textId="77777777" w:rsidR="00FE294E" w:rsidRDefault="00FE294E">
      <w:pPr>
        <w:spacing w:after="120"/>
        <w:ind w:left="3240" w:hanging="3240"/>
        <w:rPr>
          <w:b/>
          <w:sz w:val="36"/>
        </w:rPr>
      </w:pPr>
      <w:r>
        <w:rPr>
          <w:b/>
          <w:color w:val="0000FF"/>
          <w:sz w:val="36"/>
        </w:rPr>
        <w:t>Anionic 4e- donors:</w:t>
      </w:r>
      <w:r>
        <w:rPr>
          <w:b/>
          <w:sz w:val="36"/>
        </w:rPr>
        <w:tab/>
        <w:t>C</w:t>
      </w:r>
      <w:r>
        <w:rPr>
          <w:b/>
          <w:position w:val="-6"/>
          <w:sz w:val="28"/>
        </w:rPr>
        <w:t>3</w:t>
      </w:r>
      <w:r>
        <w:rPr>
          <w:b/>
          <w:sz w:val="36"/>
        </w:rPr>
        <w:t>H</w:t>
      </w:r>
      <w:r>
        <w:rPr>
          <w:b/>
          <w:position w:val="-6"/>
          <w:sz w:val="28"/>
        </w:rPr>
        <w:t>5</w:t>
      </w:r>
      <w:r>
        <w:rPr>
          <w:rFonts w:ascii="Symbol" w:hAnsi="Symbol"/>
          <w:position w:val="12"/>
          <w:sz w:val="28"/>
        </w:rPr>
        <w:t></w:t>
      </w:r>
      <w:r>
        <w:rPr>
          <w:b/>
          <w:sz w:val="36"/>
        </w:rPr>
        <w:t xml:space="preserve"> (allyl), O</w:t>
      </w:r>
      <w:r>
        <w:rPr>
          <w:b/>
          <w:position w:val="12"/>
          <w:sz w:val="28"/>
        </w:rPr>
        <w:t>2</w:t>
      </w:r>
      <w:r>
        <w:rPr>
          <w:rFonts w:ascii="Symbol" w:hAnsi="Symbol"/>
          <w:position w:val="12"/>
          <w:sz w:val="28"/>
        </w:rPr>
        <w:t></w:t>
      </w:r>
      <w:r>
        <w:rPr>
          <w:b/>
          <w:sz w:val="36"/>
        </w:rPr>
        <w:t xml:space="preserve"> (oxide), S</w:t>
      </w:r>
      <w:r>
        <w:rPr>
          <w:b/>
          <w:position w:val="12"/>
          <w:sz w:val="28"/>
        </w:rPr>
        <w:t>2</w:t>
      </w:r>
      <w:r>
        <w:rPr>
          <w:rFonts w:ascii="Symbol" w:hAnsi="Symbol"/>
          <w:position w:val="12"/>
          <w:sz w:val="28"/>
        </w:rPr>
        <w:t></w:t>
      </w:r>
      <w:r>
        <w:rPr>
          <w:b/>
          <w:sz w:val="36"/>
        </w:rPr>
        <w:t xml:space="preserve"> (sulfide), NR</w:t>
      </w:r>
      <w:r>
        <w:rPr>
          <w:b/>
          <w:position w:val="12"/>
          <w:sz w:val="28"/>
        </w:rPr>
        <w:t>2</w:t>
      </w:r>
      <w:r>
        <w:rPr>
          <w:rFonts w:ascii="Symbol" w:hAnsi="Symbol"/>
          <w:position w:val="12"/>
          <w:sz w:val="28"/>
        </w:rPr>
        <w:t></w:t>
      </w:r>
      <w:r>
        <w:rPr>
          <w:b/>
          <w:sz w:val="36"/>
        </w:rPr>
        <w:t xml:space="preserve"> (imid</w:t>
      </w:r>
      <w:r w:rsidR="005C710C">
        <w:rPr>
          <w:b/>
          <w:sz w:val="36"/>
        </w:rPr>
        <w:t>o</w:t>
      </w:r>
      <w:r>
        <w:rPr>
          <w:b/>
          <w:sz w:val="36"/>
        </w:rPr>
        <w:t>), CR</w:t>
      </w:r>
      <w:r>
        <w:rPr>
          <w:b/>
          <w:position w:val="-6"/>
          <w:sz w:val="28"/>
        </w:rPr>
        <w:t>2</w:t>
      </w:r>
      <w:r>
        <w:rPr>
          <w:b/>
          <w:position w:val="12"/>
          <w:sz w:val="28"/>
        </w:rPr>
        <w:t>2</w:t>
      </w:r>
      <w:r>
        <w:rPr>
          <w:rFonts w:ascii="Symbol" w:hAnsi="Symbol"/>
          <w:position w:val="12"/>
          <w:sz w:val="28"/>
        </w:rPr>
        <w:t></w:t>
      </w:r>
      <w:r>
        <w:rPr>
          <w:b/>
          <w:sz w:val="36"/>
        </w:rPr>
        <w:t xml:space="preserve"> (alkylidene)</w:t>
      </w:r>
      <w:r>
        <w:rPr>
          <w:b/>
          <w:sz w:val="36"/>
        </w:rPr>
        <w:br/>
      </w:r>
      <w:r>
        <w:rPr>
          <w:b/>
          <w:i/>
          <w:color w:val="0000FF"/>
          <w:sz w:val="36"/>
        </w:rPr>
        <w:t>and from the previous list:</w:t>
      </w:r>
      <w:r>
        <w:rPr>
          <w:b/>
          <w:sz w:val="36"/>
        </w:rPr>
        <w:t xml:space="preserve">  OR</w:t>
      </w:r>
      <w:r>
        <w:rPr>
          <w:rFonts w:ascii="Symbol" w:hAnsi="Symbol"/>
          <w:position w:val="12"/>
          <w:sz w:val="28"/>
        </w:rPr>
        <w:t></w:t>
      </w:r>
      <w:r>
        <w:rPr>
          <w:b/>
          <w:sz w:val="36"/>
        </w:rPr>
        <w:t xml:space="preserve"> (alkoxide), SR</w:t>
      </w:r>
      <w:r>
        <w:rPr>
          <w:rFonts w:ascii="Symbol" w:hAnsi="Symbol"/>
          <w:position w:val="12"/>
          <w:sz w:val="28"/>
        </w:rPr>
        <w:t></w:t>
      </w:r>
      <w:r>
        <w:rPr>
          <w:b/>
          <w:sz w:val="36"/>
        </w:rPr>
        <w:t xml:space="preserve"> (thiolate), NR</w:t>
      </w:r>
      <w:r>
        <w:rPr>
          <w:b/>
          <w:position w:val="-6"/>
          <w:sz w:val="28"/>
        </w:rPr>
        <w:t>2</w:t>
      </w:r>
      <w:r>
        <w:rPr>
          <w:rFonts w:ascii="Symbol" w:hAnsi="Symbol"/>
          <w:position w:val="12"/>
          <w:sz w:val="28"/>
        </w:rPr>
        <w:t></w:t>
      </w:r>
      <w:r>
        <w:rPr>
          <w:b/>
          <w:sz w:val="36"/>
        </w:rPr>
        <w:t xml:space="preserve"> (inorganic amide), PR</w:t>
      </w:r>
      <w:r>
        <w:rPr>
          <w:b/>
          <w:position w:val="-6"/>
          <w:sz w:val="28"/>
        </w:rPr>
        <w:t>2</w:t>
      </w:r>
      <w:r>
        <w:rPr>
          <w:rFonts w:ascii="Symbol" w:hAnsi="Symbol"/>
          <w:position w:val="12"/>
          <w:sz w:val="28"/>
        </w:rPr>
        <w:t></w:t>
      </w:r>
      <w:r>
        <w:rPr>
          <w:b/>
          <w:sz w:val="36"/>
        </w:rPr>
        <w:t xml:space="preserve"> </w:t>
      </w:r>
    </w:p>
    <w:p w14:paraId="05B6C532" w14:textId="77777777" w:rsidR="00FE294E" w:rsidRDefault="00FE294E">
      <w:pPr>
        <w:ind w:left="3240" w:hanging="3240"/>
        <w:rPr>
          <w:b/>
          <w:sz w:val="36"/>
        </w:rPr>
      </w:pPr>
      <w:r>
        <w:rPr>
          <w:b/>
          <w:color w:val="0000FF"/>
          <w:sz w:val="36"/>
        </w:rPr>
        <w:t>Anionic 6e- donors:</w:t>
      </w:r>
      <w:r>
        <w:rPr>
          <w:b/>
          <w:sz w:val="36"/>
        </w:rPr>
        <w:tab/>
        <w:t>Cp</w:t>
      </w:r>
      <w:r>
        <w:rPr>
          <w:rFonts w:ascii="Symbol" w:hAnsi="Symbol"/>
          <w:position w:val="12"/>
          <w:sz w:val="28"/>
        </w:rPr>
        <w:t></w:t>
      </w:r>
      <w:r>
        <w:rPr>
          <w:b/>
          <w:sz w:val="36"/>
        </w:rPr>
        <w:t xml:space="preserve"> (cyclopentadienyl), </w:t>
      </w:r>
      <w:r w:rsidR="004B7CEB">
        <w:rPr>
          <w:b/>
          <w:sz w:val="36"/>
        </w:rPr>
        <w:t>Tp</w:t>
      </w:r>
      <w:r w:rsidR="004B7CEB">
        <w:rPr>
          <w:rFonts w:ascii="Symbol" w:hAnsi="Symbol"/>
          <w:position w:val="12"/>
          <w:sz w:val="28"/>
        </w:rPr>
        <w:t></w:t>
      </w:r>
      <w:r w:rsidR="004B7CEB">
        <w:rPr>
          <w:b/>
          <w:sz w:val="36"/>
        </w:rPr>
        <w:t xml:space="preserve"> (</w:t>
      </w:r>
      <w:r w:rsidR="004B7CEB" w:rsidRPr="004B7CEB">
        <w:rPr>
          <w:b/>
          <w:sz w:val="36"/>
        </w:rPr>
        <w:t>trispyrazolyl</w:t>
      </w:r>
      <w:r w:rsidR="004B7CEB">
        <w:rPr>
          <w:b/>
          <w:sz w:val="36"/>
        </w:rPr>
        <w:t>-</w:t>
      </w:r>
      <w:r w:rsidR="004B7CEB" w:rsidRPr="004B7CEB">
        <w:rPr>
          <w:b/>
          <w:sz w:val="36"/>
        </w:rPr>
        <w:t>borate</w:t>
      </w:r>
      <w:r w:rsidR="004B7CEB">
        <w:rPr>
          <w:b/>
          <w:sz w:val="36"/>
        </w:rPr>
        <w:t xml:space="preserve">), </w:t>
      </w:r>
      <w:r w:rsidR="005C710C">
        <w:rPr>
          <w:b/>
          <w:sz w:val="36"/>
        </w:rPr>
        <w:t>N</w:t>
      </w:r>
      <w:r w:rsidR="005C710C">
        <w:rPr>
          <w:b/>
          <w:position w:val="12"/>
          <w:sz w:val="28"/>
        </w:rPr>
        <w:t>3</w:t>
      </w:r>
      <w:r>
        <w:rPr>
          <w:rFonts w:ascii="Symbol" w:hAnsi="Symbol"/>
          <w:position w:val="12"/>
          <w:sz w:val="28"/>
        </w:rPr>
        <w:t></w:t>
      </w:r>
      <w:r>
        <w:rPr>
          <w:b/>
          <w:sz w:val="36"/>
        </w:rPr>
        <w:t xml:space="preserve"> (</w:t>
      </w:r>
      <w:r w:rsidR="005C710C">
        <w:rPr>
          <w:b/>
          <w:sz w:val="36"/>
        </w:rPr>
        <w:t>nitr</w:t>
      </w:r>
      <w:r>
        <w:rPr>
          <w:b/>
          <w:sz w:val="36"/>
        </w:rPr>
        <w:t>ide)</w:t>
      </w:r>
      <w:r w:rsidR="004B7CEB">
        <w:rPr>
          <w:b/>
          <w:sz w:val="36"/>
        </w:rPr>
        <w:t>, CR</w:t>
      </w:r>
      <w:r w:rsidR="004B7CEB">
        <w:rPr>
          <w:b/>
          <w:position w:val="12"/>
          <w:sz w:val="28"/>
        </w:rPr>
        <w:t>3</w:t>
      </w:r>
      <w:r w:rsidR="004B7CEB">
        <w:rPr>
          <w:rFonts w:ascii="Symbol" w:hAnsi="Symbol"/>
          <w:position w:val="12"/>
          <w:sz w:val="28"/>
        </w:rPr>
        <w:t></w:t>
      </w:r>
      <w:r w:rsidR="004B7CEB">
        <w:rPr>
          <w:b/>
          <w:sz w:val="36"/>
        </w:rPr>
        <w:t xml:space="preserve"> (carbyne)</w:t>
      </w:r>
    </w:p>
    <w:p w14:paraId="4FB7C8A2" w14:textId="77777777" w:rsidR="003D1482" w:rsidRPr="00BF188A" w:rsidRDefault="003D1482" w:rsidP="003D1482">
      <w:pPr>
        <w:spacing w:after="120"/>
        <w:rPr>
          <w:b/>
          <w:color w:val="0000FF"/>
          <w:sz w:val="36"/>
        </w:rPr>
      </w:pPr>
      <w:r>
        <w:rPr>
          <w:b/>
          <w:sz w:val="32"/>
        </w:rPr>
        <w:br w:type="column"/>
      </w:r>
      <w:r w:rsidRPr="00BF188A">
        <w:rPr>
          <w:b/>
          <w:color w:val="0000FF"/>
          <w:sz w:val="36"/>
        </w:rPr>
        <w:t>Ligands, Charges and Lone Pair Donation:</w:t>
      </w:r>
    </w:p>
    <w:p w14:paraId="5898D4E7" w14:textId="77777777" w:rsidR="003D1482" w:rsidRDefault="003D1482" w:rsidP="003D1482">
      <w:pPr>
        <w:spacing w:after="120"/>
        <w:rPr>
          <w:sz w:val="32"/>
        </w:rPr>
      </w:pPr>
      <w:r>
        <w:rPr>
          <w:sz w:val="32"/>
        </w:rPr>
        <w:t>Consider a methane molecule that has a full valence of four hydrogen atoms and no charge or lone pairs.  Remove one of the hydrogen atoms as a neutral atom and add an electron to fill the resulting half empty orbital.  This generates a [CH</w:t>
      </w:r>
      <w:r w:rsidRPr="003D1482">
        <w:rPr>
          <w:position w:val="-8"/>
          <w:sz w:val="22"/>
        </w:rPr>
        <w:t>3</w:t>
      </w:r>
      <w:r>
        <w:rPr>
          <w:sz w:val="32"/>
        </w:rPr>
        <w:t>]</w:t>
      </w:r>
      <w:r w:rsidRPr="003D1482">
        <w:rPr>
          <w:rFonts w:ascii="Symbol" w:hAnsi="Symbol"/>
          <w:position w:val="12"/>
          <w:sz w:val="22"/>
        </w:rPr>
        <w:t></w:t>
      </w:r>
      <w:r>
        <w:rPr>
          <w:sz w:val="32"/>
        </w:rPr>
        <w:t xml:space="preserve"> anion that has one lone pair to donate to an empty orbital on a metal center.  Keep up the H-atom removal process adding an electron each time and you will generate a [CH</w:t>
      </w:r>
      <w:r w:rsidRPr="003D1482">
        <w:rPr>
          <w:position w:val="-8"/>
          <w:sz w:val="22"/>
        </w:rPr>
        <w:t>2</w:t>
      </w:r>
      <w:r>
        <w:rPr>
          <w:sz w:val="32"/>
        </w:rPr>
        <w:t>]</w:t>
      </w:r>
      <w:r w:rsidRPr="003D1482">
        <w:rPr>
          <w:position w:val="12"/>
          <w:sz w:val="22"/>
        </w:rPr>
        <w:t>2</w:t>
      </w:r>
      <w:r w:rsidRPr="003D1482">
        <w:rPr>
          <w:rFonts w:ascii="Symbol" w:hAnsi="Symbol"/>
          <w:position w:val="12"/>
          <w:sz w:val="22"/>
        </w:rPr>
        <w:t></w:t>
      </w:r>
      <w:r>
        <w:rPr>
          <w:sz w:val="32"/>
        </w:rPr>
        <w:t>, [CH]</w:t>
      </w:r>
      <w:r w:rsidRPr="003D1482">
        <w:rPr>
          <w:position w:val="12"/>
          <w:sz w:val="22"/>
        </w:rPr>
        <w:t>3</w:t>
      </w:r>
      <w:r w:rsidRPr="003D1482">
        <w:rPr>
          <w:rFonts w:ascii="Symbol" w:hAnsi="Symbol"/>
          <w:position w:val="12"/>
          <w:sz w:val="22"/>
        </w:rPr>
        <w:t></w:t>
      </w:r>
      <w:r>
        <w:rPr>
          <w:sz w:val="32"/>
        </w:rPr>
        <w:t>, and eventually a [C]</w:t>
      </w:r>
      <w:r w:rsidRPr="003D1482">
        <w:rPr>
          <w:position w:val="12"/>
          <w:sz w:val="22"/>
        </w:rPr>
        <w:t>4</w:t>
      </w:r>
      <w:r w:rsidRPr="003D1482">
        <w:rPr>
          <w:rFonts w:ascii="Symbol" w:hAnsi="Symbol"/>
          <w:position w:val="12"/>
          <w:sz w:val="22"/>
        </w:rPr>
        <w:t></w:t>
      </w:r>
      <w:r>
        <w:rPr>
          <w:sz w:val="32"/>
        </w:rPr>
        <w:t xml:space="preserve">.  </w:t>
      </w:r>
    </w:p>
    <w:p w14:paraId="7A2C8AE4" w14:textId="77777777" w:rsidR="003D1482" w:rsidRDefault="00654D21" w:rsidP="003D1482">
      <w:pPr>
        <w:spacing w:after="120"/>
        <w:rPr>
          <w:sz w:val="32"/>
        </w:rPr>
      </w:pPr>
      <w:r>
        <w:rPr>
          <w:noProof/>
          <w:sz w:val="32"/>
        </w:rPr>
        <w:pict w14:anchorId="0CC838C2">
          <v:shape id="Object 2" o:spid="_x0000_s1146" type="#_x0000_t75" style="position:absolute;margin-left:-4.85pt;margin-top:4.7pt;width:535.8pt;height:106.4pt;z-index:251666944;visibility:visible" fillcolor="#4f81bd">
            <v:imagedata r:id="rId164" o:title=""/>
            <v:shadow color="#eeece1"/>
          </v:shape>
          <o:OLEObject Type="Embed" ProgID="ChemDraw.Document.6.0" ShapeID="Object 2" DrawAspect="Content" ObjectID="_1404282050" r:id="rId165"/>
        </w:pict>
      </w:r>
    </w:p>
    <w:p w14:paraId="19D93907" w14:textId="77777777" w:rsidR="003D1482" w:rsidRDefault="003D1482" w:rsidP="003D1482">
      <w:pPr>
        <w:spacing w:after="120"/>
        <w:rPr>
          <w:sz w:val="32"/>
        </w:rPr>
      </w:pPr>
    </w:p>
    <w:p w14:paraId="3D6D801C" w14:textId="77777777" w:rsidR="003D1482" w:rsidRDefault="003D1482" w:rsidP="003D1482">
      <w:pPr>
        <w:spacing w:after="120"/>
        <w:rPr>
          <w:sz w:val="32"/>
        </w:rPr>
      </w:pPr>
    </w:p>
    <w:p w14:paraId="2CD87F59" w14:textId="77777777" w:rsidR="003D1482" w:rsidRDefault="003D1482" w:rsidP="003D1482">
      <w:pPr>
        <w:spacing w:after="120"/>
        <w:rPr>
          <w:sz w:val="32"/>
        </w:rPr>
      </w:pPr>
    </w:p>
    <w:p w14:paraId="089A569F" w14:textId="77777777" w:rsidR="003D1482" w:rsidRDefault="003D1482" w:rsidP="003D1482">
      <w:pPr>
        <w:spacing w:after="120"/>
        <w:rPr>
          <w:sz w:val="32"/>
        </w:rPr>
      </w:pPr>
    </w:p>
    <w:p w14:paraId="23F9CAB6" w14:textId="77777777" w:rsidR="003D1482" w:rsidRDefault="003D1482" w:rsidP="003D1482">
      <w:pPr>
        <w:spacing w:after="120"/>
        <w:rPr>
          <w:sz w:val="32"/>
        </w:rPr>
      </w:pPr>
      <w:r>
        <w:rPr>
          <w:sz w:val="32"/>
        </w:rPr>
        <w:t>One can repeat this process for NH</w:t>
      </w:r>
      <w:r w:rsidRPr="003D1482">
        <w:rPr>
          <w:position w:val="-8"/>
          <w:sz w:val="22"/>
        </w:rPr>
        <w:t>3</w:t>
      </w:r>
      <w:r>
        <w:rPr>
          <w:sz w:val="32"/>
        </w:rPr>
        <w:t xml:space="preserve">: </w:t>
      </w:r>
    </w:p>
    <w:p w14:paraId="40E25D64" w14:textId="77777777" w:rsidR="003D1482" w:rsidRDefault="00654D21" w:rsidP="003D1482">
      <w:pPr>
        <w:spacing w:after="120"/>
        <w:rPr>
          <w:sz w:val="32"/>
        </w:rPr>
      </w:pPr>
      <w:r>
        <w:rPr>
          <w:noProof/>
          <w:sz w:val="32"/>
        </w:rPr>
        <w:pict w14:anchorId="78363075">
          <v:shape id="Object 3" o:spid="_x0000_s1147" type="#_x0000_t75" style="position:absolute;margin-left:97.5pt;margin-top:4.05pt;width:432.7pt;height:165.9pt;z-index:251667968;visibility:visible" fillcolor="#4f81bd">
            <v:imagedata r:id="rId166" o:title=""/>
            <v:shadow color="#eeece1"/>
          </v:shape>
          <o:OLEObject Type="Embed" ProgID="ChemDraw.Document.6.0" ShapeID="Object 3" DrawAspect="Content" ObjectID="_1404282051" r:id="rId167"/>
        </w:pict>
      </w:r>
    </w:p>
    <w:p w14:paraId="4725A4C9" w14:textId="77777777" w:rsidR="003D1482" w:rsidRDefault="003D1482" w:rsidP="003D1482">
      <w:pPr>
        <w:spacing w:after="120"/>
        <w:rPr>
          <w:sz w:val="32"/>
        </w:rPr>
      </w:pPr>
    </w:p>
    <w:p w14:paraId="0A2F9C99" w14:textId="77777777" w:rsidR="003D1482" w:rsidRDefault="003D1482" w:rsidP="003D1482">
      <w:pPr>
        <w:spacing w:after="120"/>
        <w:rPr>
          <w:sz w:val="32"/>
        </w:rPr>
      </w:pPr>
    </w:p>
    <w:p w14:paraId="5F974A6F" w14:textId="77777777" w:rsidR="003D1482" w:rsidRDefault="003D1482" w:rsidP="003D1482">
      <w:pPr>
        <w:spacing w:after="120"/>
        <w:rPr>
          <w:sz w:val="32"/>
        </w:rPr>
      </w:pPr>
    </w:p>
    <w:p w14:paraId="4A0F6EA6" w14:textId="77777777" w:rsidR="003D1482" w:rsidRDefault="003D1482" w:rsidP="003D1482">
      <w:pPr>
        <w:spacing w:after="120"/>
        <w:rPr>
          <w:sz w:val="32"/>
        </w:rPr>
      </w:pPr>
    </w:p>
    <w:p w14:paraId="4D14A67A" w14:textId="77777777" w:rsidR="003D1482" w:rsidRDefault="003D1482" w:rsidP="003D1482">
      <w:pPr>
        <w:spacing w:after="120"/>
        <w:rPr>
          <w:sz w:val="32"/>
        </w:rPr>
      </w:pPr>
    </w:p>
    <w:p w14:paraId="2C437DCC" w14:textId="77777777" w:rsidR="003D1482" w:rsidRDefault="003D1482" w:rsidP="003D1482">
      <w:pPr>
        <w:spacing w:after="120"/>
        <w:rPr>
          <w:sz w:val="32"/>
        </w:rPr>
      </w:pPr>
    </w:p>
    <w:p w14:paraId="343DCF08" w14:textId="77777777" w:rsidR="003D1482" w:rsidRDefault="00654D21" w:rsidP="003D1482">
      <w:pPr>
        <w:spacing w:after="120"/>
        <w:rPr>
          <w:sz w:val="32"/>
        </w:rPr>
      </w:pPr>
      <w:r>
        <w:rPr>
          <w:noProof/>
          <w:sz w:val="32"/>
        </w:rPr>
        <w:pict w14:anchorId="51EDEB5E">
          <v:shape id="_x0000_s1148" type="#_x0000_t75" style="position:absolute;margin-left:210.2pt;margin-top:19.6pt;width:322.9pt;height:188.5pt;z-index:251668992;visibility:visible" fillcolor="#4f81bd">
            <v:imagedata r:id="rId168" o:title=""/>
            <v:shadow color="#eeece1"/>
          </v:shape>
          <o:OLEObject Type="Embed" ProgID="ChemDraw.Document.6.0" ShapeID="_x0000_s1148" DrawAspect="Content" ObjectID="_1404282052" r:id="rId169"/>
        </w:pict>
      </w:r>
      <w:r w:rsidR="003D1482">
        <w:rPr>
          <w:sz w:val="32"/>
        </w:rPr>
        <w:t>And H</w:t>
      </w:r>
      <w:r w:rsidR="003D1482" w:rsidRPr="003D1482">
        <w:rPr>
          <w:position w:val="-8"/>
          <w:sz w:val="22"/>
        </w:rPr>
        <w:t>2</w:t>
      </w:r>
      <w:r w:rsidR="003D1482">
        <w:rPr>
          <w:sz w:val="32"/>
        </w:rPr>
        <w:t>O:</w:t>
      </w:r>
    </w:p>
    <w:p w14:paraId="423C2A2B" w14:textId="77777777" w:rsidR="003D1482" w:rsidRDefault="003D1482" w:rsidP="003D1482">
      <w:pPr>
        <w:spacing w:after="120"/>
        <w:rPr>
          <w:sz w:val="32"/>
        </w:rPr>
      </w:pPr>
    </w:p>
    <w:p w14:paraId="192A794F" w14:textId="77777777" w:rsidR="003D1482" w:rsidRDefault="003D1482" w:rsidP="003D1482">
      <w:pPr>
        <w:spacing w:after="120"/>
        <w:rPr>
          <w:sz w:val="32"/>
        </w:rPr>
      </w:pPr>
    </w:p>
    <w:p w14:paraId="0D7C7C55" w14:textId="77777777" w:rsidR="003D1482" w:rsidRDefault="003D1482" w:rsidP="003D1482">
      <w:pPr>
        <w:spacing w:after="120"/>
        <w:rPr>
          <w:sz w:val="32"/>
        </w:rPr>
      </w:pPr>
    </w:p>
    <w:p w14:paraId="7BBA77EE" w14:textId="77777777" w:rsidR="003D1482" w:rsidRDefault="003D1482" w:rsidP="003D1482">
      <w:pPr>
        <w:spacing w:after="120"/>
        <w:rPr>
          <w:sz w:val="32"/>
        </w:rPr>
      </w:pPr>
    </w:p>
    <w:p w14:paraId="3B97E85C" w14:textId="77777777" w:rsidR="003D1482" w:rsidRDefault="003D1482" w:rsidP="003D1482">
      <w:pPr>
        <w:spacing w:after="120"/>
        <w:rPr>
          <w:sz w:val="32"/>
        </w:rPr>
      </w:pPr>
    </w:p>
    <w:p w14:paraId="4DB9F7D9" w14:textId="77777777" w:rsidR="003D1482" w:rsidRDefault="003D1482" w:rsidP="003D1482">
      <w:pPr>
        <w:spacing w:after="120"/>
        <w:rPr>
          <w:sz w:val="32"/>
        </w:rPr>
      </w:pPr>
    </w:p>
    <w:p w14:paraId="72662548" w14:textId="77777777" w:rsidR="003D1482" w:rsidRDefault="003D1482" w:rsidP="003D1482">
      <w:pPr>
        <w:spacing w:after="120"/>
        <w:rPr>
          <w:sz w:val="32"/>
        </w:rPr>
      </w:pPr>
    </w:p>
    <w:p w14:paraId="53B1391C" w14:textId="77777777" w:rsidR="003D1482" w:rsidRPr="003D1482" w:rsidRDefault="003D1482" w:rsidP="003D1482">
      <w:pPr>
        <w:spacing w:after="120"/>
        <w:rPr>
          <w:sz w:val="32"/>
        </w:rPr>
      </w:pPr>
    </w:p>
    <w:p w14:paraId="50E8CE0C" w14:textId="77777777" w:rsidR="003D1482" w:rsidRPr="00BF188A" w:rsidRDefault="00BF188A" w:rsidP="003D1482">
      <w:pPr>
        <w:spacing w:after="120"/>
        <w:rPr>
          <w:b/>
          <w:color w:val="0000FF"/>
          <w:sz w:val="36"/>
        </w:rPr>
      </w:pPr>
      <w:r>
        <w:rPr>
          <w:sz w:val="32"/>
        </w:rPr>
        <w:br w:type="column"/>
      </w:r>
      <w:r w:rsidRPr="00BF188A">
        <w:rPr>
          <w:b/>
          <w:color w:val="0000FF"/>
          <w:sz w:val="36"/>
        </w:rPr>
        <w:t>Ligand Charges &amp; Metal Oxidation States vs. Calculated Charges</w:t>
      </w:r>
    </w:p>
    <w:p w14:paraId="0E358B43" w14:textId="77777777" w:rsidR="00BF188A" w:rsidRDefault="00BF188A" w:rsidP="003D1482">
      <w:pPr>
        <w:spacing w:after="120"/>
        <w:rPr>
          <w:sz w:val="32"/>
        </w:rPr>
      </w:pPr>
      <w:r>
        <w:rPr>
          <w:sz w:val="32"/>
        </w:rPr>
        <w:t xml:space="preserve">Shown below are </w:t>
      </w:r>
      <w:r w:rsidR="00D1432D">
        <w:rPr>
          <w:sz w:val="32"/>
        </w:rPr>
        <w:t>three</w:t>
      </w:r>
      <w:r>
        <w:rPr>
          <w:sz w:val="32"/>
        </w:rPr>
        <w:t xml:space="preserve"> metal complexes with their formal charges and calculated Mullikin charges from DFT calculations on each:</w:t>
      </w:r>
    </w:p>
    <w:tbl>
      <w:tblPr>
        <w:tblStyle w:val="TableGrid"/>
        <w:tblW w:w="0" w:type="auto"/>
        <w:tblLook w:val="04A0" w:firstRow="1" w:lastRow="0" w:firstColumn="1" w:lastColumn="0" w:noHBand="0" w:noVBand="1"/>
      </w:tblPr>
      <w:tblGrid>
        <w:gridCol w:w="4135"/>
        <w:gridCol w:w="3060"/>
        <w:gridCol w:w="3307"/>
      </w:tblGrid>
      <w:tr w:rsidR="00BF188A" w14:paraId="5B205280" w14:textId="77777777" w:rsidTr="00D1432D">
        <w:tc>
          <w:tcPr>
            <w:tcW w:w="4135" w:type="dxa"/>
          </w:tcPr>
          <w:p w14:paraId="372C4835" w14:textId="77777777" w:rsidR="00BF188A" w:rsidRPr="00BF188A" w:rsidRDefault="00BF188A" w:rsidP="00BF188A">
            <w:pPr>
              <w:spacing w:before="120" w:after="120"/>
              <w:rPr>
                <w:rFonts w:ascii="Arial" w:hAnsi="Arial" w:cs="Arial"/>
                <w:b/>
                <w:sz w:val="28"/>
              </w:rPr>
            </w:pPr>
            <w:r w:rsidRPr="00BF188A">
              <w:rPr>
                <w:rFonts w:ascii="Arial" w:hAnsi="Arial" w:cs="Arial"/>
                <w:b/>
                <w:sz w:val="28"/>
              </w:rPr>
              <w:t>Complex</w:t>
            </w:r>
          </w:p>
        </w:tc>
        <w:tc>
          <w:tcPr>
            <w:tcW w:w="3060" w:type="dxa"/>
          </w:tcPr>
          <w:p w14:paraId="38DADBF1" w14:textId="77777777" w:rsidR="00BF188A" w:rsidRPr="00BF188A" w:rsidRDefault="00BF188A" w:rsidP="00BF188A">
            <w:pPr>
              <w:spacing w:before="120" w:after="120"/>
              <w:rPr>
                <w:rFonts w:ascii="Arial" w:hAnsi="Arial" w:cs="Arial"/>
                <w:b/>
                <w:sz w:val="28"/>
              </w:rPr>
            </w:pPr>
            <w:r w:rsidRPr="00BF188A">
              <w:rPr>
                <w:rFonts w:ascii="Arial" w:hAnsi="Arial" w:cs="Arial"/>
                <w:b/>
                <w:sz w:val="28"/>
              </w:rPr>
              <w:t>Formal Charges</w:t>
            </w:r>
          </w:p>
        </w:tc>
        <w:tc>
          <w:tcPr>
            <w:tcW w:w="3307" w:type="dxa"/>
            <w:shd w:val="clear" w:color="auto" w:fill="FDE9D9" w:themeFill="accent6" w:themeFillTint="33"/>
          </w:tcPr>
          <w:p w14:paraId="3F34795A" w14:textId="77777777" w:rsidR="00BF188A" w:rsidRPr="00BF188A" w:rsidRDefault="00BF188A" w:rsidP="00BF188A">
            <w:pPr>
              <w:spacing w:before="120" w:after="120"/>
              <w:rPr>
                <w:rFonts w:ascii="Arial" w:hAnsi="Arial" w:cs="Arial"/>
                <w:b/>
                <w:sz w:val="28"/>
              </w:rPr>
            </w:pPr>
            <w:r w:rsidRPr="00BF188A">
              <w:rPr>
                <w:rFonts w:ascii="Arial" w:hAnsi="Arial" w:cs="Arial"/>
                <w:b/>
                <w:sz w:val="28"/>
              </w:rPr>
              <w:t>Calculated Charges</w:t>
            </w:r>
          </w:p>
        </w:tc>
      </w:tr>
      <w:tr w:rsidR="00BF188A" w14:paraId="77C9F595" w14:textId="77777777" w:rsidTr="00D1432D">
        <w:tc>
          <w:tcPr>
            <w:tcW w:w="4135" w:type="dxa"/>
          </w:tcPr>
          <w:p w14:paraId="0209EC6B" w14:textId="77777777" w:rsidR="00BF188A" w:rsidRPr="00BF188A" w:rsidRDefault="00AF68B3" w:rsidP="00DA4AF1">
            <w:pPr>
              <w:spacing w:before="120" w:after="120"/>
              <w:jc w:val="center"/>
              <w:rPr>
                <w:rFonts w:ascii="Arial" w:hAnsi="Arial" w:cs="Arial"/>
                <w:b/>
                <w:sz w:val="28"/>
              </w:rPr>
            </w:pPr>
            <w:r>
              <w:object w:dxaOrig="2345" w:dyaOrig="2002" w14:anchorId="2F6B6086">
                <v:shape id="_x0000_i1095" type="#_x0000_t75" style="width:158pt;height:137pt" o:ole="">
                  <v:imagedata r:id="rId170" o:title=""/>
                </v:shape>
                <o:OLEObject Type="Embed" ProgID="ChemDraw.Document.6.0" ShapeID="_x0000_i1095" DrawAspect="Content" ObjectID="_1404282020" r:id="rId171"/>
              </w:object>
            </w:r>
          </w:p>
        </w:tc>
        <w:tc>
          <w:tcPr>
            <w:tcW w:w="3060" w:type="dxa"/>
          </w:tcPr>
          <w:p w14:paraId="51BF7845" w14:textId="77777777" w:rsidR="00BF188A" w:rsidRDefault="00BF188A" w:rsidP="00BF188A">
            <w:pPr>
              <w:spacing w:before="120" w:after="120"/>
              <w:rPr>
                <w:rFonts w:ascii="Arial" w:hAnsi="Arial" w:cs="Arial"/>
                <w:b/>
                <w:sz w:val="28"/>
              </w:rPr>
            </w:pPr>
            <w:r>
              <w:rPr>
                <w:rFonts w:ascii="Arial" w:hAnsi="Arial" w:cs="Arial"/>
                <w:b/>
                <w:sz w:val="28"/>
              </w:rPr>
              <w:t xml:space="preserve">Co(+1) </w:t>
            </w:r>
            <w:r>
              <w:rPr>
                <w:rFonts w:ascii="Arial" w:hAnsi="Arial" w:cs="Arial"/>
                <w:b/>
                <w:sz w:val="28"/>
              </w:rPr>
              <w:tab/>
              <w:t>=  + 1.0</w:t>
            </w:r>
          </w:p>
          <w:p w14:paraId="3975E023" w14:textId="77777777" w:rsidR="00BF188A" w:rsidRDefault="00BF188A" w:rsidP="00BF188A">
            <w:pPr>
              <w:spacing w:before="120" w:after="120"/>
              <w:rPr>
                <w:rFonts w:ascii="Arial" w:hAnsi="Arial" w:cs="Arial"/>
                <w:b/>
                <w:sz w:val="28"/>
              </w:rPr>
            </w:pPr>
            <w:r>
              <w:rPr>
                <w:rFonts w:ascii="Arial" w:hAnsi="Arial" w:cs="Arial"/>
                <w:b/>
                <w:sz w:val="28"/>
              </w:rPr>
              <w:t>H</w:t>
            </w:r>
            <w:r w:rsidRPr="00BF188A">
              <w:rPr>
                <w:rFonts w:ascii="Arial" w:hAnsi="Arial" w:cs="Arial"/>
                <w:b/>
                <w:sz w:val="28"/>
                <w:vertAlign w:val="superscript"/>
              </w:rPr>
              <w:t>–</w:t>
            </w:r>
            <w:r>
              <w:rPr>
                <w:rFonts w:ascii="Arial" w:hAnsi="Arial" w:cs="Arial"/>
                <w:b/>
                <w:sz w:val="28"/>
              </w:rPr>
              <w:tab/>
            </w:r>
            <w:r>
              <w:rPr>
                <w:rFonts w:ascii="Arial" w:hAnsi="Arial" w:cs="Arial"/>
                <w:b/>
                <w:sz w:val="28"/>
              </w:rPr>
              <w:tab/>
              <w:t>=  – 1.0</w:t>
            </w:r>
          </w:p>
          <w:p w14:paraId="7A246CDD" w14:textId="77777777" w:rsidR="00BF188A" w:rsidRDefault="00BF188A" w:rsidP="00BF188A">
            <w:pPr>
              <w:spacing w:before="120" w:after="120"/>
              <w:rPr>
                <w:rFonts w:ascii="Arial" w:hAnsi="Arial" w:cs="Arial"/>
                <w:b/>
                <w:sz w:val="28"/>
              </w:rPr>
            </w:pPr>
            <w:r>
              <w:rPr>
                <w:rFonts w:ascii="Arial" w:hAnsi="Arial" w:cs="Arial"/>
                <w:b/>
                <w:sz w:val="28"/>
              </w:rPr>
              <w:t>CO</w:t>
            </w:r>
            <w:r>
              <w:rPr>
                <w:rFonts w:ascii="Arial" w:hAnsi="Arial" w:cs="Arial"/>
                <w:b/>
                <w:sz w:val="28"/>
              </w:rPr>
              <w:tab/>
            </w:r>
            <w:r>
              <w:rPr>
                <w:rFonts w:ascii="Arial" w:hAnsi="Arial" w:cs="Arial"/>
                <w:b/>
                <w:sz w:val="28"/>
              </w:rPr>
              <w:tab/>
              <w:t>=  0</w:t>
            </w:r>
          </w:p>
          <w:p w14:paraId="6271456E" w14:textId="77777777" w:rsidR="00BF188A" w:rsidRDefault="00BF188A" w:rsidP="00BF188A">
            <w:pPr>
              <w:spacing w:before="120" w:after="120"/>
              <w:rPr>
                <w:rFonts w:ascii="Arial" w:hAnsi="Arial" w:cs="Arial"/>
                <w:b/>
                <w:sz w:val="28"/>
              </w:rPr>
            </w:pPr>
            <w:r>
              <w:rPr>
                <w:rFonts w:ascii="Arial" w:hAnsi="Arial" w:cs="Arial"/>
                <w:b/>
                <w:sz w:val="28"/>
              </w:rPr>
              <w:t>PMe</w:t>
            </w:r>
            <w:r w:rsidRPr="00BF188A">
              <w:rPr>
                <w:rFonts w:ascii="Arial" w:hAnsi="Arial" w:cs="Arial"/>
                <w:b/>
                <w:sz w:val="32"/>
                <w:vertAlign w:val="subscript"/>
              </w:rPr>
              <w:t>3</w:t>
            </w:r>
            <w:r>
              <w:rPr>
                <w:rFonts w:ascii="Arial" w:hAnsi="Arial" w:cs="Arial"/>
                <w:b/>
                <w:sz w:val="28"/>
              </w:rPr>
              <w:tab/>
            </w:r>
            <w:r>
              <w:rPr>
                <w:rFonts w:ascii="Arial" w:hAnsi="Arial" w:cs="Arial"/>
                <w:b/>
                <w:sz w:val="28"/>
              </w:rPr>
              <w:tab/>
              <w:t>=  0</w:t>
            </w:r>
          </w:p>
          <w:p w14:paraId="2E818393" w14:textId="77777777" w:rsidR="00BF188A" w:rsidRPr="00BF188A" w:rsidRDefault="00BF188A" w:rsidP="00BF188A">
            <w:pPr>
              <w:spacing w:before="120" w:after="120"/>
              <w:rPr>
                <w:rFonts w:ascii="Arial" w:hAnsi="Arial" w:cs="Arial"/>
                <w:b/>
                <w:sz w:val="28"/>
              </w:rPr>
            </w:pPr>
            <w:r>
              <w:rPr>
                <w:rFonts w:ascii="Arial" w:hAnsi="Arial" w:cs="Arial"/>
                <w:b/>
                <w:sz w:val="28"/>
              </w:rPr>
              <w:t>PF</w:t>
            </w:r>
            <w:r w:rsidRPr="00BF188A">
              <w:rPr>
                <w:rFonts w:ascii="Arial" w:hAnsi="Arial" w:cs="Arial"/>
                <w:b/>
                <w:sz w:val="32"/>
                <w:vertAlign w:val="subscript"/>
              </w:rPr>
              <w:t>3</w:t>
            </w:r>
            <w:r>
              <w:rPr>
                <w:rFonts w:ascii="Arial" w:hAnsi="Arial" w:cs="Arial"/>
                <w:b/>
                <w:sz w:val="28"/>
              </w:rPr>
              <w:tab/>
            </w:r>
            <w:r>
              <w:rPr>
                <w:rFonts w:ascii="Arial" w:hAnsi="Arial" w:cs="Arial"/>
                <w:b/>
                <w:sz w:val="28"/>
              </w:rPr>
              <w:tab/>
              <w:t>=  0</w:t>
            </w:r>
          </w:p>
        </w:tc>
        <w:tc>
          <w:tcPr>
            <w:tcW w:w="3307" w:type="dxa"/>
            <w:shd w:val="clear" w:color="auto" w:fill="FDE9D9" w:themeFill="accent6" w:themeFillTint="33"/>
          </w:tcPr>
          <w:p w14:paraId="39A1667C" w14:textId="77777777" w:rsidR="00BF188A" w:rsidRDefault="00BF188A" w:rsidP="00BF188A">
            <w:pPr>
              <w:spacing w:before="120" w:after="120"/>
              <w:rPr>
                <w:rFonts w:ascii="Arial" w:hAnsi="Arial" w:cs="Arial"/>
                <w:b/>
                <w:sz w:val="28"/>
              </w:rPr>
            </w:pPr>
            <w:r>
              <w:rPr>
                <w:rFonts w:ascii="Arial" w:hAnsi="Arial" w:cs="Arial"/>
                <w:b/>
                <w:sz w:val="28"/>
              </w:rPr>
              <w:t xml:space="preserve">Co(+1) </w:t>
            </w:r>
            <w:r>
              <w:rPr>
                <w:rFonts w:ascii="Arial" w:hAnsi="Arial" w:cs="Arial"/>
                <w:b/>
                <w:sz w:val="28"/>
              </w:rPr>
              <w:tab/>
              <w:t xml:space="preserve">=  + </w:t>
            </w:r>
            <w:r w:rsidR="00AF68B3">
              <w:rPr>
                <w:rFonts w:ascii="Arial" w:hAnsi="Arial" w:cs="Arial"/>
                <w:b/>
                <w:sz w:val="28"/>
              </w:rPr>
              <w:t>0.468</w:t>
            </w:r>
          </w:p>
          <w:p w14:paraId="7FE572D8" w14:textId="77777777" w:rsidR="00BF188A" w:rsidRDefault="00BF188A" w:rsidP="00BF188A">
            <w:pPr>
              <w:spacing w:before="120" w:after="120"/>
              <w:rPr>
                <w:rFonts w:ascii="Arial" w:hAnsi="Arial" w:cs="Arial"/>
                <w:b/>
                <w:sz w:val="28"/>
              </w:rPr>
            </w:pPr>
            <w:r>
              <w:rPr>
                <w:rFonts w:ascii="Arial" w:hAnsi="Arial" w:cs="Arial"/>
                <w:b/>
                <w:sz w:val="28"/>
              </w:rPr>
              <w:t>H</w:t>
            </w:r>
            <w:r w:rsidRPr="00BF188A">
              <w:rPr>
                <w:rFonts w:ascii="Arial" w:hAnsi="Arial" w:cs="Arial"/>
                <w:b/>
                <w:sz w:val="28"/>
                <w:vertAlign w:val="superscript"/>
              </w:rPr>
              <w:t>–</w:t>
            </w:r>
            <w:r>
              <w:rPr>
                <w:rFonts w:ascii="Arial" w:hAnsi="Arial" w:cs="Arial"/>
                <w:b/>
                <w:sz w:val="28"/>
              </w:rPr>
              <w:tab/>
            </w:r>
            <w:r>
              <w:rPr>
                <w:rFonts w:ascii="Arial" w:hAnsi="Arial" w:cs="Arial"/>
                <w:b/>
                <w:sz w:val="28"/>
              </w:rPr>
              <w:tab/>
              <w:t xml:space="preserve">=  – </w:t>
            </w:r>
            <w:r w:rsidR="00AF68B3">
              <w:rPr>
                <w:rFonts w:ascii="Arial" w:hAnsi="Arial" w:cs="Arial"/>
                <w:b/>
                <w:sz w:val="28"/>
              </w:rPr>
              <w:t>0.252</w:t>
            </w:r>
          </w:p>
          <w:p w14:paraId="2073B378" w14:textId="77777777" w:rsidR="00BF188A" w:rsidRDefault="00BF188A" w:rsidP="00BF188A">
            <w:pPr>
              <w:spacing w:before="120" w:after="120"/>
              <w:rPr>
                <w:rFonts w:ascii="Arial" w:hAnsi="Arial" w:cs="Arial"/>
                <w:b/>
                <w:sz w:val="28"/>
              </w:rPr>
            </w:pPr>
            <w:r>
              <w:rPr>
                <w:rFonts w:ascii="Arial" w:hAnsi="Arial" w:cs="Arial"/>
                <w:b/>
                <w:sz w:val="28"/>
              </w:rPr>
              <w:t>CO</w:t>
            </w:r>
            <w:r>
              <w:rPr>
                <w:rFonts w:ascii="Arial" w:hAnsi="Arial" w:cs="Arial"/>
                <w:b/>
                <w:sz w:val="28"/>
              </w:rPr>
              <w:tab/>
            </w:r>
            <w:r>
              <w:rPr>
                <w:rFonts w:ascii="Arial" w:hAnsi="Arial" w:cs="Arial"/>
                <w:b/>
                <w:sz w:val="28"/>
              </w:rPr>
              <w:tab/>
              <w:t xml:space="preserve">=  </w:t>
            </w:r>
            <w:r w:rsidR="00AF68B3">
              <w:rPr>
                <w:rFonts w:ascii="Arial" w:hAnsi="Arial" w:cs="Arial"/>
                <w:b/>
                <w:sz w:val="28"/>
              </w:rPr>
              <w:t>– 0.332</w:t>
            </w:r>
          </w:p>
          <w:p w14:paraId="11B8C4C2" w14:textId="77777777" w:rsidR="00BF188A" w:rsidRDefault="00BF188A" w:rsidP="00BF188A">
            <w:pPr>
              <w:spacing w:before="120" w:after="120"/>
              <w:rPr>
                <w:rFonts w:ascii="Arial" w:hAnsi="Arial" w:cs="Arial"/>
                <w:b/>
                <w:sz w:val="28"/>
              </w:rPr>
            </w:pPr>
            <w:r>
              <w:rPr>
                <w:rFonts w:ascii="Arial" w:hAnsi="Arial" w:cs="Arial"/>
                <w:b/>
                <w:sz w:val="28"/>
              </w:rPr>
              <w:t>PMe</w:t>
            </w:r>
            <w:r w:rsidRPr="00BF188A">
              <w:rPr>
                <w:rFonts w:ascii="Arial" w:hAnsi="Arial" w:cs="Arial"/>
                <w:b/>
                <w:sz w:val="32"/>
                <w:vertAlign w:val="subscript"/>
              </w:rPr>
              <w:t>3</w:t>
            </w:r>
            <w:r>
              <w:rPr>
                <w:rFonts w:ascii="Arial" w:hAnsi="Arial" w:cs="Arial"/>
                <w:b/>
                <w:sz w:val="28"/>
              </w:rPr>
              <w:tab/>
            </w:r>
            <w:r>
              <w:rPr>
                <w:rFonts w:ascii="Arial" w:hAnsi="Arial" w:cs="Arial"/>
                <w:b/>
                <w:sz w:val="28"/>
              </w:rPr>
              <w:tab/>
              <w:t xml:space="preserve">=  </w:t>
            </w:r>
            <w:r w:rsidR="00AF68B3">
              <w:rPr>
                <w:rFonts w:ascii="Arial" w:hAnsi="Arial" w:cs="Arial"/>
                <w:b/>
                <w:sz w:val="28"/>
              </w:rPr>
              <w:t>+ 0.149</w:t>
            </w:r>
          </w:p>
          <w:p w14:paraId="786108DC" w14:textId="77777777" w:rsidR="00AF68B3" w:rsidRDefault="00AF68B3" w:rsidP="00BF188A">
            <w:pPr>
              <w:spacing w:before="120" w:after="120"/>
              <w:rPr>
                <w:rFonts w:ascii="Arial" w:hAnsi="Arial" w:cs="Arial"/>
                <w:b/>
                <w:sz w:val="28"/>
              </w:rPr>
            </w:pPr>
            <w:r>
              <w:rPr>
                <w:rFonts w:ascii="Arial" w:hAnsi="Arial" w:cs="Arial"/>
                <w:b/>
                <w:sz w:val="28"/>
              </w:rPr>
              <w:t>P only</w:t>
            </w:r>
            <w:r>
              <w:rPr>
                <w:rFonts w:ascii="Arial" w:hAnsi="Arial" w:cs="Arial"/>
                <w:b/>
                <w:sz w:val="28"/>
              </w:rPr>
              <w:tab/>
              <w:t>=  + 0.266</w:t>
            </w:r>
          </w:p>
          <w:p w14:paraId="3D9DDD94" w14:textId="77777777" w:rsidR="00BF188A" w:rsidRDefault="00BF188A" w:rsidP="00BF188A">
            <w:pPr>
              <w:spacing w:before="120" w:after="120"/>
              <w:rPr>
                <w:rFonts w:ascii="Arial" w:hAnsi="Arial" w:cs="Arial"/>
                <w:b/>
                <w:sz w:val="28"/>
              </w:rPr>
            </w:pPr>
            <w:r>
              <w:rPr>
                <w:rFonts w:ascii="Arial" w:hAnsi="Arial" w:cs="Arial"/>
                <w:b/>
                <w:sz w:val="28"/>
              </w:rPr>
              <w:t>PF</w:t>
            </w:r>
            <w:r w:rsidRPr="00BF188A">
              <w:rPr>
                <w:rFonts w:ascii="Arial" w:hAnsi="Arial" w:cs="Arial"/>
                <w:b/>
                <w:sz w:val="32"/>
                <w:vertAlign w:val="subscript"/>
              </w:rPr>
              <w:t>3</w:t>
            </w:r>
            <w:r>
              <w:rPr>
                <w:rFonts w:ascii="Arial" w:hAnsi="Arial" w:cs="Arial"/>
                <w:b/>
                <w:sz w:val="28"/>
              </w:rPr>
              <w:tab/>
            </w:r>
            <w:r>
              <w:rPr>
                <w:rFonts w:ascii="Arial" w:hAnsi="Arial" w:cs="Arial"/>
                <w:b/>
                <w:sz w:val="28"/>
              </w:rPr>
              <w:tab/>
              <w:t xml:space="preserve">=  </w:t>
            </w:r>
            <w:r w:rsidR="00AF68B3">
              <w:rPr>
                <w:rFonts w:ascii="Arial" w:hAnsi="Arial" w:cs="Arial"/>
                <w:b/>
                <w:sz w:val="28"/>
              </w:rPr>
              <w:t>+ 0.023</w:t>
            </w:r>
          </w:p>
          <w:p w14:paraId="6C4A41C4" w14:textId="77777777" w:rsidR="00AF68B3" w:rsidRPr="00BF188A" w:rsidRDefault="00AF68B3" w:rsidP="00BF188A">
            <w:pPr>
              <w:spacing w:before="120" w:after="120"/>
              <w:rPr>
                <w:rFonts w:ascii="Arial" w:hAnsi="Arial" w:cs="Arial"/>
                <w:b/>
                <w:sz w:val="28"/>
              </w:rPr>
            </w:pPr>
            <w:r>
              <w:rPr>
                <w:rFonts w:ascii="Arial" w:hAnsi="Arial" w:cs="Arial"/>
                <w:b/>
                <w:sz w:val="28"/>
              </w:rPr>
              <w:t>P only</w:t>
            </w:r>
            <w:r>
              <w:rPr>
                <w:rFonts w:ascii="Arial" w:hAnsi="Arial" w:cs="Arial"/>
                <w:b/>
                <w:sz w:val="28"/>
              </w:rPr>
              <w:tab/>
              <w:t>=  + 1.000</w:t>
            </w:r>
          </w:p>
        </w:tc>
      </w:tr>
      <w:tr w:rsidR="00DA4AF1" w14:paraId="1A9ABEBA" w14:textId="77777777" w:rsidTr="00D1432D">
        <w:tc>
          <w:tcPr>
            <w:tcW w:w="4135" w:type="dxa"/>
          </w:tcPr>
          <w:p w14:paraId="19DF5F39" w14:textId="77777777" w:rsidR="00DA4AF1" w:rsidRPr="00BF188A" w:rsidRDefault="00DA4AF1" w:rsidP="00DA4AF1">
            <w:pPr>
              <w:spacing w:before="120" w:after="120"/>
              <w:jc w:val="center"/>
              <w:rPr>
                <w:rFonts w:ascii="Arial" w:hAnsi="Arial" w:cs="Arial"/>
                <w:b/>
                <w:sz w:val="28"/>
              </w:rPr>
            </w:pPr>
            <w:r>
              <w:object w:dxaOrig="2282" w:dyaOrig="2608" w14:anchorId="4562B352">
                <v:shape id="_x0000_i1096" type="#_x0000_t75" style="width:151pt;height:180pt" o:ole="">
                  <v:imagedata r:id="rId172" o:title=""/>
                </v:shape>
                <o:OLEObject Type="Embed" ProgID="ChemDraw.Document.6.0" ShapeID="_x0000_i1096" DrawAspect="Content" ObjectID="_1404282021" r:id="rId173"/>
              </w:object>
            </w:r>
          </w:p>
        </w:tc>
        <w:tc>
          <w:tcPr>
            <w:tcW w:w="3060" w:type="dxa"/>
          </w:tcPr>
          <w:p w14:paraId="2954DE8E" w14:textId="77777777" w:rsidR="00DA4AF1" w:rsidRDefault="00DA4AF1" w:rsidP="00DA4AF1">
            <w:pPr>
              <w:spacing w:before="120" w:after="120"/>
              <w:rPr>
                <w:rFonts w:ascii="Arial" w:hAnsi="Arial" w:cs="Arial"/>
                <w:b/>
                <w:sz w:val="28"/>
              </w:rPr>
            </w:pPr>
            <w:r>
              <w:rPr>
                <w:rFonts w:ascii="Arial" w:hAnsi="Arial" w:cs="Arial"/>
                <w:b/>
                <w:sz w:val="28"/>
              </w:rPr>
              <w:t xml:space="preserve">Ir(+3) </w:t>
            </w:r>
            <w:r>
              <w:rPr>
                <w:rFonts w:ascii="Arial" w:hAnsi="Arial" w:cs="Arial"/>
                <w:b/>
                <w:sz w:val="28"/>
              </w:rPr>
              <w:tab/>
              <w:t>=  + 3.0</w:t>
            </w:r>
          </w:p>
          <w:p w14:paraId="37EAC70D" w14:textId="77777777" w:rsidR="00DA4AF1" w:rsidRDefault="00D1432D" w:rsidP="00DA4AF1">
            <w:pPr>
              <w:spacing w:before="120" w:after="120"/>
              <w:rPr>
                <w:rFonts w:ascii="Arial" w:hAnsi="Arial" w:cs="Arial"/>
                <w:b/>
                <w:sz w:val="28"/>
              </w:rPr>
            </w:pPr>
            <w:r>
              <w:rPr>
                <w:rFonts w:ascii="Arial" w:hAnsi="Arial" w:cs="Arial"/>
                <w:b/>
                <w:sz w:val="28"/>
              </w:rPr>
              <w:t xml:space="preserve">3 </w:t>
            </w:r>
            <w:r w:rsidR="00DA4AF1">
              <w:rPr>
                <w:rFonts w:ascii="Arial" w:hAnsi="Arial" w:cs="Arial"/>
                <w:b/>
                <w:sz w:val="28"/>
              </w:rPr>
              <w:t>C</w:t>
            </w:r>
            <w:r w:rsidR="00DA4AF1" w:rsidRPr="00BF188A">
              <w:rPr>
                <w:rFonts w:ascii="Arial" w:hAnsi="Arial" w:cs="Arial"/>
                <w:b/>
                <w:sz w:val="28"/>
                <w:vertAlign w:val="superscript"/>
              </w:rPr>
              <w:t>–</w:t>
            </w:r>
            <w:r w:rsidR="00DA4AF1">
              <w:rPr>
                <w:rFonts w:ascii="Arial" w:hAnsi="Arial" w:cs="Arial"/>
                <w:b/>
                <w:sz w:val="28"/>
              </w:rPr>
              <w:tab/>
            </w:r>
            <w:r w:rsidR="00DA4AF1">
              <w:rPr>
                <w:rFonts w:ascii="Arial" w:hAnsi="Arial" w:cs="Arial"/>
                <w:b/>
                <w:sz w:val="28"/>
              </w:rPr>
              <w:tab/>
              <w:t>=  – 1.0</w:t>
            </w:r>
          </w:p>
          <w:p w14:paraId="44E312EB" w14:textId="77777777" w:rsidR="00DA4AF1" w:rsidRDefault="00D1432D" w:rsidP="00DA4AF1">
            <w:pPr>
              <w:spacing w:before="120" w:after="120"/>
              <w:rPr>
                <w:rFonts w:ascii="Arial" w:hAnsi="Arial" w:cs="Arial"/>
                <w:b/>
                <w:sz w:val="28"/>
              </w:rPr>
            </w:pPr>
            <w:r>
              <w:rPr>
                <w:rFonts w:ascii="Arial" w:hAnsi="Arial" w:cs="Arial"/>
                <w:b/>
                <w:sz w:val="28"/>
              </w:rPr>
              <w:t xml:space="preserve">3 </w:t>
            </w:r>
            <w:r w:rsidR="00DA4AF1">
              <w:rPr>
                <w:rFonts w:ascii="Arial" w:hAnsi="Arial" w:cs="Arial"/>
                <w:b/>
                <w:sz w:val="28"/>
              </w:rPr>
              <w:t>N</w:t>
            </w:r>
            <w:r w:rsidR="00DA4AF1">
              <w:rPr>
                <w:rFonts w:ascii="Arial" w:hAnsi="Arial" w:cs="Arial"/>
                <w:b/>
                <w:sz w:val="28"/>
              </w:rPr>
              <w:tab/>
            </w:r>
            <w:r w:rsidR="00DA4AF1">
              <w:rPr>
                <w:rFonts w:ascii="Arial" w:hAnsi="Arial" w:cs="Arial"/>
                <w:b/>
                <w:sz w:val="28"/>
              </w:rPr>
              <w:tab/>
              <w:t>=  0</w:t>
            </w:r>
          </w:p>
          <w:p w14:paraId="56598900" w14:textId="77777777" w:rsidR="00DA4AF1" w:rsidRDefault="00DA4AF1" w:rsidP="00DA4AF1">
            <w:pPr>
              <w:spacing w:before="120" w:after="120"/>
              <w:rPr>
                <w:rFonts w:ascii="Arial" w:hAnsi="Arial" w:cs="Arial"/>
                <w:b/>
                <w:sz w:val="28"/>
              </w:rPr>
            </w:pPr>
          </w:p>
        </w:tc>
        <w:tc>
          <w:tcPr>
            <w:tcW w:w="3307" w:type="dxa"/>
            <w:shd w:val="clear" w:color="auto" w:fill="FDE9D9" w:themeFill="accent6" w:themeFillTint="33"/>
          </w:tcPr>
          <w:p w14:paraId="43E9B7B7" w14:textId="77777777" w:rsidR="00DA4AF1" w:rsidRDefault="00DA4AF1" w:rsidP="00DA4AF1">
            <w:pPr>
              <w:spacing w:before="120" w:after="120"/>
              <w:rPr>
                <w:rFonts w:ascii="Arial" w:hAnsi="Arial" w:cs="Arial"/>
                <w:b/>
                <w:sz w:val="28"/>
              </w:rPr>
            </w:pPr>
            <w:r>
              <w:rPr>
                <w:rFonts w:ascii="Arial" w:hAnsi="Arial" w:cs="Arial"/>
                <w:b/>
                <w:sz w:val="28"/>
              </w:rPr>
              <w:t xml:space="preserve">Ir(+3) </w:t>
            </w:r>
            <w:r>
              <w:rPr>
                <w:rFonts w:ascii="Arial" w:hAnsi="Arial" w:cs="Arial"/>
                <w:b/>
                <w:sz w:val="28"/>
              </w:rPr>
              <w:tab/>
              <w:t xml:space="preserve">=  + </w:t>
            </w:r>
            <w:r w:rsidR="00D1432D">
              <w:rPr>
                <w:rFonts w:ascii="Arial" w:hAnsi="Arial" w:cs="Arial"/>
                <w:b/>
                <w:sz w:val="28"/>
              </w:rPr>
              <w:t>1.550</w:t>
            </w:r>
          </w:p>
          <w:p w14:paraId="7839C4D7" w14:textId="77777777" w:rsidR="00DA4AF1" w:rsidRDefault="00D1432D" w:rsidP="00DA4AF1">
            <w:pPr>
              <w:spacing w:before="120" w:after="120"/>
              <w:rPr>
                <w:rFonts w:ascii="Arial" w:hAnsi="Arial" w:cs="Arial"/>
                <w:b/>
                <w:sz w:val="28"/>
              </w:rPr>
            </w:pPr>
            <w:r>
              <w:rPr>
                <w:rFonts w:ascii="Arial" w:hAnsi="Arial" w:cs="Arial"/>
                <w:b/>
                <w:sz w:val="28"/>
              </w:rPr>
              <w:t xml:space="preserve">3 </w:t>
            </w:r>
            <w:r w:rsidR="00DA4AF1">
              <w:rPr>
                <w:rFonts w:ascii="Arial" w:hAnsi="Arial" w:cs="Arial"/>
                <w:b/>
                <w:sz w:val="28"/>
              </w:rPr>
              <w:t>C</w:t>
            </w:r>
            <w:r w:rsidR="00DA4AF1" w:rsidRPr="00BF188A">
              <w:rPr>
                <w:rFonts w:ascii="Arial" w:hAnsi="Arial" w:cs="Arial"/>
                <w:b/>
                <w:sz w:val="28"/>
                <w:vertAlign w:val="superscript"/>
              </w:rPr>
              <w:t>–</w:t>
            </w:r>
            <w:r w:rsidR="00DA4AF1">
              <w:rPr>
                <w:rFonts w:ascii="Arial" w:hAnsi="Arial" w:cs="Arial"/>
                <w:b/>
                <w:sz w:val="28"/>
              </w:rPr>
              <w:tab/>
            </w:r>
            <w:r w:rsidR="00DA4AF1">
              <w:rPr>
                <w:rFonts w:ascii="Arial" w:hAnsi="Arial" w:cs="Arial"/>
                <w:b/>
                <w:sz w:val="28"/>
              </w:rPr>
              <w:tab/>
              <w:t xml:space="preserve">=  – </w:t>
            </w:r>
            <w:r>
              <w:rPr>
                <w:rFonts w:ascii="Arial" w:hAnsi="Arial" w:cs="Arial"/>
                <w:b/>
                <w:sz w:val="28"/>
              </w:rPr>
              <w:t>0.464</w:t>
            </w:r>
          </w:p>
          <w:p w14:paraId="5B415262" w14:textId="77777777" w:rsidR="00DA4AF1" w:rsidRDefault="00D1432D" w:rsidP="00DA4AF1">
            <w:pPr>
              <w:spacing w:before="120" w:after="120"/>
              <w:rPr>
                <w:rFonts w:ascii="Arial" w:hAnsi="Arial" w:cs="Arial"/>
                <w:b/>
                <w:sz w:val="28"/>
              </w:rPr>
            </w:pPr>
            <w:r>
              <w:rPr>
                <w:rFonts w:ascii="Arial" w:hAnsi="Arial" w:cs="Arial"/>
                <w:b/>
                <w:sz w:val="28"/>
              </w:rPr>
              <w:t xml:space="preserve">3 </w:t>
            </w:r>
            <w:r w:rsidR="00DA4AF1">
              <w:rPr>
                <w:rFonts w:ascii="Arial" w:hAnsi="Arial" w:cs="Arial"/>
                <w:b/>
                <w:sz w:val="28"/>
              </w:rPr>
              <w:t>N</w:t>
            </w:r>
            <w:r w:rsidR="00DA4AF1">
              <w:rPr>
                <w:rFonts w:ascii="Arial" w:hAnsi="Arial" w:cs="Arial"/>
                <w:b/>
                <w:sz w:val="28"/>
              </w:rPr>
              <w:tab/>
            </w:r>
            <w:r w:rsidR="00DA4AF1">
              <w:rPr>
                <w:rFonts w:ascii="Arial" w:hAnsi="Arial" w:cs="Arial"/>
                <w:b/>
                <w:sz w:val="28"/>
              </w:rPr>
              <w:tab/>
              <w:t xml:space="preserve">=  </w:t>
            </w:r>
            <w:r>
              <w:rPr>
                <w:rFonts w:ascii="Arial" w:hAnsi="Arial" w:cs="Arial"/>
                <w:b/>
                <w:sz w:val="28"/>
              </w:rPr>
              <w:t>– 0.539</w:t>
            </w:r>
          </w:p>
          <w:p w14:paraId="74025131" w14:textId="77777777" w:rsidR="00D1432D" w:rsidRDefault="00D1432D" w:rsidP="00D1432D">
            <w:pPr>
              <w:spacing w:before="120" w:after="120"/>
              <w:jc w:val="center"/>
              <w:rPr>
                <w:rFonts w:ascii="Arial" w:hAnsi="Arial" w:cs="Arial"/>
                <w:b/>
                <w:sz w:val="22"/>
              </w:rPr>
            </w:pPr>
          </w:p>
          <w:p w14:paraId="17F1AB9B" w14:textId="77777777" w:rsidR="00D1432D" w:rsidRPr="00D1432D" w:rsidRDefault="00D1432D" w:rsidP="00D1432D">
            <w:pPr>
              <w:spacing w:before="120" w:after="120"/>
              <w:jc w:val="center"/>
              <w:rPr>
                <w:rFonts w:ascii="Arial" w:hAnsi="Arial" w:cs="Arial"/>
                <w:b/>
                <w:sz w:val="22"/>
              </w:rPr>
            </w:pPr>
            <w:r w:rsidRPr="00D1432D">
              <w:rPr>
                <w:rFonts w:ascii="Arial" w:hAnsi="Arial" w:cs="Arial"/>
                <w:b/>
                <w:sz w:val="22"/>
              </w:rPr>
              <w:t>(only showing charges for the donor atoms coordinated to the Ir center)</w:t>
            </w:r>
          </w:p>
          <w:p w14:paraId="2D5114E1" w14:textId="77777777" w:rsidR="00DA4AF1" w:rsidRDefault="00DA4AF1" w:rsidP="00DA4AF1">
            <w:pPr>
              <w:spacing w:before="120" w:after="120"/>
              <w:rPr>
                <w:rFonts w:ascii="Arial" w:hAnsi="Arial" w:cs="Arial"/>
                <w:b/>
                <w:sz w:val="28"/>
              </w:rPr>
            </w:pPr>
          </w:p>
        </w:tc>
      </w:tr>
      <w:tr w:rsidR="00D1432D" w14:paraId="269355BE" w14:textId="77777777" w:rsidTr="00D1432D">
        <w:tc>
          <w:tcPr>
            <w:tcW w:w="4135" w:type="dxa"/>
          </w:tcPr>
          <w:p w14:paraId="3D93A7E2" w14:textId="77777777" w:rsidR="00D1432D" w:rsidRDefault="00D1432D" w:rsidP="00DA4AF1">
            <w:pPr>
              <w:spacing w:before="120" w:after="120"/>
              <w:jc w:val="center"/>
            </w:pPr>
            <w:r>
              <w:object w:dxaOrig="2577" w:dyaOrig="2155" w14:anchorId="768624EE">
                <v:shape id="_x0000_i1097" type="#_x0000_t75" style="width:180pt;height:151pt" o:ole="">
                  <v:imagedata r:id="rId174" o:title=""/>
                </v:shape>
                <o:OLEObject Type="Embed" ProgID="ChemDraw.Document.6.0" ShapeID="_x0000_i1097" DrawAspect="Content" ObjectID="_1404282022" r:id="rId175"/>
              </w:object>
            </w:r>
          </w:p>
        </w:tc>
        <w:tc>
          <w:tcPr>
            <w:tcW w:w="3060" w:type="dxa"/>
          </w:tcPr>
          <w:p w14:paraId="649C596C" w14:textId="77777777" w:rsidR="00D1432D" w:rsidRDefault="00D1432D" w:rsidP="00D1432D">
            <w:pPr>
              <w:spacing w:before="120" w:after="120"/>
              <w:rPr>
                <w:rFonts w:ascii="Arial" w:hAnsi="Arial" w:cs="Arial"/>
                <w:b/>
                <w:sz w:val="28"/>
              </w:rPr>
            </w:pPr>
            <w:r>
              <w:rPr>
                <w:rFonts w:ascii="Arial" w:hAnsi="Arial" w:cs="Arial"/>
                <w:b/>
                <w:sz w:val="28"/>
              </w:rPr>
              <w:t xml:space="preserve">Rh(+1) </w:t>
            </w:r>
            <w:r>
              <w:rPr>
                <w:rFonts w:ascii="Arial" w:hAnsi="Arial" w:cs="Arial"/>
                <w:b/>
                <w:sz w:val="28"/>
              </w:rPr>
              <w:tab/>
              <w:t>=  + 1.0</w:t>
            </w:r>
          </w:p>
          <w:p w14:paraId="5D1F79A5" w14:textId="77777777" w:rsidR="00D1432D" w:rsidRDefault="00D1432D" w:rsidP="00D1432D">
            <w:pPr>
              <w:spacing w:before="120" w:after="120"/>
              <w:rPr>
                <w:rFonts w:ascii="Arial" w:hAnsi="Arial" w:cs="Arial"/>
                <w:b/>
                <w:sz w:val="28"/>
              </w:rPr>
            </w:pPr>
            <w:r>
              <w:rPr>
                <w:rFonts w:ascii="Arial" w:hAnsi="Arial" w:cs="Arial"/>
                <w:b/>
                <w:sz w:val="28"/>
              </w:rPr>
              <w:t>CO</w:t>
            </w:r>
            <w:r>
              <w:rPr>
                <w:rFonts w:ascii="Arial" w:hAnsi="Arial" w:cs="Arial"/>
                <w:b/>
                <w:sz w:val="28"/>
              </w:rPr>
              <w:tab/>
            </w:r>
            <w:r>
              <w:rPr>
                <w:rFonts w:ascii="Arial" w:hAnsi="Arial" w:cs="Arial"/>
                <w:b/>
                <w:sz w:val="28"/>
              </w:rPr>
              <w:tab/>
              <w:t>=  0</w:t>
            </w:r>
          </w:p>
          <w:p w14:paraId="1B8AA0FC" w14:textId="77777777" w:rsidR="00D1432D" w:rsidRDefault="00D1432D" w:rsidP="00D1432D">
            <w:pPr>
              <w:spacing w:before="120" w:after="120"/>
              <w:rPr>
                <w:rFonts w:ascii="Arial" w:hAnsi="Arial" w:cs="Arial"/>
                <w:b/>
                <w:sz w:val="28"/>
              </w:rPr>
            </w:pPr>
            <w:r>
              <w:rPr>
                <w:rFonts w:ascii="Arial" w:hAnsi="Arial" w:cs="Arial"/>
                <w:b/>
                <w:sz w:val="28"/>
              </w:rPr>
              <w:t>3 P</w:t>
            </w:r>
            <w:r w:rsidR="00E82840">
              <w:rPr>
                <w:rFonts w:ascii="Arial" w:hAnsi="Arial" w:cs="Arial"/>
                <w:b/>
                <w:sz w:val="28"/>
              </w:rPr>
              <w:t>H</w:t>
            </w:r>
            <w:r w:rsidRPr="00BF188A">
              <w:rPr>
                <w:rFonts w:ascii="Arial" w:hAnsi="Arial" w:cs="Arial"/>
                <w:b/>
                <w:sz w:val="32"/>
                <w:vertAlign w:val="subscript"/>
              </w:rPr>
              <w:t>3</w:t>
            </w:r>
            <w:r>
              <w:rPr>
                <w:rFonts w:ascii="Arial" w:hAnsi="Arial" w:cs="Arial"/>
                <w:b/>
                <w:sz w:val="28"/>
              </w:rPr>
              <w:tab/>
              <w:t>=  0</w:t>
            </w:r>
          </w:p>
          <w:p w14:paraId="304EA88F" w14:textId="77777777" w:rsidR="00D1432D" w:rsidRDefault="00D1432D" w:rsidP="00D1432D">
            <w:pPr>
              <w:spacing w:before="120" w:after="120"/>
              <w:rPr>
                <w:rFonts w:ascii="Arial" w:hAnsi="Arial" w:cs="Arial"/>
                <w:b/>
                <w:sz w:val="28"/>
              </w:rPr>
            </w:pPr>
          </w:p>
        </w:tc>
        <w:tc>
          <w:tcPr>
            <w:tcW w:w="3307" w:type="dxa"/>
            <w:shd w:val="clear" w:color="auto" w:fill="FDE9D9" w:themeFill="accent6" w:themeFillTint="33"/>
          </w:tcPr>
          <w:p w14:paraId="54A53497" w14:textId="77777777" w:rsidR="00D1432D" w:rsidRDefault="00E82840" w:rsidP="00E82840">
            <w:pPr>
              <w:spacing w:before="120" w:after="120"/>
              <w:rPr>
                <w:rFonts w:ascii="Arial" w:hAnsi="Arial" w:cs="Arial"/>
                <w:b/>
                <w:sz w:val="28"/>
              </w:rPr>
            </w:pPr>
            <w:r>
              <w:rPr>
                <w:rFonts w:ascii="Arial" w:hAnsi="Arial" w:cs="Arial"/>
                <w:b/>
                <w:sz w:val="28"/>
              </w:rPr>
              <w:t xml:space="preserve">Rh(+1) </w:t>
            </w:r>
            <w:r>
              <w:rPr>
                <w:rFonts w:ascii="Arial" w:hAnsi="Arial" w:cs="Arial"/>
                <w:b/>
                <w:sz w:val="28"/>
              </w:rPr>
              <w:tab/>
              <w:t>=  – 0.419</w:t>
            </w:r>
          </w:p>
          <w:p w14:paraId="60DF5900" w14:textId="77777777" w:rsidR="00E82840" w:rsidRDefault="00E82840" w:rsidP="00E82840">
            <w:pPr>
              <w:spacing w:before="120" w:after="120"/>
              <w:rPr>
                <w:rFonts w:ascii="Arial" w:hAnsi="Arial" w:cs="Arial"/>
                <w:b/>
                <w:sz w:val="28"/>
              </w:rPr>
            </w:pPr>
            <w:r>
              <w:rPr>
                <w:rFonts w:ascii="Arial" w:hAnsi="Arial" w:cs="Arial"/>
                <w:b/>
                <w:sz w:val="28"/>
              </w:rPr>
              <w:t>CO</w:t>
            </w:r>
            <w:r>
              <w:rPr>
                <w:rFonts w:ascii="Arial" w:hAnsi="Arial" w:cs="Arial"/>
                <w:b/>
                <w:sz w:val="28"/>
              </w:rPr>
              <w:tab/>
            </w:r>
            <w:r>
              <w:rPr>
                <w:rFonts w:ascii="Arial" w:hAnsi="Arial" w:cs="Arial"/>
                <w:b/>
                <w:sz w:val="28"/>
              </w:rPr>
              <w:tab/>
              <w:t>=  + 0.041</w:t>
            </w:r>
          </w:p>
          <w:p w14:paraId="73662E29" w14:textId="77777777" w:rsidR="00E82840" w:rsidRDefault="00E82840" w:rsidP="00E82840">
            <w:pPr>
              <w:spacing w:before="120" w:after="120"/>
              <w:rPr>
                <w:rFonts w:ascii="Arial" w:hAnsi="Arial" w:cs="Arial"/>
                <w:b/>
                <w:sz w:val="28"/>
              </w:rPr>
            </w:pPr>
            <w:r>
              <w:rPr>
                <w:rFonts w:ascii="Arial" w:hAnsi="Arial" w:cs="Arial"/>
                <w:b/>
                <w:sz w:val="28"/>
              </w:rPr>
              <w:t>PH</w:t>
            </w:r>
            <w:r w:rsidRPr="00E82840">
              <w:rPr>
                <w:rFonts w:ascii="Arial" w:hAnsi="Arial" w:cs="Arial"/>
                <w:b/>
                <w:sz w:val="32"/>
                <w:vertAlign w:val="subscript"/>
              </w:rPr>
              <w:t>3</w:t>
            </w:r>
            <w:r>
              <w:rPr>
                <w:rFonts w:ascii="Arial" w:hAnsi="Arial" w:cs="Arial"/>
                <w:b/>
                <w:sz w:val="28"/>
              </w:rPr>
              <w:tab/>
            </w:r>
            <w:r>
              <w:rPr>
                <w:rFonts w:ascii="Arial" w:hAnsi="Arial" w:cs="Arial"/>
                <w:b/>
                <w:sz w:val="28"/>
              </w:rPr>
              <w:tab/>
              <w:t>=  + 0.447</w:t>
            </w:r>
          </w:p>
          <w:p w14:paraId="3205E0F1" w14:textId="77777777" w:rsidR="00E82840" w:rsidRDefault="00E82840" w:rsidP="00E82840">
            <w:pPr>
              <w:spacing w:before="120" w:after="120"/>
              <w:rPr>
                <w:rFonts w:ascii="Arial" w:hAnsi="Arial" w:cs="Arial"/>
                <w:b/>
                <w:sz w:val="28"/>
              </w:rPr>
            </w:pPr>
            <w:r>
              <w:rPr>
                <w:rFonts w:ascii="Arial" w:hAnsi="Arial" w:cs="Arial"/>
                <w:b/>
                <w:sz w:val="28"/>
              </w:rPr>
              <w:t>dhpe</w:t>
            </w:r>
            <w:r>
              <w:rPr>
                <w:rFonts w:ascii="Arial" w:hAnsi="Arial" w:cs="Arial"/>
                <w:b/>
                <w:sz w:val="28"/>
              </w:rPr>
              <w:tab/>
            </w:r>
            <w:r>
              <w:rPr>
                <w:rFonts w:ascii="Arial" w:hAnsi="Arial" w:cs="Arial"/>
                <w:b/>
                <w:sz w:val="28"/>
              </w:rPr>
              <w:tab/>
              <w:t>=  + 0.929</w:t>
            </w:r>
          </w:p>
        </w:tc>
      </w:tr>
    </w:tbl>
    <w:p w14:paraId="7D4D2BD7" w14:textId="77777777" w:rsidR="00BF188A" w:rsidRPr="003D1482" w:rsidRDefault="00BF188A" w:rsidP="003D1482">
      <w:pPr>
        <w:spacing w:after="120"/>
        <w:rPr>
          <w:sz w:val="32"/>
        </w:rPr>
      </w:pPr>
    </w:p>
    <w:p w14:paraId="1497E4CC" w14:textId="77777777" w:rsidR="00FE294E" w:rsidRDefault="00FE294E">
      <w:pPr>
        <w:pBdr>
          <w:top w:val="single" w:sz="18" w:space="4" w:color="auto" w:shadow="1"/>
          <w:left w:val="single" w:sz="18" w:space="4" w:color="auto" w:shadow="1"/>
          <w:bottom w:val="single" w:sz="18" w:space="4" w:color="auto" w:shadow="1"/>
          <w:right w:val="single" w:sz="18" w:space="4" w:color="auto" w:shadow="1"/>
        </w:pBdr>
        <w:rPr>
          <w:b/>
          <w:color w:val="0000FF"/>
          <w:sz w:val="36"/>
        </w:rPr>
      </w:pPr>
      <w:r>
        <w:rPr>
          <w:b/>
          <w:sz w:val="36"/>
        </w:rPr>
        <w:br w:type="column"/>
      </w:r>
      <w:r>
        <w:rPr>
          <w:b/>
          <w:color w:val="0000FF"/>
          <w:sz w:val="36"/>
        </w:rPr>
        <w:t>Simple Example:</w:t>
      </w:r>
    </w:p>
    <w:p w14:paraId="22312C2B" w14:textId="77777777" w:rsidR="00FE294E" w:rsidRDefault="00654D21">
      <w:pPr>
        <w:rPr>
          <w:b/>
          <w:sz w:val="36"/>
        </w:rPr>
      </w:pPr>
      <w:r>
        <w:rPr>
          <w:b/>
          <w:noProof/>
          <w:sz w:val="36"/>
        </w:rPr>
        <w:pict w14:anchorId="1343BDFE">
          <v:shape id="_x0000_s1040" type="#_x0000_t75" style="position:absolute;margin-left:167.1pt;margin-top:21.6pt;width:179.05pt;height:125.3pt;z-index:251648512" o:allowincell="f">
            <v:imagedata r:id="rId176" o:title=""/>
            <w10:wrap type="topAndBottom"/>
          </v:shape>
          <o:OLEObject Type="Embed" ProgID="ChemDraw.Document.6.0" ShapeID="_x0000_s1040" DrawAspect="Content" ObjectID="_1404282053" r:id="rId177"/>
        </w:pict>
      </w:r>
    </w:p>
    <w:p w14:paraId="53784117" w14:textId="77777777" w:rsidR="00FE294E" w:rsidRDefault="00FE294E">
      <w:pPr>
        <w:rPr>
          <w:b/>
          <w:sz w:val="36"/>
        </w:rPr>
      </w:pPr>
    </w:p>
    <w:p w14:paraId="4765F688" w14:textId="77777777" w:rsidR="00FE294E" w:rsidRDefault="00FE294E">
      <w:pPr>
        <w:rPr>
          <w:b/>
          <w:sz w:val="36"/>
        </w:rPr>
      </w:pPr>
      <w:r>
        <w:rPr>
          <w:b/>
          <w:sz w:val="36"/>
        </w:rPr>
        <w:t>1)  There is no overall charge on the complex</w:t>
      </w:r>
    </w:p>
    <w:p w14:paraId="2DAF9DD1" w14:textId="77777777" w:rsidR="00FE294E" w:rsidRDefault="00FE294E">
      <w:pPr>
        <w:rPr>
          <w:b/>
          <w:sz w:val="36"/>
        </w:rPr>
      </w:pPr>
    </w:p>
    <w:p w14:paraId="45462FAB" w14:textId="77777777" w:rsidR="00FE294E" w:rsidRDefault="00FE294E">
      <w:pPr>
        <w:rPr>
          <w:b/>
          <w:sz w:val="36"/>
        </w:rPr>
      </w:pPr>
      <w:r>
        <w:rPr>
          <w:b/>
          <w:sz w:val="36"/>
        </w:rPr>
        <w:t>2)  There is one anionic ligand (CH</w:t>
      </w:r>
      <w:r>
        <w:rPr>
          <w:b/>
          <w:position w:val="-6"/>
          <w:sz w:val="28"/>
        </w:rPr>
        <w:t>3</w:t>
      </w:r>
      <w:r>
        <w:rPr>
          <w:rFonts w:ascii="Symbol" w:hAnsi="Symbol"/>
          <w:position w:val="12"/>
          <w:sz w:val="28"/>
        </w:rPr>
        <w:t></w:t>
      </w:r>
      <w:r>
        <w:rPr>
          <w:b/>
          <w:sz w:val="36"/>
        </w:rPr>
        <w:t>, methyl group)</w:t>
      </w:r>
    </w:p>
    <w:p w14:paraId="309F9DAC" w14:textId="77777777" w:rsidR="00FE294E" w:rsidRDefault="00FE294E">
      <w:pPr>
        <w:rPr>
          <w:b/>
          <w:sz w:val="36"/>
        </w:rPr>
      </w:pPr>
    </w:p>
    <w:p w14:paraId="76708E32" w14:textId="77777777" w:rsidR="00FE294E" w:rsidRDefault="00FE294E">
      <w:pPr>
        <w:pStyle w:val="BodyTextIndent2"/>
      </w:pPr>
      <w:r>
        <w:t xml:space="preserve">3) </w:t>
      </w:r>
      <w:r>
        <w:tab/>
        <w:t xml:space="preserve">Since there is no overall charge on the complex (it is neutral), and since we have one anionic ligand present, the Re metal atom must have a +1 charge to compensate for the one negatively charged ligand.  The +1 charge on the metal is also its oxidation state.  So the Re is the in the +1 oxidation state.  We denote this in </w:t>
      </w:r>
      <w:r w:rsidR="0034436D">
        <w:t>three</w:t>
      </w:r>
      <w:r>
        <w:t xml:space="preserve"> different ways:  Re(+1), Re(I), or Re</w:t>
      </w:r>
      <w:r>
        <w:rPr>
          <w:position w:val="6"/>
          <w:sz w:val="28"/>
        </w:rPr>
        <w:t>I</w:t>
      </w:r>
      <w:r>
        <w:t xml:space="preserve">.  I prefer the Re(+1) nomenclature because it is clearer.  Most </w:t>
      </w:r>
      <w:r w:rsidR="006E2898">
        <w:t xml:space="preserve">chemistry journals, however, </w:t>
      </w:r>
      <w:r>
        <w:t xml:space="preserve">prefer the Roman numeral notation in parenthesis after the element.  </w:t>
      </w:r>
    </w:p>
    <w:p w14:paraId="570C15A4" w14:textId="77777777" w:rsidR="00FE294E" w:rsidRDefault="00FE294E">
      <w:pPr>
        <w:rPr>
          <w:b/>
          <w:sz w:val="36"/>
        </w:rPr>
      </w:pPr>
    </w:p>
    <w:p w14:paraId="05A709A0" w14:textId="77777777" w:rsidR="00FE294E" w:rsidRDefault="00FE294E">
      <w:pPr>
        <w:rPr>
          <w:b/>
          <w:sz w:val="36"/>
        </w:rPr>
      </w:pPr>
      <w:r>
        <w:rPr>
          <w:b/>
          <w:sz w:val="36"/>
        </w:rPr>
        <w:t>Now we can do our electron counting:</w:t>
      </w:r>
    </w:p>
    <w:p w14:paraId="7428F8D1" w14:textId="77777777" w:rsidR="00FE294E" w:rsidRDefault="00FE294E">
      <w:pPr>
        <w:rPr>
          <w:b/>
          <w:sz w:val="36"/>
        </w:rPr>
      </w:pPr>
    </w:p>
    <w:tbl>
      <w:tblPr>
        <w:tblW w:w="0" w:type="auto"/>
        <w:jc w:val="center"/>
        <w:tblLayout w:type="fixed"/>
        <w:tblLook w:val="0000" w:firstRow="0" w:lastRow="0" w:firstColumn="0" w:lastColumn="0" w:noHBand="0" w:noVBand="0"/>
      </w:tblPr>
      <w:tblGrid>
        <w:gridCol w:w="2628"/>
        <w:gridCol w:w="990"/>
      </w:tblGrid>
      <w:tr w:rsidR="00FE294E" w14:paraId="5731294F" w14:textId="77777777">
        <w:trPr>
          <w:jc w:val="center"/>
        </w:trPr>
        <w:tc>
          <w:tcPr>
            <w:tcW w:w="2628" w:type="dxa"/>
          </w:tcPr>
          <w:p w14:paraId="62DE64E2" w14:textId="77777777" w:rsidR="00FE294E" w:rsidRDefault="00FE294E">
            <w:pPr>
              <w:rPr>
                <w:b/>
                <w:color w:val="FF0000"/>
                <w:sz w:val="36"/>
              </w:rPr>
            </w:pPr>
            <w:r>
              <w:rPr>
                <w:b/>
                <w:color w:val="FF0000"/>
                <w:sz w:val="36"/>
              </w:rPr>
              <w:t>Re(+1)</w:t>
            </w:r>
          </w:p>
        </w:tc>
        <w:tc>
          <w:tcPr>
            <w:tcW w:w="990" w:type="dxa"/>
          </w:tcPr>
          <w:p w14:paraId="08D10ECB" w14:textId="77777777" w:rsidR="00FE294E" w:rsidRDefault="006B366A">
            <w:pPr>
              <w:jc w:val="center"/>
              <w:rPr>
                <w:b/>
                <w:color w:val="FF0000"/>
                <w:sz w:val="36"/>
              </w:rPr>
            </w:pPr>
            <w:r>
              <w:rPr>
                <w:b/>
                <w:color w:val="FF0000"/>
                <w:sz w:val="36"/>
              </w:rPr>
              <w:t>d</w:t>
            </w:r>
            <w:r>
              <w:rPr>
                <w:b/>
                <w:color w:val="FF0000"/>
                <w:position w:val="10"/>
                <w:sz w:val="28"/>
              </w:rPr>
              <w:t>6</w:t>
            </w:r>
          </w:p>
        </w:tc>
      </w:tr>
      <w:tr w:rsidR="00FE294E" w14:paraId="794CFD78" w14:textId="77777777">
        <w:trPr>
          <w:jc w:val="center"/>
        </w:trPr>
        <w:tc>
          <w:tcPr>
            <w:tcW w:w="2628" w:type="dxa"/>
          </w:tcPr>
          <w:p w14:paraId="140A91F2" w14:textId="77777777" w:rsidR="00FE294E" w:rsidRDefault="00FE294E">
            <w:pPr>
              <w:rPr>
                <w:b/>
                <w:sz w:val="36"/>
              </w:rPr>
            </w:pPr>
            <w:r>
              <w:rPr>
                <w:b/>
                <w:sz w:val="36"/>
              </w:rPr>
              <w:t>2 PR</w:t>
            </w:r>
            <w:r>
              <w:rPr>
                <w:b/>
                <w:position w:val="-6"/>
                <w:sz w:val="28"/>
              </w:rPr>
              <w:t>3</w:t>
            </w:r>
          </w:p>
        </w:tc>
        <w:tc>
          <w:tcPr>
            <w:tcW w:w="990" w:type="dxa"/>
          </w:tcPr>
          <w:p w14:paraId="748DA702" w14:textId="77777777" w:rsidR="00FE294E" w:rsidRDefault="00FE294E">
            <w:pPr>
              <w:jc w:val="center"/>
              <w:rPr>
                <w:b/>
                <w:sz w:val="36"/>
              </w:rPr>
            </w:pPr>
            <w:r>
              <w:rPr>
                <w:b/>
                <w:sz w:val="36"/>
              </w:rPr>
              <w:t>4e-</w:t>
            </w:r>
          </w:p>
        </w:tc>
      </w:tr>
      <w:tr w:rsidR="00FE294E" w14:paraId="39E27C04" w14:textId="77777777">
        <w:trPr>
          <w:jc w:val="center"/>
        </w:trPr>
        <w:tc>
          <w:tcPr>
            <w:tcW w:w="2628" w:type="dxa"/>
          </w:tcPr>
          <w:p w14:paraId="19A4EDA4" w14:textId="77777777" w:rsidR="00FE294E" w:rsidRDefault="00FE294E">
            <w:pPr>
              <w:pStyle w:val="Heading3"/>
              <w:spacing w:line="240" w:lineRule="auto"/>
              <w:rPr>
                <w:rFonts w:ascii="Times New Roman" w:hAnsi="Times New Roman"/>
              </w:rPr>
            </w:pPr>
            <w:r>
              <w:rPr>
                <w:rFonts w:ascii="Times New Roman" w:hAnsi="Times New Roman"/>
              </w:rPr>
              <w:t>2 CO</w:t>
            </w:r>
          </w:p>
        </w:tc>
        <w:tc>
          <w:tcPr>
            <w:tcW w:w="990" w:type="dxa"/>
          </w:tcPr>
          <w:p w14:paraId="673D6898" w14:textId="77777777" w:rsidR="00FE294E" w:rsidRDefault="00FE294E">
            <w:pPr>
              <w:jc w:val="center"/>
              <w:rPr>
                <w:b/>
                <w:sz w:val="36"/>
              </w:rPr>
            </w:pPr>
            <w:r>
              <w:rPr>
                <w:b/>
                <w:sz w:val="36"/>
              </w:rPr>
              <w:t>4e-</w:t>
            </w:r>
          </w:p>
        </w:tc>
      </w:tr>
      <w:tr w:rsidR="00FE294E" w14:paraId="67754431" w14:textId="77777777">
        <w:trPr>
          <w:jc w:val="center"/>
        </w:trPr>
        <w:tc>
          <w:tcPr>
            <w:tcW w:w="2628" w:type="dxa"/>
          </w:tcPr>
          <w:p w14:paraId="40BC7567" w14:textId="77777777" w:rsidR="00FE294E" w:rsidRDefault="00FE294E">
            <w:pPr>
              <w:rPr>
                <w:b/>
                <w:color w:val="0000FF"/>
                <w:sz w:val="36"/>
              </w:rPr>
            </w:pPr>
            <w:r>
              <w:rPr>
                <w:b/>
                <w:color w:val="0000FF"/>
                <w:sz w:val="36"/>
              </w:rPr>
              <w:t>CH</w:t>
            </w:r>
            <w:r>
              <w:rPr>
                <w:b/>
                <w:color w:val="0000FF"/>
                <w:position w:val="-6"/>
                <w:sz w:val="28"/>
              </w:rPr>
              <w:t>3</w:t>
            </w:r>
            <w:r>
              <w:rPr>
                <w:rFonts w:ascii="Symbol" w:hAnsi="Symbol"/>
                <w:color w:val="0000FF"/>
                <w:position w:val="12"/>
                <w:sz w:val="28"/>
              </w:rPr>
              <w:t></w:t>
            </w:r>
          </w:p>
        </w:tc>
        <w:tc>
          <w:tcPr>
            <w:tcW w:w="990" w:type="dxa"/>
          </w:tcPr>
          <w:p w14:paraId="18F0C2FE" w14:textId="77777777" w:rsidR="00FE294E" w:rsidRDefault="00FE294E">
            <w:pPr>
              <w:jc w:val="center"/>
              <w:rPr>
                <w:b/>
                <w:color w:val="0000FF"/>
                <w:sz w:val="36"/>
              </w:rPr>
            </w:pPr>
            <w:r>
              <w:rPr>
                <w:b/>
                <w:color w:val="0000FF"/>
                <w:sz w:val="36"/>
              </w:rPr>
              <w:t>2e-</w:t>
            </w:r>
          </w:p>
        </w:tc>
      </w:tr>
      <w:tr w:rsidR="00FE294E" w14:paraId="749861C9" w14:textId="77777777">
        <w:trPr>
          <w:jc w:val="center"/>
        </w:trPr>
        <w:tc>
          <w:tcPr>
            <w:tcW w:w="2628" w:type="dxa"/>
            <w:tcBorders>
              <w:bottom w:val="single" w:sz="18" w:space="0" w:color="auto"/>
            </w:tcBorders>
          </w:tcPr>
          <w:p w14:paraId="18C5F54D" w14:textId="77777777" w:rsidR="00FE294E" w:rsidRDefault="00FE294E">
            <w:pPr>
              <w:rPr>
                <w:b/>
                <w:sz w:val="36"/>
              </w:rPr>
            </w:pPr>
            <w:r>
              <w:rPr>
                <w:b/>
                <w:sz w:val="36"/>
              </w:rPr>
              <w:t>CH</w:t>
            </w:r>
            <w:r>
              <w:rPr>
                <w:b/>
                <w:position w:val="-6"/>
                <w:sz w:val="28"/>
              </w:rPr>
              <w:t>2</w:t>
            </w:r>
            <w:r>
              <w:rPr>
                <w:b/>
                <w:sz w:val="36"/>
              </w:rPr>
              <w:t>=CH</w:t>
            </w:r>
            <w:r>
              <w:rPr>
                <w:b/>
                <w:position w:val="-6"/>
                <w:sz w:val="28"/>
              </w:rPr>
              <w:t>2</w:t>
            </w:r>
          </w:p>
        </w:tc>
        <w:tc>
          <w:tcPr>
            <w:tcW w:w="990" w:type="dxa"/>
            <w:tcBorders>
              <w:bottom w:val="single" w:sz="18" w:space="0" w:color="auto"/>
            </w:tcBorders>
          </w:tcPr>
          <w:p w14:paraId="7D605B38" w14:textId="77777777" w:rsidR="00FE294E" w:rsidRDefault="00FE294E">
            <w:pPr>
              <w:jc w:val="center"/>
              <w:rPr>
                <w:b/>
                <w:sz w:val="36"/>
              </w:rPr>
            </w:pPr>
            <w:r>
              <w:rPr>
                <w:b/>
                <w:sz w:val="36"/>
              </w:rPr>
              <w:t>2e-</w:t>
            </w:r>
          </w:p>
        </w:tc>
      </w:tr>
      <w:tr w:rsidR="00FE294E" w14:paraId="52BA50EE" w14:textId="77777777">
        <w:trPr>
          <w:jc w:val="center"/>
        </w:trPr>
        <w:tc>
          <w:tcPr>
            <w:tcW w:w="2628" w:type="dxa"/>
          </w:tcPr>
          <w:p w14:paraId="14EC5256" w14:textId="77777777" w:rsidR="00FE294E" w:rsidRDefault="00FE294E">
            <w:pPr>
              <w:jc w:val="right"/>
              <w:rPr>
                <w:b/>
                <w:sz w:val="36"/>
              </w:rPr>
            </w:pPr>
            <w:r>
              <w:rPr>
                <w:b/>
                <w:sz w:val="36"/>
              </w:rPr>
              <w:t xml:space="preserve">Total:  </w:t>
            </w:r>
          </w:p>
        </w:tc>
        <w:tc>
          <w:tcPr>
            <w:tcW w:w="990" w:type="dxa"/>
          </w:tcPr>
          <w:p w14:paraId="491F5986" w14:textId="77777777" w:rsidR="00FE294E" w:rsidRDefault="00FE294E">
            <w:pPr>
              <w:jc w:val="center"/>
              <w:rPr>
                <w:b/>
                <w:sz w:val="36"/>
              </w:rPr>
            </w:pPr>
            <w:r>
              <w:rPr>
                <w:b/>
                <w:sz w:val="36"/>
              </w:rPr>
              <w:t>18e-</w:t>
            </w:r>
          </w:p>
        </w:tc>
      </w:tr>
    </w:tbl>
    <w:p w14:paraId="50BF9FD7" w14:textId="77777777" w:rsidR="00FE294E" w:rsidRDefault="00FE294E">
      <w:pPr>
        <w:rPr>
          <w:b/>
          <w:sz w:val="36"/>
        </w:rPr>
      </w:pPr>
    </w:p>
    <w:p w14:paraId="6263CBBA" w14:textId="77777777" w:rsidR="00FE294E" w:rsidRDefault="00FE294E">
      <w:pPr>
        <w:pBdr>
          <w:top w:val="single" w:sz="18" w:space="4" w:color="auto" w:shadow="1"/>
          <w:left w:val="single" w:sz="18" w:space="4" w:color="auto" w:shadow="1"/>
          <w:bottom w:val="single" w:sz="18" w:space="4" w:color="auto" w:shadow="1"/>
          <w:right w:val="single" w:sz="18" w:space="4" w:color="auto" w:shadow="1"/>
        </w:pBdr>
        <w:rPr>
          <w:b/>
          <w:color w:val="0000FF"/>
          <w:sz w:val="36"/>
        </w:rPr>
      </w:pPr>
      <w:r>
        <w:rPr>
          <w:b/>
          <w:sz w:val="36"/>
        </w:rPr>
        <w:br w:type="column"/>
      </w:r>
      <w:r>
        <w:rPr>
          <w:b/>
          <w:color w:val="0000FF"/>
          <w:sz w:val="36"/>
        </w:rPr>
        <w:t>Next Electron-Counting Example:</w:t>
      </w:r>
    </w:p>
    <w:p w14:paraId="298B897F" w14:textId="77777777" w:rsidR="00FE294E" w:rsidRDefault="00654D21">
      <w:pPr>
        <w:spacing w:after="120"/>
        <w:rPr>
          <w:b/>
          <w:sz w:val="36"/>
        </w:rPr>
      </w:pPr>
      <w:r>
        <w:rPr>
          <w:noProof/>
          <w:sz w:val="36"/>
        </w:rPr>
        <w:pict w14:anchorId="28DC72BF">
          <v:shape id="_x0000_s1042" type="#_x0000_t75" style="position:absolute;margin-left:143.35pt;margin-top:17.6pt;width:246.4pt;height:133.7pt;z-index:251649536" o:allowincell="f">
            <v:imagedata r:id="rId178" o:title=""/>
            <w10:wrap type="topAndBottom"/>
          </v:shape>
          <o:OLEObject Type="Embed" ProgID="ChemDraw.Document.6.0" ShapeID="_x0000_s1042" DrawAspect="Content" ObjectID="_1404282054" r:id="rId179"/>
        </w:pict>
      </w:r>
      <w:r w:rsidR="00FE294E">
        <w:rPr>
          <w:b/>
          <w:sz w:val="36"/>
        </w:rPr>
        <w:t>1)  There is a +2 charge on the complex</w:t>
      </w:r>
    </w:p>
    <w:p w14:paraId="69268854" w14:textId="77777777" w:rsidR="00FE294E" w:rsidRDefault="00654D21">
      <w:pPr>
        <w:pStyle w:val="BodyTextIndent2"/>
        <w:spacing w:after="120"/>
      </w:pPr>
      <w:r>
        <w:pict w14:anchorId="2C2AC914">
          <v:shape id="_x0000_s1043" type="#_x0000_t75" style="position:absolute;left:0;text-align:left;margin-left:163.05pt;margin-top:51.05pt;width:152.95pt;height:75pt;z-index:251650560" o:allowincell="f">
            <v:imagedata r:id="rId180" o:title=""/>
            <w10:wrap type="topAndBottom"/>
          </v:shape>
          <o:OLEObject Type="Embed" ProgID="ChemDraw.Document.6.0" ShapeID="_x0000_s1043" DrawAspect="Content" ObjectID="_1404282055" r:id="rId181"/>
        </w:pict>
      </w:r>
      <w:r w:rsidR="00FE294E">
        <w:t xml:space="preserve">2) </w:t>
      </w:r>
      <w:r w:rsidR="00FE294E">
        <w:tab/>
        <w:t>The CNCH</w:t>
      </w:r>
      <w:r w:rsidR="00FE294E">
        <w:rPr>
          <w:position w:val="-6"/>
          <w:sz w:val="28"/>
        </w:rPr>
        <w:t>3</w:t>
      </w:r>
      <w:r w:rsidR="00FE294E">
        <w:t xml:space="preserve"> (methyl isocyanide) ligand is neutral, but lets check the Lewis Dot structure to make sure that is correct:</w:t>
      </w:r>
    </w:p>
    <w:p w14:paraId="0648EB64" w14:textId="77777777" w:rsidR="00FE294E" w:rsidRDefault="00FE294E">
      <w:pPr>
        <w:pStyle w:val="BodyTextIndent2"/>
        <w:spacing w:after="120"/>
      </w:pPr>
      <w:r>
        <w:tab/>
        <w:t xml:space="preserve">Nitrogen is normally trivalent, that is, it wants to have 3 chemical bonds to it.  When it has 4 bonds, one more than usual, the nitrogen atom is assigned a formal </w:t>
      </w:r>
      <w:r>
        <w:rPr>
          <w:i/>
          <w:color w:val="FF0000"/>
          <w:u w:val="single"/>
        </w:rPr>
        <w:t>positive</w:t>
      </w:r>
      <w:r>
        <w:t xml:space="preserve"> charge.  Carbon, on the other hand, is tetravalent and almost always wants 4 bonds.  In isocyanides, however, we only have 3 bonds to the C.  To keep an even number of electrons around the C we add an extra electron and the carbon gains a formal </w:t>
      </w:r>
      <w:r>
        <w:rPr>
          <w:i/>
          <w:color w:val="0000FF"/>
          <w:u w:val="single"/>
        </w:rPr>
        <w:t>negative</w:t>
      </w:r>
      <w:r>
        <w:t xml:space="preserve"> charge.  </w:t>
      </w:r>
    </w:p>
    <w:p w14:paraId="367B0BE2" w14:textId="77777777" w:rsidR="00FE294E" w:rsidRDefault="00FE294E">
      <w:pPr>
        <w:pStyle w:val="BodyTextIndent2"/>
        <w:spacing w:after="120"/>
      </w:pPr>
      <w:r>
        <w:t xml:space="preserve">3) </w:t>
      </w:r>
      <w:r>
        <w:tab/>
      </w:r>
      <w:r w:rsidR="00E51277">
        <w:t>Because t</w:t>
      </w:r>
      <w:r>
        <w:t>her</w:t>
      </w:r>
      <w:r w:rsidR="00E51277">
        <w:t>e is a +2 charge on the complex</w:t>
      </w:r>
      <w:r>
        <w:t xml:space="preserve"> and </w:t>
      </w:r>
      <w:r w:rsidR="00E51277">
        <w:t>there are</w:t>
      </w:r>
      <w:r>
        <w:t xml:space="preserve"> all neutral ligands present, the Mo has a +2 charge &amp; oxidation state.   </w:t>
      </w:r>
    </w:p>
    <w:p w14:paraId="2983AB8E" w14:textId="77777777" w:rsidR="00FE294E" w:rsidRDefault="00FE294E">
      <w:pPr>
        <w:rPr>
          <w:b/>
          <w:sz w:val="36"/>
        </w:rPr>
      </w:pPr>
      <w:r>
        <w:rPr>
          <w:b/>
          <w:sz w:val="36"/>
        </w:rPr>
        <w:t>Now we can do our electron counting:</w:t>
      </w:r>
    </w:p>
    <w:p w14:paraId="3B5920E1" w14:textId="77777777" w:rsidR="00FE294E" w:rsidRDefault="00FE294E">
      <w:pPr>
        <w:rPr>
          <w:b/>
          <w:sz w:val="36"/>
        </w:rPr>
      </w:pPr>
    </w:p>
    <w:tbl>
      <w:tblPr>
        <w:tblW w:w="0" w:type="auto"/>
        <w:jc w:val="center"/>
        <w:tblLayout w:type="fixed"/>
        <w:tblLook w:val="0000" w:firstRow="0" w:lastRow="0" w:firstColumn="0" w:lastColumn="0" w:noHBand="0" w:noVBand="0"/>
      </w:tblPr>
      <w:tblGrid>
        <w:gridCol w:w="2628"/>
        <w:gridCol w:w="990"/>
      </w:tblGrid>
      <w:tr w:rsidR="00FE294E" w14:paraId="0297C05E" w14:textId="77777777">
        <w:trPr>
          <w:jc w:val="center"/>
        </w:trPr>
        <w:tc>
          <w:tcPr>
            <w:tcW w:w="2628" w:type="dxa"/>
          </w:tcPr>
          <w:p w14:paraId="654F3DB7" w14:textId="77777777" w:rsidR="00FE294E" w:rsidRDefault="00FE294E">
            <w:pPr>
              <w:rPr>
                <w:b/>
                <w:color w:val="FF0000"/>
                <w:sz w:val="36"/>
              </w:rPr>
            </w:pPr>
            <w:r>
              <w:rPr>
                <w:b/>
                <w:color w:val="FF0000"/>
                <w:sz w:val="36"/>
              </w:rPr>
              <w:t>Mo(+2)</w:t>
            </w:r>
          </w:p>
        </w:tc>
        <w:tc>
          <w:tcPr>
            <w:tcW w:w="990" w:type="dxa"/>
          </w:tcPr>
          <w:p w14:paraId="2BFF777D" w14:textId="77777777" w:rsidR="00FE294E" w:rsidRDefault="00FE294E">
            <w:pPr>
              <w:jc w:val="center"/>
              <w:rPr>
                <w:b/>
                <w:color w:val="FF0000"/>
                <w:sz w:val="36"/>
              </w:rPr>
            </w:pPr>
            <w:r>
              <w:rPr>
                <w:b/>
                <w:color w:val="FF0000"/>
                <w:sz w:val="36"/>
              </w:rPr>
              <w:t>d</w:t>
            </w:r>
            <w:r>
              <w:rPr>
                <w:b/>
                <w:color w:val="FF0000"/>
                <w:position w:val="10"/>
                <w:sz w:val="28"/>
              </w:rPr>
              <w:t>4</w:t>
            </w:r>
          </w:p>
        </w:tc>
      </w:tr>
      <w:tr w:rsidR="00FE294E" w14:paraId="6763F8DD" w14:textId="77777777">
        <w:trPr>
          <w:jc w:val="center"/>
        </w:trPr>
        <w:tc>
          <w:tcPr>
            <w:tcW w:w="2628" w:type="dxa"/>
            <w:tcBorders>
              <w:bottom w:val="single" w:sz="18" w:space="0" w:color="auto"/>
            </w:tcBorders>
          </w:tcPr>
          <w:p w14:paraId="12BB9458" w14:textId="77777777" w:rsidR="00FE294E" w:rsidRDefault="00FE294E">
            <w:pPr>
              <w:rPr>
                <w:b/>
                <w:sz w:val="36"/>
              </w:rPr>
            </w:pPr>
            <w:r>
              <w:rPr>
                <w:b/>
                <w:sz w:val="36"/>
              </w:rPr>
              <w:t>7 CNCH</w:t>
            </w:r>
            <w:r>
              <w:rPr>
                <w:b/>
                <w:position w:val="-6"/>
                <w:sz w:val="28"/>
              </w:rPr>
              <w:t>3</w:t>
            </w:r>
          </w:p>
        </w:tc>
        <w:tc>
          <w:tcPr>
            <w:tcW w:w="990" w:type="dxa"/>
            <w:tcBorders>
              <w:bottom w:val="single" w:sz="18" w:space="0" w:color="auto"/>
            </w:tcBorders>
          </w:tcPr>
          <w:p w14:paraId="41369E4E" w14:textId="77777777" w:rsidR="00FE294E" w:rsidRDefault="00FE294E">
            <w:pPr>
              <w:jc w:val="center"/>
              <w:rPr>
                <w:b/>
                <w:sz w:val="36"/>
              </w:rPr>
            </w:pPr>
            <w:r>
              <w:rPr>
                <w:b/>
                <w:sz w:val="36"/>
              </w:rPr>
              <w:t>14e-</w:t>
            </w:r>
          </w:p>
        </w:tc>
      </w:tr>
      <w:tr w:rsidR="00FE294E" w14:paraId="7E6F6BFF" w14:textId="77777777">
        <w:trPr>
          <w:jc w:val="center"/>
        </w:trPr>
        <w:tc>
          <w:tcPr>
            <w:tcW w:w="2628" w:type="dxa"/>
          </w:tcPr>
          <w:p w14:paraId="014F3106" w14:textId="77777777" w:rsidR="00FE294E" w:rsidRDefault="00FE294E">
            <w:pPr>
              <w:jc w:val="right"/>
              <w:rPr>
                <w:b/>
                <w:sz w:val="36"/>
              </w:rPr>
            </w:pPr>
            <w:r>
              <w:rPr>
                <w:b/>
                <w:sz w:val="36"/>
              </w:rPr>
              <w:t xml:space="preserve">Total:  </w:t>
            </w:r>
          </w:p>
        </w:tc>
        <w:tc>
          <w:tcPr>
            <w:tcW w:w="990" w:type="dxa"/>
          </w:tcPr>
          <w:p w14:paraId="56185486" w14:textId="77777777" w:rsidR="00FE294E" w:rsidRDefault="00FE294E">
            <w:pPr>
              <w:jc w:val="center"/>
              <w:rPr>
                <w:b/>
                <w:sz w:val="36"/>
              </w:rPr>
            </w:pPr>
            <w:r>
              <w:rPr>
                <w:b/>
                <w:sz w:val="36"/>
              </w:rPr>
              <w:t>18e-</w:t>
            </w:r>
          </w:p>
        </w:tc>
      </w:tr>
    </w:tbl>
    <w:p w14:paraId="138F20B5" w14:textId="77777777" w:rsidR="00FE294E" w:rsidRDefault="00654D21">
      <w:pPr>
        <w:pBdr>
          <w:top w:val="single" w:sz="18" w:space="4" w:color="auto" w:shadow="1"/>
          <w:left w:val="single" w:sz="18" w:space="4" w:color="auto" w:shadow="1"/>
          <w:bottom w:val="single" w:sz="18" w:space="4" w:color="auto" w:shadow="1"/>
          <w:right w:val="single" w:sz="18" w:space="4" w:color="auto" w:shadow="1"/>
        </w:pBdr>
        <w:rPr>
          <w:b/>
          <w:color w:val="FF0000"/>
          <w:sz w:val="36"/>
        </w:rPr>
      </w:pPr>
      <w:r>
        <w:pict w14:anchorId="0070C6E2">
          <v:shape id="_x0000_s1044" type="#_x0000_t75" style="position:absolute;margin-left:183.65pt;margin-top:55.8pt;width:144.95pt;height:141.5pt;z-index:251651584;mso-position-horizontal-relative:text;mso-position-vertical-relative:text" o:allowincell="f">
            <v:imagedata r:id="rId182" o:title=""/>
            <w10:wrap type="topAndBottom"/>
          </v:shape>
          <o:OLEObject Type="Embed" ProgID="ChemDraw.Document.6.0" ShapeID="_x0000_s1044" DrawAspect="Content" ObjectID="_1404282056" r:id="rId183"/>
        </w:pict>
      </w:r>
      <w:r w:rsidR="00FE294E">
        <w:rPr>
          <w:b/>
          <w:color w:val="FF0000"/>
          <w:sz w:val="36"/>
        </w:rPr>
        <w:t>More Complicated Ligand Analysis:</w:t>
      </w:r>
    </w:p>
    <w:p w14:paraId="74E67806" w14:textId="77777777" w:rsidR="00FE294E" w:rsidRDefault="00FE294E">
      <w:pPr>
        <w:rPr>
          <w:b/>
          <w:sz w:val="36"/>
        </w:rPr>
      </w:pPr>
    </w:p>
    <w:p w14:paraId="489767D4" w14:textId="77777777" w:rsidR="00FE294E" w:rsidRDefault="00FE294E">
      <w:pPr>
        <w:rPr>
          <w:b/>
          <w:sz w:val="36"/>
        </w:rPr>
      </w:pPr>
      <w:r>
        <w:rPr>
          <w:b/>
          <w:sz w:val="36"/>
        </w:rPr>
        <w:t>How do we figure out the charge and electron donor ability of this weird ligand</w:t>
      </w:r>
      <w:r w:rsidR="00642FC8">
        <w:rPr>
          <w:b/>
          <w:sz w:val="36"/>
        </w:rPr>
        <w:t xml:space="preserve"> (a </w:t>
      </w:r>
      <w:bookmarkStart w:id="1" w:name="diylide"/>
      <w:r w:rsidR="00642FC8">
        <w:rPr>
          <w:b/>
          <w:sz w:val="36"/>
        </w:rPr>
        <w:t>phosphorus diylide</w:t>
      </w:r>
      <w:bookmarkEnd w:id="1"/>
      <w:r w:rsidR="00642FC8">
        <w:rPr>
          <w:b/>
          <w:sz w:val="36"/>
        </w:rPr>
        <w:t>)</w:t>
      </w:r>
      <w:r>
        <w:rPr>
          <w:b/>
          <w:sz w:val="36"/>
        </w:rPr>
        <w:t>??</w:t>
      </w:r>
    </w:p>
    <w:p w14:paraId="73770E59" w14:textId="77777777" w:rsidR="00FE294E" w:rsidRDefault="00FE294E">
      <w:pPr>
        <w:rPr>
          <w:b/>
          <w:sz w:val="36"/>
        </w:rPr>
      </w:pPr>
    </w:p>
    <w:p w14:paraId="396E6079" w14:textId="77777777" w:rsidR="00FE294E" w:rsidRDefault="00654D21">
      <w:pPr>
        <w:rPr>
          <w:b/>
          <w:sz w:val="36"/>
        </w:rPr>
      </w:pPr>
      <w:r>
        <w:pict w14:anchorId="018A6B93">
          <v:shape id="_x0000_s1049" type="#_x0000_t75" style="position:absolute;margin-left:93.15pt;margin-top:31.5pt;width:335.6pt;height:170.55pt;z-index:251653632" o:allowincell="f">
            <v:imagedata r:id="rId184" o:title=""/>
            <w10:wrap type="topAndBottom"/>
          </v:shape>
          <o:OLEObject Type="Embed" ProgID="ChemDraw.Document.6.0" ShapeID="_x0000_s1049" DrawAspect="Content" ObjectID="_1404282057" r:id="rId185"/>
        </w:pict>
      </w:r>
      <w:r w:rsidR="00FE294E">
        <w:rPr>
          <w:b/>
          <w:sz w:val="36"/>
        </w:rPr>
        <w:t>1)  Remove the metal atoms and examine the ligand by itself:</w:t>
      </w:r>
    </w:p>
    <w:p w14:paraId="5A77CA69" w14:textId="77777777" w:rsidR="00FE294E" w:rsidRDefault="00FE294E">
      <w:pPr>
        <w:rPr>
          <w:b/>
          <w:sz w:val="36"/>
        </w:rPr>
      </w:pPr>
      <w:r>
        <w:rPr>
          <w:b/>
          <w:sz w:val="36"/>
        </w:rPr>
        <w:t xml:space="preserve">Phosphorus is trivalent and since it has four bonds to it, there is a formal positive charge assigned to the atom.  Each carbon is currently neutral and has an odd electron.  </w:t>
      </w:r>
    </w:p>
    <w:p w14:paraId="409D10C9" w14:textId="77777777" w:rsidR="00FE294E" w:rsidRDefault="00FE294E">
      <w:pPr>
        <w:rPr>
          <w:b/>
          <w:sz w:val="36"/>
        </w:rPr>
      </w:pPr>
    </w:p>
    <w:p w14:paraId="6499C569" w14:textId="77777777" w:rsidR="00FE294E" w:rsidRDefault="00FE294E">
      <w:pPr>
        <w:rPr>
          <w:b/>
          <w:sz w:val="36"/>
        </w:rPr>
      </w:pPr>
      <w:r>
        <w:rPr>
          <w:b/>
          <w:sz w:val="36"/>
        </w:rPr>
        <w:br w:type="column"/>
        <w:t xml:space="preserve">2)  We always want the ligand in the </w:t>
      </w:r>
      <w:r>
        <w:rPr>
          <w:b/>
          <w:i/>
          <w:color w:val="FF00FF"/>
          <w:sz w:val="36"/>
          <w:u w:val="single"/>
        </w:rPr>
        <w:t>ionic method</w:t>
      </w:r>
      <w:r>
        <w:rPr>
          <w:b/>
          <w:sz w:val="36"/>
        </w:rPr>
        <w:t xml:space="preserve"> of ligand electron counting to have an </w:t>
      </w:r>
      <w:r>
        <w:rPr>
          <w:b/>
          <w:i/>
          <w:color w:val="FF0000"/>
          <w:sz w:val="36"/>
        </w:rPr>
        <w:t>even # of electrons</w:t>
      </w:r>
      <w:r>
        <w:rPr>
          <w:b/>
          <w:sz w:val="36"/>
        </w:rPr>
        <w:t xml:space="preserve">.  IF the ligand atom has an odd # of electrons, add enough electrons to get to an even # (and usually a filled valence shell).  This usually means adding </w:t>
      </w:r>
      <w:r>
        <w:rPr>
          <w:b/>
          <w:color w:val="FF0000"/>
          <w:sz w:val="36"/>
          <w:u w:val="single"/>
        </w:rPr>
        <w:t>one</w:t>
      </w:r>
      <w:r>
        <w:rPr>
          <w:b/>
          <w:sz w:val="36"/>
        </w:rPr>
        <w:t xml:space="preserve"> electron.  In this specific case we have two carbon atoms each which needs an additional electron to give a lone pair that can donate to the </w:t>
      </w:r>
      <w:r w:rsidR="00654D21">
        <w:pict w14:anchorId="364DA4F8">
          <v:shape id="_x0000_s1050" type="#_x0000_t75" style="position:absolute;margin-left:81.25pt;margin-top:158.85pt;width:350.85pt;height:170.6pt;z-index:251654656;mso-position-horizontal-relative:text;mso-position-vertical-relative:text" o:allowincell="f">
            <v:imagedata r:id="rId186" o:title=""/>
            <w10:wrap type="topAndBottom"/>
          </v:shape>
          <o:OLEObject Type="Embed" ProgID="ChemDraw.Document.6.0" ShapeID="_x0000_s1050" DrawAspect="Content" ObjectID="_1404282058" r:id="rId187"/>
        </w:pict>
      </w:r>
      <w:r>
        <w:rPr>
          <w:b/>
          <w:sz w:val="36"/>
        </w:rPr>
        <w:t>metal center:</w:t>
      </w:r>
    </w:p>
    <w:p w14:paraId="7A37378A" w14:textId="77777777" w:rsidR="00FE294E" w:rsidRDefault="00FE294E">
      <w:pPr>
        <w:spacing w:before="240"/>
        <w:rPr>
          <w:b/>
          <w:sz w:val="36"/>
        </w:rPr>
      </w:pPr>
      <w:r>
        <w:rPr>
          <w:b/>
          <w:sz w:val="36"/>
        </w:rPr>
        <w:t xml:space="preserve">Adding two electrons to this ligand generates two anionic carbon donor centers.  </w:t>
      </w:r>
      <w:r>
        <w:rPr>
          <w:b/>
          <w:i/>
          <w:color w:val="FF0000"/>
          <w:sz w:val="36"/>
        </w:rPr>
        <w:t>But remember that we have a positive charge on the phosphorus atom</w:t>
      </w:r>
      <w:r>
        <w:rPr>
          <w:b/>
          <w:sz w:val="36"/>
        </w:rPr>
        <w:t xml:space="preserve">, which although not involved in bonding to the metal, is part of the overall charge of the ligand.  So two negative charges and one positive charge (on the phosphorus) yields a </w:t>
      </w:r>
      <w:r>
        <w:rPr>
          <w:b/>
          <w:i/>
          <w:color w:val="0000FF"/>
          <w:sz w:val="36"/>
          <w:u w:val="single"/>
        </w:rPr>
        <w:t>net negative charge</w:t>
      </w:r>
      <w:r>
        <w:rPr>
          <w:b/>
          <w:sz w:val="36"/>
        </w:rPr>
        <w:t xml:space="preserve"> on this ligand.  Each carbon can donate 2 e- to each metal center.  </w:t>
      </w:r>
    </w:p>
    <w:p w14:paraId="335AA6A4" w14:textId="77777777" w:rsidR="00FE294E" w:rsidRDefault="00FE294E">
      <w:pPr>
        <w:rPr>
          <w:b/>
          <w:sz w:val="36"/>
        </w:rPr>
      </w:pPr>
    </w:p>
    <w:p w14:paraId="37B79EA5" w14:textId="77777777" w:rsidR="00FE294E" w:rsidRDefault="00FE294E">
      <w:pPr>
        <w:rPr>
          <w:b/>
          <w:sz w:val="36"/>
        </w:rPr>
      </w:pPr>
      <w:r>
        <w:rPr>
          <w:b/>
          <w:sz w:val="36"/>
        </w:rPr>
        <w:t xml:space="preserve">This strange ligand is called a phosphorus di-ylide and is a strongly donating ligand for bridging two metal centers.  </w:t>
      </w:r>
    </w:p>
    <w:p w14:paraId="1A4DFB35" w14:textId="77777777" w:rsidR="00FE294E" w:rsidRDefault="00FE294E">
      <w:pPr>
        <w:rPr>
          <w:b/>
          <w:sz w:val="36"/>
        </w:rPr>
      </w:pPr>
    </w:p>
    <w:p w14:paraId="3CAADCDF" w14:textId="77777777" w:rsidR="00FE294E" w:rsidRDefault="00FE294E">
      <w:pPr>
        <w:pBdr>
          <w:top w:val="single" w:sz="18" w:space="4" w:color="auto" w:shadow="1"/>
          <w:left w:val="single" w:sz="18" w:space="4" w:color="auto" w:shadow="1"/>
          <w:bottom w:val="single" w:sz="18" w:space="4" w:color="auto" w:shadow="1"/>
          <w:right w:val="single" w:sz="18" w:space="4" w:color="auto" w:shadow="1"/>
        </w:pBdr>
        <w:rPr>
          <w:b/>
          <w:color w:val="FF0000"/>
          <w:sz w:val="36"/>
        </w:rPr>
      </w:pPr>
      <w:r>
        <w:rPr>
          <w:b/>
          <w:sz w:val="36"/>
        </w:rPr>
        <w:br w:type="column"/>
      </w:r>
      <w:r>
        <w:rPr>
          <w:b/>
          <w:color w:val="FF0000"/>
          <w:sz w:val="36"/>
        </w:rPr>
        <w:t>More Complicated Metal Compound Analysis:</w:t>
      </w:r>
    </w:p>
    <w:p w14:paraId="01E82ED5" w14:textId="77777777" w:rsidR="00FE294E" w:rsidRDefault="00654D21">
      <w:pPr>
        <w:rPr>
          <w:b/>
          <w:sz w:val="36"/>
        </w:rPr>
      </w:pPr>
      <w:r>
        <w:pict w14:anchorId="5BBE96C5">
          <v:shape id="_x0000_s1048" type="#_x0000_t75" style="position:absolute;margin-left:185.6pt;margin-top:15.55pt;width:153.6pt;height:181.6pt;z-index:251652608" o:allowincell="f">
            <v:imagedata r:id="rId188" o:title=""/>
            <w10:wrap type="topAndBottom"/>
          </v:shape>
          <o:OLEObject Type="Embed" ProgID="ChemDraw.Document.6.0" ShapeID="_x0000_s1048" DrawAspect="Content" ObjectID="_1404282059" r:id="rId189"/>
        </w:pict>
      </w:r>
    </w:p>
    <w:p w14:paraId="4359505C" w14:textId="77777777" w:rsidR="00FE294E" w:rsidRDefault="00FE294E">
      <w:pPr>
        <w:spacing w:after="120"/>
        <w:rPr>
          <w:b/>
          <w:sz w:val="36"/>
        </w:rPr>
      </w:pPr>
      <w:r>
        <w:rPr>
          <w:b/>
          <w:sz w:val="36"/>
        </w:rPr>
        <w:t>1)  There is no overall charge on the complex</w:t>
      </w:r>
    </w:p>
    <w:p w14:paraId="546CAEFE" w14:textId="77777777" w:rsidR="00FE294E" w:rsidRDefault="00654D21">
      <w:pPr>
        <w:spacing w:after="120"/>
        <w:rPr>
          <w:b/>
          <w:sz w:val="36"/>
        </w:rPr>
      </w:pPr>
      <w:r>
        <w:pict w14:anchorId="39AAD889">
          <v:shape id="_x0000_s1051" type="#_x0000_t75" style="position:absolute;margin-left:-1.35pt;margin-top:30.2pt;width:530.8pt;height:211.95pt;z-index:251655680" o:allowincell="f">
            <v:imagedata r:id="rId190" o:title=""/>
            <w10:wrap type="topAndBottom"/>
          </v:shape>
          <o:OLEObject Type="Embed" ProgID="ChemDraw.Document.6.0" ShapeID="_x0000_s1051" DrawAspect="Content" ObjectID="_1404282060" r:id="rId191"/>
        </w:pict>
      </w:r>
      <w:r w:rsidR="00FE294E">
        <w:rPr>
          <w:b/>
          <w:sz w:val="36"/>
        </w:rPr>
        <w:t>2)  There is one anionic ligand (</w:t>
      </w:r>
      <w:r w:rsidR="00FE294E">
        <w:rPr>
          <w:rFonts w:ascii="Symbol" w:hAnsi="Symbol"/>
          <w:b/>
          <w:sz w:val="36"/>
        </w:rPr>
        <w:t></w:t>
      </w:r>
      <w:r w:rsidR="00FE294E">
        <w:rPr>
          <w:b/>
          <w:position w:val="12"/>
          <w:sz w:val="28"/>
        </w:rPr>
        <w:t>3</w:t>
      </w:r>
      <w:r w:rsidR="00FE294E">
        <w:rPr>
          <w:b/>
          <w:sz w:val="36"/>
        </w:rPr>
        <w:t>-C</w:t>
      </w:r>
      <w:r w:rsidR="00FE294E">
        <w:rPr>
          <w:b/>
          <w:position w:val="-6"/>
          <w:sz w:val="28"/>
        </w:rPr>
        <w:t>3</w:t>
      </w:r>
      <w:r w:rsidR="00FE294E">
        <w:rPr>
          <w:b/>
          <w:sz w:val="36"/>
        </w:rPr>
        <w:t>H</w:t>
      </w:r>
      <w:r w:rsidR="00FE294E">
        <w:rPr>
          <w:b/>
          <w:position w:val="-6"/>
          <w:sz w:val="28"/>
        </w:rPr>
        <w:t>5</w:t>
      </w:r>
      <w:r w:rsidR="00FE294E">
        <w:rPr>
          <w:rFonts w:ascii="Symbol" w:hAnsi="Symbol"/>
          <w:position w:val="12"/>
          <w:sz w:val="28"/>
        </w:rPr>
        <w:t></w:t>
      </w:r>
      <w:r w:rsidR="00FE294E">
        <w:rPr>
          <w:b/>
          <w:sz w:val="36"/>
        </w:rPr>
        <w:t xml:space="preserve">, allyl).  </w:t>
      </w:r>
    </w:p>
    <w:p w14:paraId="68822162" w14:textId="77777777" w:rsidR="00FE294E" w:rsidRDefault="00FE294E">
      <w:pPr>
        <w:spacing w:before="120" w:after="120"/>
        <w:rPr>
          <w:b/>
          <w:sz w:val="36"/>
        </w:rPr>
      </w:pPr>
      <w:r>
        <w:rPr>
          <w:b/>
          <w:i/>
          <w:color w:val="FF00FF"/>
          <w:sz w:val="36"/>
        </w:rPr>
        <w:t>Rule of Thumb:</w:t>
      </w:r>
      <w:r>
        <w:rPr>
          <w:b/>
          <w:sz w:val="36"/>
        </w:rPr>
        <w:t xml:space="preserve">  </w:t>
      </w:r>
      <w:r>
        <w:rPr>
          <w:rFonts w:ascii="Symbol" w:hAnsi="Symbol"/>
          <w:b/>
          <w:sz w:val="36"/>
        </w:rPr>
        <w:t></w:t>
      </w:r>
      <w:r>
        <w:rPr>
          <w:b/>
          <w:sz w:val="36"/>
        </w:rPr>
        <w:t xml:space="preserve">-based carbon ligands that have </w:t>
      </w:r>
      <w:r>
        <w:rPr>
          <w:b/>
          <w:i/>
          <w:color w:val="FF0000"/>
          <w:sz w:val="36"/>
          <w:u w:val="single"/>
        </w:rPr>
        <w:t>odd</w:t>
      </w:r>
      <w:r>
        <w:rPr>
          <w:b/>
          <w:sz w:val="36"/>
        </w:rPr>
        <w:t xml:space="preserve"> number attachments to the metal center are usually </w:t>
      </w:r>
      <w:r>
        <w:rPr>
          <w:b/>
          <w:i/>
          <w:color w:val="FF0000"/>
          <w:sz w:val="36"/>
          <w:u w:val="single"/>
        </w:rPr>
        <w:t>anionic</w:t>
      </w:r>
      <w:r>
        <w:rPr>
          <w:b/>
          <w:sz w:val="36"/>
        </w:rPr>
        <w:t xml:space="preserve"> (except for CO and CNR</w:t>
      </w:r>
      <w:r w:rsidR="00422BD5">
        <w:rPr>
          <w:b/>
          <w:sz w:val="36"/>
        </w:rPr>
        <w:t xml:space="preserve"> [</w:t>
      </w:r>
      <w:r>
        <w:rPr>
          <w:b/>
          <w:sz w:val="36"/>
        </w:rPr>
        <w:t>isocyanide</w:t>
      </w:r>
      <w:r w:rsidR="00422BD5">
        <w:rPr>
          <w:b/>
          <w:sz w:val="36"/>
        </w:rPr>
        <w:t>]</w:t>
      </w:r>
      <w:r>
        <w:rPr>
          <w:b/>
          <w:sz w:val="36"/>
        </w:rPr>
        <w:t xml:space="preserve"> ligands) and donate one more electron than the number of carbons bonded to the metal center.  So our </w:t>
      </w:r>
      <w:r>
        <w:rPr>
          <w:rFonts w:ascii="Symbol" w:hAnsi="Symbol"/>
          <w:b/>
          <w:sz w:val="36"/>
        </w:rPr>
        <w:t></w:t>
      </w:r>
      <w:r>
        <w:rPr>
          <w:b/>
          <w:position w:val="12"/>
          <w:sz w:val="28"/>
        </w:rPr>
        <w:t>3</w:t>
      </w:r>
      <w:r>
        <w:rPr>
          <w:b/>
          <w:sz w:val="36"/>
        </w:rPr>
        <w:t>-C</w:t>
      </w:r>
      <w:r>
        <w:rPr>
          <w:b/>
          <w:position w:val="-6"/>
          <w:sz w:val="28"/>
        </w:rPr>
        <w:t>3</w:t>
      </w:r>
      <w:r>
        <w:rPr>
          <w:b/>
          <w:sz w:val="36"/>
        </w:rPr>
        <w:t>H</w:t>
      </w:r>
      <w:r>
        <w:rPr>
          <w:b/>
          <w:position w:val="-6"/>
          <w:sz w:val="28"/>
        </w:rPr>
        <w:t>5</w:t>
      </w:r>
      <w:r>
        <w:rPr>
          <w:rFonts w:ascii="Symbol" w:hAnsi="Symbol"/>
          <w:position w:val="12"/>
          <w:sz w:val="28"/>
        </w:rPr>
        <w:t></w:t>
      </w:r>
      <w:r>
        <w:rPr>
          <w:b/>
          <w:sz w:val="36"/>
        </w:rPr>
        <w:t xml:space="preserve">, allyl ligand is anionic and donates 4e- to the metal center.  </w:t>
      </w:r>
    </w:p>
    <w:p w14:paraId="6347A802" w14:textId="77777777" w:rsidR="00FE294E" w:rsidRDefault="00FE294E">
      <w:pPr>
        <w:spacing w:after="120"/>
        <w:rPr>
          <w:b/>
          <w:sz w:val="36"/>
        </w:rPr>
      </w:pPr>
      <w:r>
        <w:rPr>
          <w:b/>
          <w:sz w:val="36"/>
        </w:rPr>
        <w:br w:type="column"/>
        <w:t>The C</w:t>
      </w:r>
      <w:r>
        <w:rPr>
          <w:b/>
          <w:position w:val="-6"/>
          <w:sz w:val="28"/>
        </w:rPr>
        <w:t>5</w:t>
      </w:r>
      <w:r>
        <w:rPr>
          <w:b/>
          <w:sz w:val="36"/>
        </w:rPr>
        <w:t>H</w:t>
      </w:r>
      <w:r>
        <w:rPr>
          <w:b/>
          <w:position w:val="-6"/>
          <w:sz w:val="28"/>
        </w:rPr>
        <w:t>5</w:t>
      </w:r>
      <w:r>
        <w:rPr>
          <w:b/>
          <w:sz w:val="36"/>
        </w:rPr>
        <w:t xml:space="preserve">Me ligand is NOT a simple anionic cyclopentadienyl ligand.  It is a neutral ligand with two alkenes that each act as </w:t>
      </w:r>
      <w:r w:rsidR="00654D21">
        <w:pict w14:anchorId="6A41D8DB">
          <v:shape id="_x0000_s1052" type="#_x0000_t75" style="position:absolute;margin-left:186.95pt;margin-top:76.75pt;width:161.35pt;height:91.9pt;z-index:251656704;mso-position-horizontal-relative:text;mso-position-vertical-relative:text" o:allowincell="f">
            <v:imagedata r:id="rId192" o:title=""/>
            <w10:wrap type="topAndBottom"/>
          </v:shape>
          <o:OLEObject Type="Embed" ProgID="ChemDraw.Document.6.0" ShapeID="_x0000_s1052" DrawAspect="Content" ObjectID="_1404282061" r:id="rId193"/>
        </w:pict>
      </w:r>
      <w:r>
        <w:rPr>
          <w:b/>
          <w:sz w:val="36"/>
        </w:rPr>
        <w:t>neutral 2e- donors to the metal:</w:t>
      </w:r>
    </w:p>
    <w:p w14:paraId="4F0534C9" w14:textId="77777777" w:rsidR="00FE294E" w:rsidRDefault="00FE294E">
      <w:pPr>
        <w:spacing w:after="120"/>
        <w:rPr>
          <w:b/>
          <w:sz w:val="36"/>
        </w:rPr>
      </w:pPr>
      <w:r>
        <w:rPr>
          <w:b/>
          <w:sz w:val="36"/>
        </w:rPr>
        <w:t xml:space="preserve">If you work out the Lewis Dot structure for this ligand you get an even # of electrons so there is no need to add an electron to get an anionic ligand.  Note that it is EASY to forget that there is a H on the Cp carbon that has the methyl group attached if you are not thinking about organic line notation.  </w:t>
      </w:r>
    </w:p>
    <w:p w14:paraId="15C6D79E" w14:textId="77777777" w:rsidR="00FE294E" w:rsidRDefault="00FE294E">
      <w:pPr>
        <w:pStyle w:val="BodyTextIndent2"/>
      </w:pPr>
      <w:r>
        <w:t xml:space="preserve">3) </w:t>
      </w:r>
      <w:r>
        <w:tab/>
      </w:r>
      <w:r w:rsidR="00E51277">
        <w:t>Because</w:t>
      </w:r>
      <w:r>
        <w:t xml:space="preserve"> the</w:t>
      </w:r>
      <w:r w:rsidR="00E51277">
        <w:t xml:space="preserve"> complex is neutral </w:t>
      </w:r>
      <w:r>
        <w:t xml:space="preserve">and </w:t>
      </w:r>
      <w:r w:rsidR="00E51277">
        <w:t>there is</w:t>
      </w:r>
      <w:r>
        <w:t xml:space="preserve"> one anionic ligand present, the Rh atom must have a +1 charge to compensate for the one negatively charged ligand.  So the Rh atom is in the +1 oxidation state.    </w:t>
      </w:r>
    </w:p>
    <w:p w14:paraId="084A7EA6" w14:textId="77777777" w:rsidR="00FE294E" w:rsidRDefault="00FE294E">
      <w:pPr>
        <w:rPr>
          <w:b/>
          <w:sz w:val="36"/>
        </w:rPr>
      </w:pPr>
    </w:p>
    <w:p w14:paraId="2CE96D43" w14:textId="77777777" w:rsidR="00FE294E" w:rsidRDefault="00FE294E">
      <w:pPr>
        <w:rPr>
          <w:b/>
          <w:sz w:val="36"/>
        </w:rPr>
      </w:pPr>
      <w:r>
        <w:rPr>
          <w:b/>
          <w:sz w:val="36"/>
        </w:rPr>
        <w:t>Now we can electron-count:</w:t>
      </w:r>
    </w:p>
    <w:p w14:paraId="12117DB5" w14:textId="77777777" w:rsidR="00FE294E" w:rsidRDefault="00FE294E">
      <w:pPr>
        <w:rPr>
          <w:b/>
          <w:sz w:val="36"/>
        </w:rPr>
      </w:pPr>
    </w:p>
    <w:tbl>
      <w:tblPr>
        <w:tblW w:w="0" w:type="auto"/>
        <w:jc w:val="center"/>
        <w:tblLayout w:type="fixed"/>
        <w:tblLook w:val="0000" w:firstRow="0" w:lastRow="0" w:firstColumn="0" w:lastColumn="0" w:noHBand="0" w:noVBand="0"/>
      </w:tblPr>
      <w:tblGrid>
        <w:gridCol w:w="2628"/>
        <w:gridCol w:w="990"/>
      </w:tblGrid>
      <w:tr w:rsidR="00FE294E" w14:paraId="4650CEEB" w14:textId="77777777">
        <w:trPr>
          <w:jc w:val="center"/>
        </w:trPr>
        <w:tc>
          <w:tcPr>
            <w:tcW w:w="2628" w:type="dxa"/>
          </w:tcPr>
          <w:p w14:paraId="44103E7A" w14:textId="77777777" w:rsidR="00FE294E" w:rsidRDefault="00FE294E">
            <w:pPr>
              <w:rPr>
                <w:b/>
                <w:color w:val="FF0000"/>
                <w:sz w:val="36"/>
              </w:rPr>
            </w:pPr>
            <w:r>
              <w:rPr>
                <w:b/>
                <w:color w:val="FF0000"/>
                <w:sz w:val="36"/>
              </w:rPr>
              <w:t>Rh(+1)</w:t>
            </w:r>
          </w:p>
        </w:tc>
        <w:tc>
          <w:tcPr>
            <w:tcW w:w="990" w:type="dxa"/>
          </w:tcPr>
          <w:p w14:paraId="3E39B13A" w14:textId="77777777" w:rsidR="00FE294E" w:rsidRDefault="00165103">
            <w:pPr>
              <w:jc w:val="center"/>
              <w:rPr>
                <w:b/>
                <w:color w:val="FF0000"/>
                <w:sz w:val="36"/>
              </w:rPr>
            </w:pPr>
            <w:r>
              <w:rPr>
                <w:b/>
                <w:color w:val="FF0000"/>
                <w:sz w:val="36"/>
              </w:rPr>
              <w:t>d</w:t>
            </w:r>
            <w:r>
              <w:rPr>
                <w:b/>
                <w:color w:val="FF0000"/>
                <w:position w:val="10"/>
                <w:sz w:val="28"/>
              </w:rPr>
              <w:t>8</w:t>
            </w:r>
          </w:p>
        </w:tc>
      </w:tr>
      <w:tr w:rsidR="00FE294E" w14:paraId="33B4E2D2" w14:textId="77777777">
        <w:trPr>
          <w:jc w:val="center"/>
        </w:trPr>
        <w:tc>
          <w:tcPr>
            <w:tcW w:w="2628" w:type="dxa"/>
          </w:tcPr>
          <w:p w14:paraId="251EE6D6" w14:textId="77777777" w:rsidR="00FE294E" w:rsidRDefault="00FE294E">
            <w:pPr>
              <w:rPr>
                <w:b/>
                <w:sz w:val="36"/>
              </w:rPr>
            </w:pPr>
            <w:r>
              <w:rPr>
                <w:b/>
                <w:sz w:val="36"/>
              </w:rPr>
              <w:t>PR</w:t>
            </w:r>
            <w:r>
              <w:rPr>
                <w:b/>
                <w:position w:val="-6"/>
                <w:sz w:val="28"/>
              </w:rPr>
              <w:t>3</w:t>
            </w:r>
          </w:p>
        </w:tc>
        <w:tc>
          <w:tcPr>
            <w:tcW w:w="990" w:type="dxa"/>
          </w:tcPr>
          <w:p w14:paraId="2D8A74F0" w14:textId="77777777" w:rsidR="00FE294E" w:rsidRDefault="00FE294E">
            <w:pPr>
              <w:jc w:val="center"/>
              <w:rPr>
                <w:b/>
                <w:sz w:val="36"/>
              </w:rPr>
            </w:pPr>
            <w:r>
              <w:rPr>
                <w:b/>
                <w:sz w:val="36"/>
              </w:rPr>
              <w:t>2e-</w:t>
            </w:r>
          </w:p>
        </w:tc>
      </w:tr>
      <w:tr w:rsidR="00FE294E" w14:paraId="5F785B77" w14:textId="77777777">
        <w:trPr>
          <w:jc w:val="center"/>
        </w:trPr>
        <w:tc>
          <w:tcPr>
            <w:tcW w:w="2628" w:type="dxa"/>
          </w:tcPr>
          <w:p w14:paraId="3D6E5EA4" w14:textId="77777777" w:rsidR="00FE294E" w:rsidRDefault="00FE294E">
            <w:pPr>
              <w:pStyle w:val="Heading3"/>
              <w:spacing w:line="240" w:lineRule="auto"/>
              <w:rPr>
                <w:rFonts w:ascii="Times New Roman" w:hAnsi="Times New Roman"/>
              </w:rPr>
            </w:pPr>
            <w:r>
              <w:rPr>
                <w:rFonts w:ascii="Symbol" w:hAnsi="Symbol"/>
              </w:rPr>
              <w:t></w:t>
            </w:r>
            <w:r>
              <w:rPr>
                <w:rFonts w:ascii="Times New Roman" w:hAnsi="Times New Roman"/>
                <w:position w:val="12"/>
                <w:sz w:val="28"/>
              </w:rPr>
              <w:t>4</w:t>
            </w:r>
            <w:r>
              <w:rPr>
                <w:rFonts w:ascii="Times New Roman" w:hAnsi="Times New Roman"/>
              </w:rPr>
              <w:t>-C</w:t>
            </w:r>
            <w:r>
              <w:rPr>
                <w:rFonts w:ascii="Times New Roman" w:hAnsi="Times New Roman"/>
                <w:position w:val="-6"/>
                <w:sz w:val="28"/>
              </w:rPr>
              <w:t>5</w:t>
            </w:r>
            <w:r>
              <w:rPr>
                <w:rFonts w:ascii="Times New Roman" w:hAnsi="Times New Roman"/>
              </w:rPr>
              <w:t>H</w:t>
            </w:r>
            <w:r>
              <w:rPr>
                <w:rFonts w:ascii="Times New Roman" w:hAnsi="Times New Roman"/>
                <w:position w:val="-6"/>
                <w:sz w:val="28"/>
              </w:rPr>
              <w:t>5</w:t>
            </w:r>
            <w:r>
              <w:rPr>
                <w:rFonts w:ascii="Times New Roman" w:hAnsi="Times New Roman"/>
              </w:rPr>
              <w:t>Me</w:t>
            </w:r>
          </w:p>
        </w:tc>
        <w:tc>
          <w:tcPr>
            <w:tcW w:w="990" w:type="dxa"/>
          </w:tcPr>
          <w:p w14:paraId="4E3196F0" w14:textId="77777777" w:rsidR="00FE294E" w:rsidRDefault="00FE294E">
            <w:pPr>
              <w:jc w:val="center"/>
              <w:rPr>
                <w:b/>
                <w:sz w:val="36"/>
              </w:rPr>
            </w:pPr>
            <w:r>
              <w:rPr>
                <w:b/>
                <w:sz w:val="36"/>
              </w:rPr>
              <w:t>4e-</w:t>
            </w:r>
          </w:p>
        </w:tc>
      </w:tr>
      <w:tr w:rsidR="00FE294E" w14:paraId="4B854065" w14:textId="77777777">
        <w:trPr>
          <w:jc w:val="center"/>
        </w:trPr>
        <w:tc>
          <w:tcPr>
            <w:tcW w:w="2628" w:type="dxa"/>
            <w:tcBorders>
              <w:bottom w:val="single" w:sz="18" w:space="0" w:color="auto"/>
            </w:tcBorders>
          </w:tcPr>
          <w:p w14:paraId="2759BBC0" w14:textId="77777777" w:rsidR="00FE294E" w:rsidRDefault="00FE294E">
            <w:pPr>
              <w:rPr>
                <w:b/>
                <w:color w:val="0000FF"/>
                <w:sz w:val="36"/>
              </w:rPr>
            </w:pPr>
            <w:r>
              <w:rPr>
                <w:rFonts w:ascii="Symbol" w:hAnsi="Symbol"/>
                <w:b/>
                <w:color w:val="0000FF"/>
                <w:sz w:val="36"/>
              </w:rPr>
              <w:t></w:t>
            </w:r>
            <w:r>
              <w:rPr>
                <w:b/>
                <w:color w:val="0000FF"/>
                <w:position w:val="12"/>
                <w:sz w:val="28"/>
              </w:rPr>
              <w:t>3</w:t>
            </w:r>
            <w:r>
              <w:rPr>
                <w:color w:val="0000FF"/>
              </w:rPr>
              <w:t>-</w:t>
            </w:r>
            <w:r>
              <w:rPr>
                <w:b/>
                <w:color w:val="0000FF"/>
                <w:sz w:val="36"/>
              </w:rPr>
              <w:t>C</w:t>
            </w:r>
            <w:r>
              <w:rPr>
                <w:b/>
                <w:color w:val="0000FF"/>
                <w:position w:val="-6"/>
                <w:sz w:val="28"/>
              </w:rPr>
              <w:t>3</w:t>
            </w:r>
            <w:r>
              <w:rPr>
                <w:b/>
                <w:color w:val="0000FF"/>
                <w:sz w:val="36"/>
              </w:rPr>
              <w:t>H</w:t>
            </w:r>
            <w:r>
              <w:rPr>
                <w:b/>
                <w:color w:val="0000FF"/>
                <w:position w:val="-6"/>
                <w:sz w:val="28"/>
              </w:rPr>
              <w:t>5</w:t>
            </w:r>
            <w:r>
              <w:rPr>
                <w:rFonts w:ascii="Symbol" w:hAnsi="Symbol"/>
                <w:color w:val="0000FF"/>
                <w:position w:val="12"/>
                <w:sz w:val="28"/>
              </w:rPr>
              <w:t></w:t>
            </w:r>
          </w:p>
        </w:tc>
        <w:tc>
          <w:tcPr>
            <w:tcW w:w="990" w:type="dxa"/>
            <w:tcBorders>
              <w:bottom w:val="single" w:sz="18" w:space="0" w:color="auto"/>
            </w:tcBorders>
          </w:tcPr>
          <w:p w14:paraId="38846E39" w14:textId="77777777" w:rsidR="00FE294E" w:rsidRDefault="00FE294E">
            <w:pPr>
              <w:jc w:val="center"/>
              <w:rPr>
                <w:b/>
                <w:color w:val="0000FF"/>
                <w:sz w:val="36"/>
              </w:rPr>
            </w:pPr>
            <w:r>
              <w:rPr>
                <w:b/>
                <w:color w:val="0000FF"/>
                <w:sz w:val="36"/>
              </w:rPr>
              <w:t>4e-</w:t>
            </w:r>
          </w:p>
        </w:tc>
      </w:tr>
      <w:tr w:rsidR="00FE294E" w14:paraId="30E00992" w14:textId="77777777">
        <w:trPr>
          <w:jc w:val="center"/>
        </w:trPr>
        <w:tc>
          <w:tcPr>
            <w:tcW w:w="2628" w:type="dxa"/>
          </w:tcPr>
          <w:p w14:paraId="52044BAA" w14:textId="77777777" w:rsidR="00FE294E" w:rsidRDefault="00FE294E">
            <w:pPr>
              <w:jc w:val="right"/>
              <w:rPr>
                <w:b/>
                <w:sz w:val="36"/>
              </w:rPr>
            </w:pPr>
            <w:r>
              <w:rPr>
                <w:b/>
                <w:sz w:val="36"/>
              </w:rPr>
              <w:t xml:space="preserve">Total:  </w:t>
            </w:r>
          </w:p>
        </w:tc>
        <w:tc>
          <w:tcPr>
            <w:tcW w:w="990" w:type="dxa"/>
          </w:tcPr>
          <w:p w14:paraId="09D7A4F5" w14:textId="77777777" w:rsidR="00FE294E" w:rsidRDefault="00FE294E">
            <w:pPr>
              <w:jc w:val="center"/>
              <w:rPr>
                <w:b/>
                <w:sz w:val="36"/>
              </w:rPr>
            </w:pPr>
            <w:r>
              <w:rPr>
                <w:b/>
                <w:sz w:val="36"/>
              </w:rPr>
              <w:t>18e-</w:t>
            </w:r>
          </w:p>
        </w:tc>
      </w:tr>
    </w:tbl>
    <w:p w14:paraId="1DDBF338" w14:textId="77777777" w:rsidR="00FE294E" w:rsidRDefault="00FE294E">
      <w:pPr>
        <w:rPr>
          <w:sz w:val="36"/>
        </w:rPr>
      </w:pPr>
    </w:p>
    <w:p w14:paraId="1A0E6245" w14:textId="77777777" w:rsidR="00FE294E" w:rsidRDefault="00FE294E">
      <w:pPr>
        <w:rPr>
          <w:sz w:val="36"/>
        </w:rPr>
      </w:pPr>
    </w:p>
    <w:p w14:paraId="34DCAA03" w14:textId="77777777" w:rsidR="00E51277" w:rsidRDefault="00E51277" w:rsidP="00E51277">
      <w:pPr>
        <w:pBdr>
          <w:top w:val="single" w:sz="18" w:space="4" w:color="auto" w:shadow="1"/>
          <w:left w:val="single" w:sz="18" w:space="4" w:color="auto" w:shadow="1"/>
          <w:bottom w:val="single" w:sz="18" w:space="4" w:color="auto" w:shadow="1"/>
          <w:right w:val="single" w:sz="18" w:space="4" w:color="auto" w:shadow="1"/>
        </w:pBdr>
        <w:rPr>
          <w:b/>
          <w:color w:val="FF0000"/>
          <w:sz w:val="36"/>
        </w:rPr>
      </w:pPr>
      <w:r>
        <w:rPr>
          <w:sz w:val="36"/>
        </w:rPr>
        <w:br w:type="column"/>
      </w:r>
      <w:r>
        <w:rPr>
          <w:b/>
          <w:color w:val="FF0000"/>
          <w:sz w:val="36"/>
        </w:rPr>
        <w:t>Metal-Metal Bonded Example:</w:t>
      </w:r>
    </w:p>
    <w:p w14:paraId="107310BB" w14:textId="77777777" w:rsidR="00FE294E" w:rsidRDefault="00FE294E">
      <w:pPr>
        <w:rPr>
          <w:sz w:val="36"/>
        </w:rPr>
      </w:pPr>
    </w:p>
    <w:p w14:paraId="29558F08" w14:textId="77777777" w:rsidR="00E51277" w:rsidRDefault="00B01A79" w:rsidP="00B01A79">
      <w:pPr>
        <w:jc w:val="center"/>
        <w:rPr>
          <w:sz w:val="36"/>
        </w:rPr>
      </w:pPr>
      <w:r>
        <w:object w:dxaOrig="4021" w:dyaOrig="2468" w14:anchorId="7B2948A2">
          <v:shape id="_x0000_i1107" type="#_x0000_t75" style="width:281pt;height:173pt" o:ole="">
            <v:imagedata r:id="rId194" o:title=""/>
          </v:shape>
          <o:OLEObject Type="Embed" ProgID="ChemDraw.Document.6.0" ShapeID="_x0000_i1107" DrawAspect="Content" ObjectID="_1404282023" r:id="rId195"/>
        </w:object>
      </w:r>
    </w:p>
    <w:p w14:paraId="525CE91E" w14:textId="77777777" w:rsidR="00E61090" w:rsidRDefault="00D63719" w:rsidP="00B01A79">
      <w:pPr>
        <w:spacing w:after="120"/>
        <w:rPr>
          <w:b/>
          <w:sz w:val="36"/>
        </w:rPr>
      </w:pPr>
      <w:r w:rsidRPr="00D63719">
        <w:rPr>
          <w:b/>
          <w:sz w:val="36"/>
        </w:rPr>
        <w:t xml:space="preserve">At this point we will consider metal-metal </w:t>
      </w:r>
      <w:r>
        <w:rPr>
          <w:b/>
          <w:sz w:val="36"/>
        </w:rPr>
        <w:t xml:space="preserve">(M-M) </w:t>
      </w:r>
      <w:r w:rsidRPr="00D63719">
        <w:rPr>
          <w:b/>
          <w:sz w:val="36"/>
        </w:rPr>
        <w:t xml:space="preserve">bonds to be simple </w:t>
      </w:r>
      <w:r w:rsidR="00B01A79">
        <w:rPr>
          <w:b/>
          <w:sz w:val="36"/>
        </w:rPr>
        <w:t>covalent bonds with each metal contributing</w:t>
      </w:r>
      <w:r w:rsidRPr="00D63719">
        <w:rPr>
          <w:b/>
          <w:sz w:val="36"/>
        </w:rPr>
        <w:t xml:space="preserve"> 1e- to the bond.  Most M-M bonded complexes are symmetrical, which means that one only has to e- count one metal center.  </w:t>
      </w:r>
      <w:r>
        <w:rPr>
          <w:b/>
          <w:sz w:val="36"/>
        </w:rPr>
        <w:t xml:space="preserve">If the metals are different, however, one does need to </w:t>
      </w:r>
      <w:r w:rsidR="00906C87">
        <w:rPr>
          <w:b/>
          <w:sz w:val="36"/>
        </w:rPr>
        <w:t>figure out</w:t>
      </w:r>
      <w:r w:rsidR="00E61090">
        <w:rPr>
          <w:b/>
          <w:sz w:val="36"/>
        </w:rPr>
        <w:t xml:space="preserve"> each</w:t>
      </w:r>
      <w:r>
        <w:rPr>
          <w:b/>
          <w:sz w:val="36"/>
        </w:rPr>
        <w:t xml:space="preserve"> metal center.  </w:t>
      </w:r>
    </w:p>
    <w:p w14:paraId="5167FB1D" w14:textId="77777777" w:rsidR="00FE294E" w:rsidRDefault="00B01A79" w:rsidP="00B01A79">
      <w:pPr>
        <w:spacing w:after="120"/>
        <w:rPr>
          <w:b/>
          <w:sz w:val="36"/>
        </w:rPr>
      </w:pPr>
      <w:r w:rsidRPr="00E61090">
        <w:rPr>
          <w:b/>
          <w:color w:val="FF0000"/>
          <w:sz w:val="36"/>
        </w:rPr>
        <w:t>The simple rule for M-M bonding is that if you have two metal atoms next to one another and each has an odd electron-count, you pair the odd electrons to make a M-M bond.</w:t>
      </w:r>
      <w:r>
        <w:rPr>
          <w:b/>
          <w:sz w:val="36"/>
        </w:rPr>
        <w:t xml:space="preserve">  This is electron-counted as a 1e- donation from one metal to the other.  </w:t>
      </w:r>
    </w:p>
    <w:p w14:paraId="1D1971DC" w14:textId="77777777" w:rsidR="00B01A79" w:rsidRDefault="00B01A79" w:rsidP="00B01A79">
      <w:pPr>
        <w:spacing w:after="120"/>
        <w:rPr>
          <w:b/>
          <w:sz w:val="36"/>
        </w:rPr>
      </w:pPr>
      <w:r>
        <w:rPr>
          <w:b/>
          <w:sz w:val="36"/>
        </w:rPr>
        <w:t xml:space="preserve">This example also has </w:t>
      </w:r>
      <w:r w:rsidRPr="00B01A79">
        <w:rPr>
          <w:rFonts w:ascii="Symbol" w:hAnsi="Symbol"/>
          <w:b/>
          <w:sz w:val="36"/>
        </w:rPr>
        <w:t></w:t>
      </w:r>
      <w:r>
        <w:rPr>
          <w:b/>
          <w:sz w:val="36"/>
        </w:rPr>
        <w:t xml:space="preserve">-Cl ligands.  </w:t>
      </w:r>
      <w:r w:rsidRPr="00B01A79">
        <w:rPr>
          <w:b/>
          <w:color w:val="FF0000"/>
          <w:sz w:val="36"/>
        </w:rPr>
        <w:t>Bridging ligands with at least 2 lone pairs almost always donate 2e- to each metal center.</w:t>
      </w:r>
      <w:r>
        <w:rPr>
          <w:b/>
          <w:sz w:val="36"/>
        </w:rPr>
        <w:t xml:space="preserve">  </w:t>
      </w:r>
    </w:p>
    <w:p w14:paraId="7431D518" w14:textId="77777777" w:rsidR="00B01A79" w:rsidRDefault="00B01A79" w:rsidP="00B01A79">
      <w:pPr>
        <w:spacing w:after="120"/>
        <w:rPr>
          <w:b/>
          <w:sz w:val="36"/>
        </w:rPr>
      </w:pPr>
      <w:r w:rsidRPr="00E61090">
        <w:rPr>
          <w:b/>
          <w:color w:val="0000FF"/>
          <w:sz w:val="36"/>
        </w:rPr>
        <w:t>Oxidation state determination:</w:t>
      </w:r>
      <w:r>
        <w:rPr>
          <w:b/>
          <w:sz w:val="36"/>
        </w:rPr>
        <w:t xml:space="preserve">  There are a total of </w:t>
      </w:r>
      <w:r w:rsidRPr="00E61090">
        <w:rPr>
          <w:b/>
          <w:sz w:val="36"/>
          <w:u w:val="single"/>
        </w:rPr>
        <w:t>two</w:t>
      </w:r>
      <w:r>
        <w:rPr>
          <w:b/>
          <w:sz w:val="36"/>
        </w:rPr>
        <w:t xml:space="preserve"> anionic ligands for </w:t>
      </w:r>
      <w:r w:rsidRPr="00E61090">
        <w:rPr>
          <w:b/>
          <w:sz w:val="36"/>
          <w:u w:val="single"/>
        </w:rPr>
        <w:t>two</w:t>
      </w:r>
      <w:r>
        <w:rPr>
          <w:b/>
          <w:sz w:val="36"/>
        </w:rPr>
        <w:t xml:space="preserve"> metal centers (overall complex is neutral).  Thus each metal center needs to have a +1 oxidation state to balance the anionic ligands.  </w:t>
      </w:r>
    </w:p>
    <w:p w14:paraId="36C8E132" w14:textId="77777777" w:rsidR="00E61090" w:rsidRPr="00E61090" w:rsidRDefault="002F1579" w:rsidP="00E61090">
      <w:pPr>
        <w:spacing w:before="120" w:after="120"/>
        <w:rPr>
          <w:rFonts w:ascii="Arial" w:hAnsi="Arial" w:cs="Arial"/>
          <w:b/>
          <w:sz w:val="32"/>
          <w:szCs w:val="32"/>
        </w:rPr>
      </w:pPr>
      <w:r>
        <w:rPr>
          <w:rFonts w:ascii="Arial" w:hAnsi="Arial" w:cs="Arial"/>
          <w:b/>
          <w:color w:val="FF0000"/>
          <w:sz w:val="32"/>
          <w:szCs w:val="32"/>
          <w:highlight w:val="yellow"/>
        </w:rPr>
        <w:t xml:space="preserve">Very </w:t>
      </w:r>
      <w:r w:rsidR="00B01A79" w:rsidRPr="00E61090">
        <w:rPr>
          <w:rFonts w:ascii="Arial" w:hAnsi="Arial" w:cs="Arial"/>
          <w:b/>
          <w:color w:val="FF0000"/>
          <w:sz w:val="32"/>
          <w:szCs w:val="32"/>
          <w:highlight w:val="yellow"/>
        </w:rPr>
        <w:t>Common Mistake:</w:t>
      </w:r>
      <w:r w:rsidR="00B01A79" w:rsidRPr="00E61090">
        <w:rPr>
          <w:rFonts w:ascii="Arial" w:hAnsi="Arial" w:cs="Arial"/>
          <w:b/>
          <w:sz w:val="32"/>
          <w:szCs w:val="32"/>
        </w:rPr>
        <w:t xml:space="preserve">  </w:t>
      </w:r>
      <w:r w:rsidR="00E61090" w:rsidRPr="00E61090">
        <w:rPr>
          <w:rFonts w:ascii="Arial" w:hAnsi="Arial" w:cs="Arial"/>
          <w:b/>
          <w:sz w:val="32"/>
          <w:szCs w:val="32"/>
        </w:rPr>
        <w:t>Students d</w:t>
      </w:r>
      <w:r w:rsidR="00B01A79" w:rsidRPr="00E61090">
        <w:rPr>
          <w:rFonts w:ascii="Arial" w:hAnsi="Arial" w:cs="Arial"/>
          <w:b/>
          <w:sz w:val="32"/>
          <w:szCs w:val="32"/>
        </w:rPr>
        <w:t>etermining the oxidation state for complexes with 2 or mo</w:t>
      </w:r>
      <w:r w:rsidR="00E61090" w:rsidRPr="00E61090">
        <w:rPr>
          <w:rFonts w:ascii="Arial" w:hAnsi="Arial" w:cs="Arial"/>
          <w:b/>
          <w:sz w:val="32"/>
          <w:szCs w:val="32"/>
        </w:rPr>
        <w:t xml:space="preserve">re metal centers often add up all the anionic ligands and then figure out the oxidation state for only </w:t>
      </w:r>
      <w:r w:rsidR="00E61090" w:rsidRPr="00E61090">
        <w:rPr>
          <w:rFonts w:ascii="Arial" w:hAnsi="Arial" w:cs="Arial"/>
          <w:b/>
          <w:sz w:val="32"/>
          <w:szCs w:val="32"/>
          <w:u w:val="single"/>
        </w:rPr>
        <w:t>one</w:t>
      </w:r>
      <w:r w:rsidR="00E61090" w:rsidRPr="00E61090">
        <w:rPr>
          <w:rFonts w:ascii="Arial" w:hAnsi="Arial" w:cs="Arial"/>
          <w:b/>
          <w:sz w:val="32"/>
          <w:szCs w:val="32"/>
        </w:rPr>
        <w:t xml:space="preserve"> of the metal centers based on this.  You need to take into account the charge (if any) on the complex and divide up the anionic ligand charges between </w:t>
      </w:r>
      <w:r w:rsidR="00E61090" w:rsidRPr="00E61090">
        <w:rPr>
          <w:rFonts w:ascii="Arial" w:hAnsi="Arial" w:cs="Arial"/>
          <w:b/>
          <w:sz w:val="32"/>
          <w:szCs w:val="32"/>
          <w:u w:val="single"/>
        </w:rPr>
        <w:t>all</w:t>
      </w:r>
      <w:r w:rsidR="00E61090" w:rsidRPr="00E61090">
        <w:rPr>
          <w:rFonts w:ascii="Arial" w:hAnsi="Arial" w:cs="Arial"/>
          <w:b/>
          <w:sz w:val="32"/>
          <w:szCs w:val="32"/>
        </w:rPr>
        <w:t xml:space="preserve"> the metal centers present.  </w:t>
      </w:r>
      <w:r w:rsidR="00E61090">
        <w:rPr>
          <w:rFonts w:ascii="Arial" w:hAnsi="Arial" w:cs="Arial"/>
          <w:b/>
          <w:sz w:val="32"/>
          <w:szCs w:val="32"/>
        </w:rPr>
        <w:t xml:space="preserve">Each metal in the complex shown above is in the +1 oxidation state – NOT +2.  </w:t>
      </w:r>
    </w:p>
    <w:p w14:paraId="53740F28" w14:textId="77777777" w:rsidR="00B01A79" w:rsidRPr="00D63719" w:rsidRDefault="00E61090" w:rsidP="00B01A79">
      <w:pPr>
        <w:spacing w:after="120"/>
        <w:rPr>
          <w:b/>
          <w:sz w:val="36"/>
        </w:rPr>
      </w:pPr>
      <w:r>
        <w:rPr>
          <w:b/>
          <w:sz w:val="36"/>
        </w:rPr>
        <w:br w:type="column"/>
      </w:r>
    </w:p>
    <w:p w14:paraId="26766320" w14:textId="77777777" w:rsidR="00E61090" w:rsidRDefault="00E61090" w:rsidP="00E61090">
      <w:pPr>
        <w:rPr>
          <w:b/>
          <w:sz w:val="36"/>
        </w:rPr>
      </w:pPr>
      <w:r>
        <w:rPr>
          <w:b/>
          <w:sz w:val="36"/>
        </w:rPr>
        <w:t>Now we can electron-count:</w:t>
      </w:r>
    </w:p>
    <w:p w14:paraId="26C58430" w14:textId="77777777" w:rsidR="00E61090" w:rsidRDefault="00E90015" w:rsidP="00E61090">
      <w:pPr>
        <w:rPr>
          <w:b/>
          <w:sz w:val="36"/>
        </w:rPr>
      </w:pPr>
      <w:r>
        <w:rPr>
          <w:noProof/>
          <w:sz w:val="36"/>
        </w:rPr>
        <mc:AlternateContent>
          <mc:Choice Requires="wps">
            <w:drawing>
              <wp:anchor distT="0" distB="0" distL="114300" distR="114300" simplePos="0" relativeHeight="251658752" behindDoc="0" locked="0" layoutInCell="1" allowOverlap="1" wp14:anchorId="79D47173" wp14:editId="661139B1">
                <wp:simplePos x="0" y="0"/>
                <wp:positionH relativeFrom="column">
                  <wp:posOffset>218440</wp:posOffset>
                </wp:positionH>
                <wp:positionV relativeFrom="paragraph">
                  <wp:posOffset>200025</wp:posOffset>
                </wp:positionV>
                <wp:extent cx="2643505" cy="2173605"/>
                <wp:effectExtent l="0" t="0" r="0" b="0"/>
                <wp:wrapNone/>
                <wp:docPr id="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505" cy="2173605"/>
                        </a:xfrm>
                        <a:prstGeom prst="rect">
                          <a:avLst/>
                        </a:prstGeom>
                        <a:solidFill>
                          <a:srgbClr val="FFFFFF"/>
                        </a:solidFill>
                        <a:ln w="9525">
                          <a:solidFill>
                            <a:srgbClr val="FF0000"/>
                          </a:solidFill>
                          <a:miter lim="800000"/>
                          <a:headEnd/>
                          <a:tailEnd/>
                        </a:ln>
                      </wps:spPr>
                      <wps:txbx>
                        <w:txbxContent>
                          <w:p w14:paraId="3BB4AD34" w14:textId="77777777" w:rsidR="00224ED0" w:rsidRPr="000631F0" w:rsidRDefault="00224ED0">
                            <w:pPr>
                              <w:rPr>
                                <w:rFonts w:ascii="Arial" w:hAnsi="Arial" w:cs="Arial"/>
                                <w:color w:val="FF0000"/>
                                <w:sz w:val="28"/>
                                <w:szCs w:val="28"/>
                              </w:rPr>
                            </w:pPr>
                            <w:r w:rsidRPr="000631F0">
                              <w:rPr>
                                <w:rFonts w:ascii="Arial" w:hAnsi="Arial" w:cs="Arial"/>
                                <w:color w:val="FF0000"/>
                                <w:sz w:val="28"/>
                                <w:szCs w:val="28"/>
                              </w:rPr>
                              <w:t xml:space="preserve">Note that each bridging chloride is donating 2e- to each Mo center.  Although we only “allocate” one negative charge for figuring out the oxidation state of the Mo atom, one needs to include in the electron-counting the fact that both chlorides are donating electrons to each metal center.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0" type="#_x0000_t202" style="position:absolute;margin-left:17.2pt;margin-top:15.75pt;width:208.15pt;height:171.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" strokecolor="red">
                <v:textbox>
                  <w:txbxContent>
                    <w:p w14:paraId="3BB4AD34" w14:textId="77777777" w:rsidR="00224ED0" w:rsidRPr="000631F0" w:rsidRDefault="00224ED0">
                      <w:pPr>
                        <w:rPr>
                          <w:rFonts w:ascii="Arial" w:hAnsi="Arial" w:cs="Arial"/>
                          <w:color w:val="FF0000"/>
                          <w:sz w:val="28"/>
                          <w:szCs w:val="28"/>
                        </w:rPr>
                      </w:pPr>
                      <w:r w:rsidRPr="000631F0">
                        <w:rPr>
                          <w:rFonts w:ascii="Arial" w:hAnsi="Arial" w:cs="Arial"/>
                          <w:color w:val="FF0000"/>
                          <w:sz w:val="28"/>
                          <w:szCs w:val="28"/>
                        </w:rPr>
                        <w:t xml:space="preserve">Note that each bridging chloride is donating 2e- to each Mo center.  Although we only “allocate” one negative charge for figuring out the oxidation state of the Mo atom, one needs to include in the electron-counting the fact that both chlorides are donating electrons to each metal center.  </w:t>
                      </w:r>
                    </w:p>
                  </w:txbxContent>
                </v:textbox>
              </v:shape>
            </w:pict>
          </mc:Fallback>
        </mc:AlternateContent>
      </w:r>
    </w:p>
    <w:tbl>
      <w:tblPr>
        <w:tblW w:w="0" w:type="auto"/>
        <w:tblInd w:w="5542" w:type="dxa"/>
        <w:tblLayout w:type="fixed"/>
        <w:tblLook w:val="0000" w:firstRow="0" w:lastRow="0" w:firstColumn="0" w:lastColumn="0" w:noHBand="0" w:noVBand="0"/>
      </w:tblPr>
      <w:tblGrid>
        <w:gridCol w:w="2628"/>
        <w:gridCol w:w="990"/>
      </w:tblGrid>
      <w:tr w:rsidR="00E61090" w14:paraId="57C5C03B" w14:textId="77777777">
        <w:tc>
          <w:tcPr>
            <w:tcW w:w="2628" w:type="dxa"/>
          </w:tcPr>
          <w:p w14:paraId="026CFCCF" w14:textId="77777777" w:rsidR="00E61090" w:rsidRDefault="00E61090" w:rsidP="008630F9">
            <w:pPr>
              <w:rPr>
                <w:b/>
                <w:color w:val="FF0000"/>
                <w:sz w:val="36"/>
              </w:rPr>
            </w:pPr>
            <w:r>
              <w:rPr>
                <w:b/>
                <w:color w:val="FF0000"/>
                <w:sz w:val="36"/>
              </w:rPr>
              <w:t>Mo(+1)</w:t>
            </w:r>
          </w:p>
        </w:tc>
        <w:tc>
          <w:tcPr>
            <w:tcW w:w="990" w:type="dxa"/>
          </w:tcPr>
          <w:p w14:paraId="2A2B3CBC" w14:textId="77777777" w:rsidR="00E61090" w:rsidRDefault="00E61090" w:rsidP="008630F9">
            <w:pPr>
              <w:jc w:val="center"/>
              <w:rPr>
                <w:b/>
                <w:color w:val="FF0000"/>
                <w:sz w:val="36"/>
              </w:rPr>
            </w:pPr>
            <w:r>
              <w:rPr>
                <w:b/>
                <w:color w:val="FF0000"/>
                <w:sz w:val="36"/>
              </w:rPr>
              <w:t>d</w:t>
            </w:r>
            <w:r>
              <w:rPr>
                <w:b/>
                <w:color w:val="FF0000"/>
                <w:position w:val="10"/>
                <w:sz w:val="28"/>
              </w:rPr>
              <w:t>5</w:t>
            </w:r>
          </w:p>
        </w:tc>
      </w:tr>
      <w:tr w:rsidR="00E61090" w14:paraId="1A40CA42" w14:textId="77777777">
        <w:tc>
          <w:tcPr>
            <w:tcW w:w="2628" w:type="dxa"/>
          </w:tcPr>
          <w:p w14:paraId="586C704C" w14:textId="77777777" w:rsidR="00E61090" w:rsidRDefault="00E61090" w:rsidP="008630F9">
            <w:pPr>
              <w:rPr>
                <w:b/>
                <w:sz w:val="36"/>
              </w:rPr>
            </w:pPr>
            <w:r>
              <w:rPr>
                <w:b/>
                <w:sz w:val="36"/>
              </w:rPr>
              <w:t>2PR</w:t>
            </w:r>
            <w:r>
              <w:rPr>
                <w:b/>
                <w:position w:val="-6"/>
                <w:sz w:val="28"/>
              </w:rPr>
              <w:t>3</w:t>
            </w:r>
          </w:p>
        </w:tc>
        <w:tc>
          <w:tcPr>
            <w:tcW w:w="990" w:type="dxa"/>
          </w:tcPr>
          <w:p w14:paraId="531CFDC8" w14:textId="77777777" w:rsidR="00E61090" w:rsidRDefault="00E61090" w:rsidP="008630F9">
            <w:pPr>
              <w:jc w:val="center"/>
              <w:rPr>
                <w:b/>
                <w:sz w:val="36"/>
              </w:rPr>
            </w:pPr>
            <w:r>
              <w:rPr>
                <w:b/>
                <w:sz w:val="36"/>
              </w:rPr>
              <w:t>4e-</w:t>
            </w:r>
          </w:p>
        </w:tc>
      </w:tr>
      <w:tr w:rsidR="00E61090" w14:paraId="7352D506" w14:textId="77777777">
        <w:tc>
          <w:tcPr>
            <w:tcW w:w="2628" w:type="dxa"/>
          </w:tcPr>
          <w:p w14:paraId="429C0F55" w14:textId="77777777" w:rsidR="00E61090" w:rsidRDefault="00E61090" w:rsidP="008630F9">
            <w:pPr>
              <w:pStyle w:val="Heading3"/>
              <w:spacing w:line="240" w:lineRule="auto"/>
              <w:rPr>
                <w:rFonts w:ascii="Times New Roman" w:hAnsi="Times New Roman"/>
              </w:rPr>
            </w:pPr>
            <w:r>
              <w:rPr>
                <w:rFonts w:ascii="Symbol" w:hAnsi="Symbol"/>
              </w:rPr>
              <w:t></w:t>
            </w:r>
            <w:r>
              <w:rPr>
                <w:rFonts w:ascii="Times New Roman" w:hAnsi="Times New Roman"/>
              </w:rPr>
              <w:t>C</w:t>
            </w:r>
            <w:r w:rsidRPr="00E61090">
              <w:rPr>
                <w:rFonts w:ascii="Times New Roman" w:hAnsi="Times New Roman"/>
              </w:rPr>
              <w:t>O</w:t>
            </w:r>
          </w:p>
        </w:tc>
        <w:tc>
          <w:tcPr>
            <w:tcW w:w="990" w:type="dxa"/>
          </w:tcPr>
          <w:p w14:paraId="7805030C" w14:textId="77777777" w:rsidR="00E61090" w:rsidRDefault="00E61090" w:rsidP="008630F9">
            <w:pPr>
              <w:jc w:val="center"/>
              <w:rPr>
                <w:b/>
                <w:sz w:val="36"/>
              </w:rPr>
            </w:pPr>
            <w:r>
              <w:rPr>
                <w:b/>
                <w:sz w:val="36"/>
              </w:rPr>
              <w:t>4e-</w:t>
            </w:r>
          </w:p>
        </w:tc>
      </w:tr>
      <w:tr w:rsidR="00E61090" w14:paraId="16B8AFD7" w14:textId="77777777">
        <w:tc>
          <w:tcPr>
            <w:tcW w:w="2628" w:type="dxa"/>
            <w:tcBorders>
              <w:bottom w:val="single" w:sz="18" w:space="0" w:color="auto"/>
            </w:tcBorders>
          </w:tcPr>
          <w:p w14:paraId="4BC33626" w14:textId="77777777" w:rsidR="00E61090" w:rsidRDefault="00E90015" w:rsidP="008630F9">
            <w:pPr>
              <w:rPr>
                <w:b/>
                <w:color w:val="0000FF"/>
                <w:sz w:val="36"/>
              </w:rPr>
            </w:pPr>
            <w:r>
              <w:rPr>
                <w:b/>
                <w:noProof/>
                <w:color w:val="0000FF"/>
                <w:sz w:val="36"/>
              </w:rPr>
              <mc:AlternateContent>
                <mc:Choice Requires="wps">
                  <w:drawing>
                    <wp:anchor distT="0" distB="0" distL="114300" distR="114300" simplePos="0" relativeHeight="251659776" behindDoc="0" locked="0" layoutInCell="1" allowOverlap="1" wp14:anchorId="3DDF3150" wp14:editId="3673A720">
                      <wp:simplePos x="0" y="0"/>
                      <wp:positionH relativeFrom="column">
                        <wp:posOffset>-646430</wp:posOffset>
                      </wp:positionH>
                      <wp:positionV relativeFrom="paragraph">
                        <wp:posOffset>146050</wp:posOffset>
                      </wp:positionV>
                      <wp:extent cx="457200" cy="0"/>
                      <wp:effectExtent l="0" t="0" r="0" b="0"/>
                      <wp:wrapNone/>
                      <wp:docPr id="1"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B310C40" id="Line 57"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9pt,11.5pt" to="-14.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" strokecolor="red" strokeweight="2.25pt">
                      <v:stroke endarrow="block"/>
                    </v:line>
                  </w:pict>
                </mc:Fallback>
              </mc:AlternateContent>
            </w:r>
            <w:r w:rsidR="00E61090">
              <w:rPr>
                <w:b/>
                <w:color w:val="0000FF"/>
                <w:sz w:val="36"/>
              </w:rPr>
              <w:t>2</w:t>
            </w:r>
            <w:r w:rsidR="00E61090">
              <w:rPr>
                <w:rFonts w:ascii="Symbol" w:hAnsi="Symbol"/>
                <w:b/>
                <w:color w:val="0000FF"/>
                <w:sz w:val="36"/>
              </w:rPr>
              <w:t></w:t>
            </w:r>
            <w:r w:rsidR="00E61090">
              <w:rPr>
                <w:color w:val="0000FF"/>
              </w:rPr>
              <w:t>-</w:t>
            </w:r>
            <w:r w:rsidR="00E61090">
              <w:rPr>
                <w:b/>
                <w:color w:val="0000FF"/>
                <w:sz w:val="36"/>
              </w:rPr>
              <w:t>Cl</w:t>
            </w:r>
            <w:r w:rsidR="00E61090">
              <w:rPr>
                <w:rFonts w:ascii="Symbol" w:hAnsi="Symbol"/>
                <w:color w:val="0000FF"/>
                <w:position w:val="12"/>
                <w:sz w:val="28"/>
              </w:rPr>
              <w:t></w:t>
            </w:r>
          </w:p>
        </w:tc>
        <w:tc>
          <w:tcPr>
            <w:tcW w:w="990" w:type="dxa"/>
            <w:tcBorders>
              <w:bottom w:val="single" w:sz="18" w:space="0" w:color="auto"/>
            </w:tcBorders>
          </w:tcPr>
          <w:p w14:paraId="1B012A19" w14:textId="77777777" w:rsidR="00E61090" w:rsidRDefault="000631F0" w:rsidP="008630F9">
            <w:pPr>
              <w:jc w:val="center"/>
              <w:rPr>
                <w:b/>
                <w:color w:val="0000FF"/>
                <w:sz w:val="36"/>
              </w:rPr>
            </w:pPr>
            <w:r>
              <w:rPr>
                <w:b/>
                <w:color w:val="0000FF"/>
                <w:sz w:val="36"/>
              </w:rPr>
              <w:t>4</w:t>
            </w:r>
            <w:r w:rsidR="00E61090">
              <w:rPr>
                <w:b/>
                <w:color w:val="0000FF"/>
                <w:sz w:val="36"/>
              </w:rPr>
              <w:t>e-</w:t>
            </w:r>
          </w:p>
        </w:tc>
      </w:tr>
      <w:tr w:rsidR="00E61090" w14:paraId="4AEDBD9E" w14:textId="77777777">
        <w:tc>
          <w:tcPr>
            <w:tcW w:w="2628" w:type="dxa"/>
          </w:tcPr>
          <w:p w14:paraId="463E8BC5" w14:textId="77777777" w:rsidR="00E61090" w:rsidRPr="007942D0" w:rsidRDefault="00E61090" w:rsidP="008630F9">
            <w:pPr>
              <w:jc w:val="right"/>
              <w:rPr>
                <w:b/>
                <w:i/>
                <w:sz w:val="36"/>
              </w:rPr>
            </w:pPr>
            <w:r w:rsidRPr="007942D0">
              <w:rPr>
                <w:b/>
                <w:i/>
                <w:sz w:val="36"/>
              </w:rPr>
              <w:t xml:space="preserve">Sub-total:  </w:t>
            </w:r>
          </w:p>
        </w:tc>
        <w:tc>
          <w:tcPr>
            <w:tcW w:w="990" w:type="dxa"/>
          </w:tcPr>
          <w:p w14:paraId="6884D50A" w14:textId="77777777" w:rsidR="00E61090" w:rsidRPr="007942D0" w:rsidRDefault="00E61090" w:rsidP="008630F9">
            <w:pPr>
              <w:jc w:val="center"/>
              <w:rPr>
                <w:b/>
                <w:i/>
                <w:sz w:val="36"/>
              </w:rPr>
            </w:pPr>
            <w:r w:rsidRPr="007942D0">
              <w:rPr>
                <w:b/>
                <w:i/>
                <w:sz w:val="36"/>
              </w:rPr>
              <w:t>17e-</w:t>
            </w:r>
          </w:p>
        </w:tc>
      </w:tr>
      <w:tr w:rsidR="00E61090" w:rsidRPr="00E61090" w14:paraId="6EC0907A" w14:textId="77777777">
        <w:tc>
          <w:tcPr>
            <w:tcW w:w="2628" w:type="dxa"/>
          </w:tcPr>
          <w:p w14:paraId="1D904033" w14:textId="77777777" w:rsidR="00E61090" w:rsidRPr="00E61090" w:rsidRDefault="00E61090" w:rsidP="008630F9">
            <w:pPr>
              <w:jc w:val="right"/>
              <w:rPr>
                <w:b/>
                <w:color w:val="FF0000"/>
                <w:sz w:val="36"/>
              </w:rPr>
            </w:pPr>
            <w:r w:rsidRPr="00E61090">
              <w:rPr>
                <w:b/>
                <w:color w:val="FF0000"/>
                <w:sz w:val="36"/>
              </w:rPr>
              <w:t>Mo-Mo</w:t>
            </w:r>
          </w:p>
        </w:tc>
        <w:tc>
          <w:tcPr>
            <w:tcW w:w="990" w:type="dxa"/>
          </w:tcPr>
          <w:p w14:paraId="41FBAA49" w14:textId="77777777" w:rsidR="00E61090" w:rsidRPr="00E61090" w:rsidRDefault="00E61090" w:rsidP="008630F9">
            <w:pPr>
              <w:jc w:val="center"/>
              <w:rPr>
                <w:b/>
                <w:color w:val="FF0000"/>
                <w:sz w:val="36"/>
              </w:rPr>
            </w:pPr>
            <w:r w:rsidRPr="00E61090">
              <w:rPr>
                <w:b/>
                <w:color w:val="FF0000"/>
                <w:sz w:val="36"/>
              </w:rPr>
              <w:t>1e-</w:t>
            </w:r>
          </w:p>
        </w:tc>
      </w:tr>
      <w:tr w:rsidR="00E61090" w14:paraId="22D3F47F" w14:textId="77777777">
        <w:tc>
          <w:tcPr>
            <w:tcW w:w="2628" w:type="dxa"/>
          </w:tcPr>
          <w:p w14:paraId="6C738FFA" w14:textId="77777777" w:rsidR="00E61090" w:rsidRDefault="00E61090" w:rsidP="008630F9">
            <w:pPr>
              <w:jc w:val="right"/>
              <w:rPr>
                <w:b/>
                <w:sz w:val="36"/>
              </w:rPr>
            </w:pPr>
            <w:r>
              <w:rPr>
                <w:b/>
                <w:sz w:val="36"/>
              </w:rPr>
              <w:t>TOTAL:</w:t>
            </w:r>
          </w:p>
        </w:tc>
        <w:tc>
          <w:tcPr>
            <w:tcW w:w="990" w:type="dxa"/>
          </w:tcPr>
          <w:p w14:paraId="28676D2C" w14:textId="77777777" w:rsidR="00E61090" w:rsidRDefault="00E61090" w:rsidP="008630F9">
            <w:pPr>
              <w:jc w:val="center"/>
              <w:rPr>
                <w:b/>
                <w:sz w:val="36"/>
              </w:rPr>
            </w:pPr>
            <w:r>
              <w:rPr>
                <w:b/>
                <w:sz w:val="36"/>
              </w:rPr>
              <w:t>18e-</w:t>
            </w:r>
          </w:p>
        </w:tc>
      </w:tr>
    </w:tbl>
    <w:p w14:paraId="385778DD" w14:textId="77777777" w:rsidR="00FE294E" w:rsidRDefault="00FE294E">
      <w:pPr>
        <w:rPr>
          <w:sz w:val="36"/>
        </w:rPr>
      </w:pPr>
    </w:p>
    <w:p w14:paraId="0EC49021" w14:textId="77777777" w:rsidR="00906C87" w:rsidRDefault="00906C87">
      <w:pPr>
        <w:rPr>
          <w:sz w:val="36"/>
        </w:rPr>
      </w:pPr>
    </w:p>
    <w:p w14:paraId="25D9ED4C" w14:textId="77777777" w:rsidR="00D252D0" w:rsidRDefault="00D252D0">
      <w:pPr>
        <w:rPr>
          <w:b/>
          <w:sz w:val="36"/>
        </w:rPr>
      </w:pPr>
      <w:r w:rsidRPr="00D252D0">
        <w:rPr>
          <w:b/>
          <w:sz w:val="36"/>
        </w:rPr>
        <w:t xml:space="preserve">This structure is called an edge-sharing bioctahedron (i.e., two octahedral metal centers sharing a common edge).  </w:t>
      </w:r>
    </w:p>
    <w:p w14:paraId="34715600" w14:textId="77777777" w:rsidR="00D252D0" w:rsidRDefault="00D252D0">
      <w:pPr>
        <w:rPr>
          <w:b/>
          <w:sz w:val="36"/>
        </w:rPr>
      </w:pPr>
    </w:p>
    <w:p w14:paraId="7AFD0C39" w14:textId="77777777" w:rsidR="00D252D0" w:rsidRDefault="00D252D0" w:rsidP="00D252D0">
      <w:pPr>
        <w:pBdr>
          <w:top w:val="single" w:sz="18" w:space="4" w:color="auto" w:shadow="1"/>
          <w:left w:val="single" w:sz="18" w:space="4" w:color="auto" w:shadow="1"/>
          <w:bottom w:val="single" w:sz="18" w:space="4" w:color="auto" w:shadow="1"/>
          <w:right w:val="single" w:sz="18" w:space="4" w:color="auto" w:shadow="1"/>
        </w:pBdr>
        <w:rPr>
          <w:b/>
          <w:color w:val="FF0000"/>
          <w:sz w:val="36"/>
        </w:rPr>
      </w:pPr>
      <w:r>
        <w:rPr>
          <w:b/>
          <w:sz w:val="36"/>
        </w:rPr>
        <w:br w:type="column"/>
      </w:r>
      <w:r w:rsidRPr="00D252D0">
        <w:rPr>
          <w:b/>
          <w:color w:val="FF0000"/>
          <w:sz w:val="36"/>
        </w:rPr>
        <w:t>Another</w:t>
      </w:r>
      <w:r>
        <w:rPr>
          <w:b/>
          <w:sz w:val="36"/>
        </w:rPr>
        <w:t xml:space="preserve"> </w:t>
      </w:r>
      <w:r>
        <w:rPr>
          <w:b/>
          <w:color w:val="FF0000"/>
          <w:sz w:val="36"/>
        </w:rPr>
        <w:t>Metal-Metal Bonded Example:</w:t>
      </w:r>
    </w:p>
    <w:p w14:paraId="58CAD8D2" w14:textId="77777777" w:rsidR="00D252D0" w:rsidRDefault="00D252D0">
      <w:pPr>
        <w:rPr>
          <w:sz w:val="36"/>
        </w:rPr>
      </w:pPr>
    </w:p>
    <w:p w14:paraId="78ECE2B4" w14:textId="77777777" w:rsidR="0076470D" w:rsidRDefault="006D0DB9" w:rsidP="0076470D">
      <w:pPr>
        <w:jc w:val="center"/>
      </w:pPr>
      <w:r>
        <w:object w:dxaOrig="4291" w:dyaOrig="2771" w14:anchorId="0DDF4108">
          <v:shape id="_x0000_i1108" type="#_x0000_t75" style="width:230pt;height:151pt" o:ole="">
            <v:imagedata r:id="rId196" o:title=""/>
          </v:shape>
          <o:OLEObject Type="Embed" ProgID="ChemDraw.Document.6.0" ShapeID="_x0000_i1108" DrawAspect="Content" ObjectID="_1404282024" r:id="rId197"/>
        </w:object>
      </w:r>
    </w:p>
    <w:p w14:paraId="32C1FB3E" w14:textId="77777777" w:rsidR="0076470D" w:rsidRDefault="0076470D"/>
    <w:p w14:paraId="56D04A12" w14:textId="77777777" w:rsidR="00CE2DAE" w:rsidRDefault="00CE2DAE" w:rsidP="00CE2DAE">
      <w:pPr>
        <w:spacing w:after="120"/>
        <w:rPr>
          <w:b/>
          <w:sz w:val="36"/>
        </w:rPr>
      </w:pPr>
      <w:r w:rsidRPr="008E65D9">
        <w:rPr>
          <w:b/>
          <w:color w:val="0000FF"/>
          <w:sz w:val="36"/>
        </w:rPr>
        <w:t>Ligand analysis:</w:t>
      </w:r>
      <w:r w:rsidR="00466FD9">
        <w:rPr>
          <w:b/>
          <w:sz w:val="36"/>
        </w:rPr>
        <w:t xml:space="preserve">  The chelating N ligand is a bis-imine, is neutral, with each N atom donating 2e-.  There are two </w:t>
      </w:r>
      <w:r w:rsidR="00466FD9" w:rsidRPr="009B6CE9">
        <w:rPr>
          <w:b/>
          <w:sz w:val="36"/>
          <w:u w:val="single"/>
        </w:rPr>
        <w:t>different</w:t>
      </w:r>
      <w:r w:rsidR="00466FD9">
        <w:rPr>
          <w:b/>
          <w:sz w:val="36"/>
        </w:rPr>
        <w:t xml:space="preserve"> bridging ligands – an anionic CH</w:t>
      </w:r>
      <w:r w:rsidR="00466FD9" w:rsidRPr="00466FD9">
        <w:rPr>
          <w:b/>
          <w:position w:val="-6"/>
          <w:sz w:val="28"/>
        </w:rPr>
        <w:t>3</w:t>
      </w:r>
      <w:r w:rsidR="00466FD9" w:rsidRPr="00466FD9">
        <w:rPr>
          <w:rFonts w:ascii="Symbol" w:hAnsi="Symbol"/>
          <w:b/>
          <w:position w:val="14"/>
          <w:sz w:val="32"/>
          <w:szCs w:val="32"/>
        </w:rPr>
        <w:t></w:t>
      </w:r>
      <w:r w:rsidR="00466FD9">
        <w:rPr>
          <w:b/>
          <w:sz w:val="36"/>
        </w:rPr>
        <w:t xml:space="preserve"> (methyl group) and a dianionic CH</w:t>
      </w:r>
      <w:r w:rsidR="00466FD9" w:rsidRPr="008E65D9">
        <w:rPr>
          <w:b/>
          <w:position w:val="-6"/>
          <w:sz w:val="32"/>
          <w:szCs w:val="32"/>
        </w:rPr>
        <w:t>2</w:t>
      </w:r>
      <w:r w:rsidR="00466FD9" w:rsidRPr="00466FD9">
        <w:rPr>
          <w:b/>
          <w:position w:val="10"/>
          <w:sz w:val="32"/>
          <w:szCs w:val="32"/>
        </w:rPr>
        <w:t>2</w:t>
      </w:r>
      <w:r w:rsidR="00466FD9" w:rsidRPr="00466FD9">
        <w:rPr>
          <w:rFonts w:ascii="Symbol" w:hAnsi="Symbol"/>
          <w:b/>
          <w:position w:val="14"/>
          <w:sz w:val="32"/>
          <w:szCs w:val="32"/>
        </w:rPr>
        <w:t></w:t>
      </w:r>
      <w:r w:rsidR="00466FD9">
        <w:rPr>
          <w:b/>
          <w:sz w:val="36"/>
        </w:rPr>
        <w:t xml:space="preserve"> (carbene or alkylidene).  The CH</w:t>
      </w:r>
      <w:r w:rsidR="00466FD9" w:rsidRPr="008E65D9">
        <w:rPr>
          <w:b/>
          <w:position w:val="-6"/>
          <w:sz w:val="32"/>
          <w:szCs w:val="32"/>
        </w:rPr>
        <w:t>3</w:t>
      </w:r>
      <w:r w:rsidR="00466FD9" w:rsidRPr="00466FD9">
        <w:rPr>
          <w:rFonts w:ascii="Symbol" w:hAnsi="Symbol"/>
          <w:b/>
          <w:position w:val="14"/>
          <w:sz w:val="32"/>
          <w:szCs w:val="32"/>
        </w:rPr>
        <w:t></w:t>
      </w:r>
      <w:r w:rsidR="00466FD9">
        <w:rPr>
          <w:b/>
          <w:sz w:val="36"/>
        </w:rPr>
        <w:t xml:space="preserve"> only has one lone pair of electrons, so it has to split these between the two metals (1e- to each).  The CH</w:t>
      </w:r>
      <w:r w:rsidR="00466FD9" w:rsidRPr="008E65D9">
        <w:rPr>
          <w:b/>
          <w:position w:val="-6"/>
          <w:sz w:val="32"/>
          <w:szCs w:val="32"/>
        </w:rPr>
        <w:t>2</w:t>
      </w:r>
      <w:r w:rsidR="00466FD9" w:rsidRPr="00466FD9">
        <w:rPr>
          <w:b/>
          <w:position w:val="10"/>
          <w:sz w:val="32"/>
          <w:szCs w:val="32"/>
        </w:rPr>
        <w:t>2</w:t>
      </w:r>
      <w:r w:rsidR="00466FD9" w:rsidRPr="00466FD9">
        <w:rPr>
          <w:rFonts w:ascii="Symbol" w:hAnsi="Symbol"/>
          <w:b/>
          <w:position w:val="14"/>
          <w:sz w:val="32"/>
          <w:szCs w:val="32"/>
        </w:rPr>
        <w:t></w:t>
      </w:r>
      <w:r w:rsidR="00466FD9">
        <w:rPr>
          <w:b/>
          <w:sz w:val="36"/>
        </w:rPr>
        <w:t xml:space="preserve"> alkylidene</w:t>
      </w:r>
      <w:r w:rsidR="00466FD9" w:rsidRPr="00466FD9">
        <w:rPr>
          <w:b/>
          <w:sz w:val="36"/>
        </w:rPr>
        <w:t xml:space="preserve"> li</w:t>
      </w:r>
      <w:r w:rsidR="00466FD9">
        <w:rPr>
          <w:b/>
          <w:sz w:val="36"/>
        </w:rPr>
        <w:t xml:space="preserve">gand, on the other hand, has 2 lone pairs </w:t>
      </w:r>
      <w:r>
        <w:rPr>
          <w:b/>
          <w:sz w:val="36"/>
        </w:rPr>
        <w:t xml:space="preserve">so it can donate 2e- to each metal center.  </w:t>
      </w:r>
    </w:p>
    <w:p w14:paraId="0FB6787F" w14:textId="77777777" w:rsidR="00CE2DAE" w:rsidRDefault="00CE2DAE">
      <w:pPr>
        <w:rPr>
          <w:b/>
          <w:sz w:val="36"/>
        </w:rPr>
      </w:pPr>
      <w:r w:rsidRPr="008E65D9">
        <w:rPr>
          <w:b/>
          <w:color w:val="0000FF"/>
          <w:sz w:val="36"/>
        </w:rPr>
        <w:t>Oxidation state analysis:</w:t>
      </w:r>
      <w:r>
        <w:rPr>
          <w:b/>
          <w:sz w:val="36"/>
        </w:rPr>
        <w:t xml:space="preserve">  There </w:t>
      </w:r>
      <w:r w:rsidR="009B6CE9">
        <w:rPr>
          <w:b/>
          <w:sz w:val="36"/>
        </w:rPr>
        <w:t>are</w:t>
      </w:r>
      <w:r>
        <w:rPr>
          <w:b/>
          <w:sz w:val="36"/>
        </w:rPr>
        <w:t xml:space="preserve"> a total of 3 negative charges on the ligands (anionic methyl, dianionic alkylidene) and a positive charge on the complex. Therefore the </w:t>
      </w:r>
      <w:r w:rsidRPr="00CE2DAE">
        <w:rPr>
          <w:b/>
          <w:sz w:val="36"/>
          <w:u w:val="single"/>
        </w:rPr>
        <w:t>two</w:t>
      </w:r>
      <w:r>
        <w:rPr>
          <w:b/>
          <w:sz w:val="36"/>
        </w:rPr>
        <w:t xml:space="preserve"> Pd centers must have a </w:t>
      </w:r>
      <w:r w:rsidR="009B6CE9" w:rsidRPr="009B6CE9">
        <w:rPr>
          <w:b/>
          <w:sz w:val="36"/>
        </w:rPr>
        <w:t>TOTAL</w:t>
      </w:r>
      <w:r w:rsidR="009B6CE9">
        <w:rPr>
          <w:b/>
          <w:sz w:val="36"/>
        </w:rPr>
        <w:t xml:space="preserve"> </w:t>
      </w:r>
      <w:r>
        <w:rPr>
          <w:b/>
          <w:sz w:val="36"/>
        </w:rPr>
        <w:t xml:space="preserve">of a +4 charge, or a +2 charge (oxidation state) on each. </w:t>
      </w:r>
    </w:p>
    <w:p w14:paraId="66395F73" w14:textId="77777777" w:rsidR="00CE2DAE" w:rsidRDefault="00CE2DAE">
      <w:pPr>
        <w:rPr>
          <w:b/>
          <w:color w:val="FF0000"/>
          <w:sz w:val="44"/>
        </w:rPr>
      </w:pPr>
    </w:p>
    <w:tbl>
      <w:tblPr>
        <w:tblW w:w="0" w:type="auto"/>
        <w:tblInd w:w="3321" w:type="dxa"/>
        <w:tblLayout w:type="fixed"/>
        <w:tblLook w:val="0000" w:firstRow="0" w:lastRow="0" w:firstColumn="0" w:lastColumn="0" w:noHBand="0" w:noVBand="0"/>
      </w:tblPr>
      <w:tblGrid>
        <w:gridCol w:w="2628"/>
        <w:gridCol w:w="990"/>
      </w:tblGrid>
      <w:tr w:rsidR="00CE2DAE" w14:paraId="6E1F05B3" w14:textId="77777777">
        <w:tc>
          <w:tcPr>
            <w:tcW w:w="2628" w:type="dxa"/>
          </w:tcPr>
          <w:p w14:paraId="420FAB46" w14:textId="77777777" w:rsidR="00CE2DAE" w:rsidRDefault="008E65D9" w:rsidP="00D21B34">
            <w:pPr>
              <w:rPr>
                <w:b/>
                <w:color w:val="FF0000"/>
                <w:sz w:val="36"/>
              </w:rPr>
            </w:pPr>
            <w:r>
              <w:rPr>
                <w:b/>
                <w:color w:val="FF0000"/>
                <w:sz w:val="36"/>
              </w:rPr>
              <w:t>Pd</w:t>
            </w:r>
            <w:r w:rsidR="00CE2DAE">
              <w:rPr>
                <w:b/>
                <w:color w:val="FF0000"/>
                <w:sz w:val="36"/>
              </w:rPr>
              <w:t>(+</w:t>
            </w:r>
            <w:r>
              <w:rPr>
                <w:b/>
                <w:color w:val="FF0000"/>
                <w:sz w:val="36"/>
              </w:rPr>
              <w:t>2</w:t>
            </w:r>
            <w:r w:rsidR="00CE2DAE">
              <w:rPr>
                <w:b/>
                <w:color w:val="FF0000"/>
                <w:sz w:val="36"/>
              </w:rPr>
              <w:t>)</w:t>
            </w:r>
          </w:p>
        </w:tc>
        <w:tc>
          <w:tcPr>
            <w:tcW w:w="990" w:type="dxa"/>
          </w:tcPr>
          <w:p w14:paraId="6E2A76DE" w14:textId="77777777" w:rsidR="00CE2DAE" w:rsidRDefault="008E65D9" w:rsidP="00D21B34">
            <w:pPr>
              <w:jc w:val="center"/>
              <w:rPr>
                <w:b/>
                <w:color w:val="FF0000"/>
                <w:sz w:val="36"/>
              </w:rPr>
            </w:pPr>
            <w:r>
              <w:rPr>
                <w:b/>
                <w:color w:val="FF0000"/>
                <w:sz w:val="36"/>
              </w:rPr>
              <w:t>d</w:t>
            </w:r>
            <w:r>
              <w:rPr>
                <w:b/>
                <w:color w:val="FF0000"/>
                <w:position w:val="10"/>
                <w:sz w:val="28"/>
              </w:rPr>
              <w:t>8</w:t>
            </w:r>
          </w:p>
        </w:tc>
      </w:tr>
      <w:tr w:rsidR="00CE2DAE" w14:paraId="1B4B0EA3" w14:textId="77777777">
        <w:tc>
          <w:tcPr>
            <w:tcW w:w="2628" w:type="dxa"/>
          </w:tcPr>
          <w:p w14:paraId="372AA953" w14:textId="77777777" w:rsidR="00CE2DAE" w:rsidRDefault="00CE2DAE" w:rsidP="00D21B34">
            <w:pPr>
              <w:rPr>
                <w:b/>
                <w:sz w:val="36"/>
              </w:rPr>
            </w:pPr>
            <w:r>
              <w:rPr>
                <w:b/>
                <w:sz w:val="36"/>
              </w:rPr>
              <w:t>2</w:t>
            </w:r>
            <w:r w:rsidR="00714053">
              <w:rPr>
                <w:b/>
                <w:sz w:val="36"/>
              </w:rPr>
              <w:t xml:space="preserve"> </w:t>
            </w:r>
            <w:r w:rsidR="008E65D9">
              <w:rPr>
                <w:b/>
                <w:sz w:val="36"/>
              </w:rPr>
              <w:t>imines</w:t>
            </w:r>
          </w:p>
        </w:tc>
        <w:tc>
          <w:tcPr>
            <w:tcW w:w="990" w:type="dxa"/>
          </w:tcPr>
          <w:p w14:paraId="7AAEB462" w14:textId="77777777" w:rsidR="00CE2DAE" w:rsidRDefault="00CE2DAE" w:rsidP="00D21B34">
            <w:pPr>
              <w:jc w:val="center"/>
              <w:rPr>
                <w:b/>
                <w:sz w:val="36"/>
              </w:rPr>
            </w:pPr>
            <w:r>
              <w:rPr>
                <w:b/>
                <w:sz w:val="36"/>
              </w:rPr>
              <w:t>4e-</w:t>
            </w:r>
          </w:p>
        </w:tc>
      </w:tr>
      <w:tr w:rsidR="00CE2DAE" w14:paraId="79E2C469" w14:textId="77777777">
        <w:tc>
          <w:tcPr>
            <w:tcW w:w="2628" w:type="dxa"/>
          </w:tcPr>
          <w:p w14:paraId="297D4095" w14:textId="77777777" w:rsidR="00CE2DAE" w:rsidRDefault="008E65D9" w:rsidP="00D21B34">
            <w:pPr>
              <w:pStyle w:val="Heading3"/>
              <w:spacing w:line="240" w:lineRule="auto"/>
              <w:rPr>
                <w:rFonts w:ascii="Times New Roman" w:hAnsi="Times New Roman"/>
              </w:rPr>
            </w:pPr>
            <w:r w:rsidRPr="008E65D9">
              <w:rPr>
                <w:rFonts w:ascii="Symbol" w:hAnsi="Symbol"/>
                <w:color w:val="0000FF"/>
              </w:rPr>
              <w:t></w:t>
            </w:r>
            <w:r w:rsidRPr="008E65D9">
              <w:rPr>
                <w:rFonts w:ascii="Times New Roman" w:hAnsi="Times New Roman"/>
                <w:color w:val="0000FF"/>
              </w:rPr>
              <w:t>-</w:t>
            </w:r>
            <w:r w:rsidR="00CE2DAE" w:rsidRPr="008E65D9">
              <w:rPr>
                <w:rFonts w:ascii="Times New Roman" w:hAnsi="Times New Roman"/>
                <w:color w:val="0000FF"/>
              </w:rPr>
              <w:t>C</w:t>
            </w:r>
            <w:r w:rsidRPr="008E65D9">
              <w:rPr>
                <w:rFonts w:ascii="Times New Roman" w:hAnsi="Times New Roman"/>
                <w:color w:val="0000FF"/>
              </w:rPr>
              <w:t>H</w:t>
            </w:r>
            <w:r w:rsidRPr="008E65D9">
              <w:rPr>
                <w:rFonts w:ascii="Times New Roman" w:hAnsi="Times New Roman"/>
                <w:color w:val="0000FF"/>
                <w:position w:val="-6"/>
                <w:sz w:val="32"/>
                <w:szCs w:val="32"/>
              </w:rPr>
              <w:t>3</w:t>
            </w:r>
            <w:r w:rsidRPr="008E65D9">
              <w:rPr>
                <w:rFonts w:ascii="Symbol" w:hAnsi="Symbol"/>
                <w:color w:val="0000FF"/>
                <w:position w:val="14"/>
                <w:sz w:val="32"/>
                <w:szCs w:val="32"/>
              </w:rPr>
              <w:t></w:t>
            </w:r>
          </w:p>
        </w:tc>
        <w:tc>
          <w:tcPr>
            <w:tcW w:w="990" w:type="dxa"/>
          </w:tcPr>
          <w:p w14:paraId="452364E7" w14:textId="77777777" w:rsidR="00CE2DAE" w:rsidRPr="008E65D9" w:rsidRDefault="008E65D9" w:rsidP="00D21B34">
            <w:pPr>
              <w:jc w:val="center"/>
              <w:rPr>
                <w:b/>
                <w:color w:val="0000FF"/>
                <w:sz w:val="36"/>
              </w:rPr>
            </w:pPr>
            <w:r w:rsidRPr="008E65D9">
              <w:rPr>
                <w:b/>
                <w:color w:val="0000FF"/>
                <w:sz w:val="36"/>
              </w:rPr>
              <w:t>1</w:t>
            </w:r>
            <w:r w:rsidR="00CE2DAE" w:rsidRPr="008E65D9">
              <w:rPr>
                <w:b/>
                <w:color w:val="0000FF"/>
                <w:sz w:val="36"/>
              </w:rPr>
              <w:t>e-</w:t>
            </w:r>
          </w:p>
        </w:tc>
      </w:tr>
      <w:tr w:rsidR="00CE2DAE" w14:paraId="2C7A1285" w14:textId="77777777">
        <w:tc>
          <w:tcPr>
            <w:tcW w:w="2628" w:type="dxa"/>
            <w:tcBorders>
              <w:bottom w:val="single" w:sz="18" w:space="0" w:color="auto"/>
            </w:tcBorders>
          </w:tcPr>
          <w:p w14:paraId="0B95EFD3" w14:textId="77777777" w:rsidR="00CE2DAE" w:rsidRDefault="00CE2DAE" w:rsidP="00D21B34">
            <w:pPr>
              <w:rPr>
                <w:b/>
                <w:color w:val="0000FF"/>
                <w:sz w:val="36"/>
              </w:rPr>
            </w:pPr>
            <w:r>
              <w:rPr>
                <w:rFonts w:ascii="Symbol" w:hAnsi="Symbol"/>
                <w:b/>
                <w:color w:val="0000FF"/>
                <w:sz w:val="36"/>
              </w:rPr>
              <w:t></w:t>
            </w:r>
            <w:r w:rsidRPr="008E65D9">
              <w:rPr>
                <w:color w:val="0000FF"/>
                <w:sz w:val="36"/>
                <w:szCs w:val="36"/>
              </w:rPr>
              <w:t>-</w:t>
            </w:r>
            <w:r w:rsidR="008E65D9" w:rsidRPr="008E65D9">
              <w:rPr>
                <w:b/>
                <w:color w:val="0000FF"/>
                <w:sz w:val="36"/>
              </w:rPr>
              <w:t>CH</w:t>
            </w:r>
            <w:r w:rsidR="008E65D9" w:rsidRPr="008E65D9">
              <w:rPr>
                <w:b/>
                <w:color w:val="0000FF"/>
                <w:position w:val="-6"/>
                <w:sz w:val="32"/>
                <w:szCs w:val="32"/>
              </w:rPr>
              <w:t>2</w:t>
            </w:r>
            <w:r w:rsidR="008E65D9" w:rsidRPr="008E65D9">
              <w:rPr>
                <w:b/>
                <w:color w:val="0000FF"/>
                <w:position w:val="10"/>
                <w:sz w:val="32"/>
                <w:szCs w:val="32"/>
              </w:rPr>
              <w:t>2</w:t>
            </w:r>
            <w:r w:rsidR="008E65D9" w:rsidRPr="008E65D9">
              <w:rPr>
                <w:rFonts w:ascii="Symbol" w:hAnsi="Symbol"/>
                <w:b/>
                <w:color w:val="0000FF"/>
                <w:position w:val="14"/>
                <w:sz w:val="32"/>
                <w:szCs w:val="32"/>
              </w:rPr>
              <w:t></w:t>
            </w:r>
          </w:p>
        </w:tc>
        <w:tc>
          <w:tcPr>
            <w:tcW w:w="990" w:type="dxa"/>
            <w:tcBorders>
              <w:bottom w:val="single" w:sz="18" w:space="0" w:color="auto"/>
            </w:tcBorders>
          </w:tcPr>
          <w:p w14:paraId="121E38EA" w14:textId="77777777" w:rsidR="00CE2DAE" w:rsidRDefault="008E65D9" w:rsidP="00D21B34">
            <w:pPr>
              <w:jc w:val="center"/>
              <w:rPr>
                <w:b/>
                <w:color w:val="0000FF"/>
                <w:sz w:val="36"/>
              </w:rPr>
            </w:pPr>
            <w:r>
              <w:rPr>
                <w:b/>
                <w:color w:val="0000FF"/>
                <w:sz w:val="36"/>
              </w:rPr>
              <w:t>2</w:t>
            </w:r>
            <w:r w:rsidR="00CE2DAE">
              <w:rPr>
                <w:b/>
                <w:color w:val="0000FF"/>
                <w:sz w:val="36"/>
              </w:rPr>
              <w:t>e-</w:t>
            </w:r>
          </w:p>
        </w:tc>
      </w:tr>
      <w:tr w:rsidR="00CE2DAE" w:rsidRPr="007942D0" w14:paraId="2E5EFF0E" w14:textId="77777777">
        <w:tc>
          <w:tcPr>
            <w:tcW w:w="2628" w:type="dxa"/>
          </w:tcPr>
          <w:p w14:paraId="622543EB" w14:textId="77777777" w:rsidR="00CE2DAE" w:rsidRPr="007942D0" w:rsidRDefault="00CE2DAE" w:rsidP="00D21B34">
            <w:pPr>
              <w:jc w:val="right"/>
              <w:rPr>
                <w:b/>
                <w:i/>
                <w:sz w:val="36"/>
              </w:rPr>
            </w:pPr>
            <w:r w:rsidRPr="007942D0">
              <w:rPr>
                <w:b/>
                <w:i/>
                <w:sz w:val="36"/>
              </w:rPr>
              <w:t xml:space="preserve">Sub-total:  </w:t>
            </w:r>
          </w:p>
        </w:tc>
        <w:tc>
          <w:tcPr>
            <w:tcW w:w="990" w:type="dxa"/>
          </w:tcPr>
          <w:p w14:paraId="4AAB72C6" w14:textId="77777777" w:rsidR="00CE2DAE" w:rsidRPr="007942D0" w:rsidRDefault="00CE2DAE" w:rsidP="00D21B34">
            <w:pPr>
              <w:jc w:val="center"/>
              <w:rPr>
                <w:b/>
                <w:i/>
                <w:sz w:val="36"/>
              </w:rPr>
            </w:pPr>
            <w:r w:rsidRPr="007942D0">
              <w:rPr>
                <w:b/>
                <w:i/>
                <w:sz w:val="36"/>
              </w:rPr>
              <w:t>1</w:t>
            </w:r>
            <w:r w:rsidR="008E65D9">
              <w:rPr>
                <w:b/>
                <w:i/>
                <w:sz w:val="36"/>
              </w:rPr>
              <w:t>5</w:t>
            </w:r>
            <w:r w:rsidRPr="007942D0">
              <w:rPr>
                <w:b/>
                <w:i/>
                <w:sz w:val="36"/>
              </w:rPr>
              <w:t>e-</w:t>
            </w:r>
          </w:p>
        </w:tc>
      </w:tr>
      <w:tr w:rsidR="00CE2DAE" w:rsidRPr="00E61090" w14:paraId="6588BBCF" w14:textId="77777777">
        <w:tc>
          <w:tcPr>
            <w:tcW w:w="2628" w:type="dxa"/>
          </w:tcPr>
          <w:p w14:paraId="0D6B8FDC" w14:textId="77777777" w:rsidR="00CE2DAE" w:rsidRPr="00E61090" w:rsidRDefault="008E65D9" w:rsidP="00D21B34">
            <w:pPr>
              <w:jc w:val="right"/>
              <w:rPr>
                <w:b/>
                <w:color w:val="FF0000"/>
                <w:sz w:val="36"/>
              </w:rPr>
            </w:pPr>
            <w:r>
              <w:rPr>
                <w:b/>
                <w:color w:val="FF0000"/>
                <w:sz w:val="36"/>
              </w:rPr>
              <w:t>Pd</w:t>
            </w:r>
            <w:r w:rsidR="00CE2DAE" w:rsidRPr="00E61090">
              <w:rPr>
                <w:b/>
                <w:color w:val="FF0000"/>
                <w:sz w:val="36"/>
              </w:rPr>
              <w:t>-</w:t>
            </w:r>
            <w:r>
              <w:rPr>
                <w:b/>
                <w:color w:val="FF0000"/>
                <w:sz w:val="36"/>
              </w:rPr>
              <w:t>Pd</w:t>
            </w:r>
          </w:p>
        </w:tc>
        <w:tc>
          <w:tcPr>
            <w:tcW w:w="990" w:type="dxa"/>
          </w:tcPr>
          <w:p w14:paraId="727AA13E" w14:textId="77777777" w:rsidR="00CE2DAE" w:rsidRPr="00E61090" w:rsidRDefault="00CE2DAE" w:rsidP="00D21B34">
            <w:pPr>
              <w:jc w:val="center"/>
              <w:rPr>
                <w:b/>
                <w:color w:val="FF0000"/>
                <w:sz w:val="36"/>
              </w:rPr>
            </w:pPr>
            <w:r w:rsidRPr="00E61090">
              <w:rPr>
                <w:b/>
                <w:color w:val="FF0000"/>
                <w:sz w:val="36"/>
              </w:rPr>
              <w:t>1e-</w:t>
            </w:r>
          </w:p>
        </w:tc>
      </w:tr>
      <w:tr w:rsidR="00CE2DAE" w14:paraId="77CAA1FD" w14:textId="77777777">
        <w:tc>
          <w:tcPr>
            <w:tcW w:w="2628" w:type="dxa"/>
          </w:tcPr>
          <w:p w14:paraId="4999F0CE" w14:textId="77777777" w:rsidR="00CE2DAE" w:rsidRDefault="00CE2DAE" w:rsidP="00D21B34">
            <w:pPr>
              <w:jc w:val="right"/>
              <w:rPr>
                <w:b/>
                <w:sz w:val="36"/>
              </w:rPr>
            </w:pPr>
            <w:r>
              <w:rPr>
                <w:b/>
                <w:sz w:val="36"/>
              </w:rPr>
              <w:t>TOTAL:</w:t>
            </w:r>
          </w:p>
        </w:tc>
        <w:tc>
          <w:tcPr>
            <w:tcW w:w="990" w:type="dxa"/>
          </w:tcPr>
          <w:p w14:paraId="31B7EB4C" w14:textId="77777777" w:rsidR="00CE2DAE" w:rsidRDefault="00CE2DAE" w:rsidP="00D21B34">
            <w:pPr>
              <w:jc w:val="center"/>
              <w:rPr>
                <w:b/>
                <w:sz w:val="36"/>
              </w:rPr>
            </w:pPr>
            <w:r>
              <w:rPr>
                <w:b/>
                <w:sz w:val="36"/>
              </w:rPr>
              <w:t>1</w:t>
            </w:r>
            <w:r w:rsidR="008E65D9">
              <w:rPr>
                <w:b/>
                <w:sz w:val="36"/>
              </w:rPr>
              <w:t>6</w:t>
            </w:r>
            <w:r>
              <w:rPr>
                <w:b/>
                <w:sz w:val="36"/>
              </w:rPr>
              <w:t>e-</w:t>
            </w:r>
          </w:p>
        </w:tc>
      </w:tr>
    </w:tbl>
    <w:p w14:paraId="33B56FE1" w14:textId="77777777" w:rsidR="008E65D9" w:rsidRDefault="008E65D9">
      <w:pPr>
        <w:rPr>
          <w:b/>
          <w:sz w:val="36"/>
          <w:szCs w:val="36"/>
        </w:rPr>
      </w:pPr>
    </w:p>
    <w:p w14:paraId="5291E613" w14:textId="77777777" w:rsidR="00FE294E" w:rsidRDefault="008E65D9">
      <w:pPr>
        <w:rPr>
          <w:b/>
          <w:color w:val="FF0000"/>
          <w:sz w:val="44"/>
        </w:rPr>
      </w:pPr>
      <w:r w:rsidRPr="008E65D9">
        <w:rPr>
          <w:b/>
          <w:sz w:val="36"/>
          <w:szCs w:val="36"/>
        </w:rPr>
        <w:t xml:space="preserve">Note that Pd(+2) is generally happy </w:t>
      </w:r>
      <w:r>
        <w:rPr>
          <w:b/>
          <w:sz w:val="36"/>
          <w:szCs w:val="36"/>
        </w:rPr>
        <w:t>with a</w:t>
      </w:r>
      <w:r w:rsidRPr="008E65D9">
        <w:rPr>
          <w:b/>
          <w:sz w:val="36"/>
          <w:szCs w:val="36"/>
        </w:rPr>
        <w:t xml:space="preserve"> 16e-</w:t>
      </w:r>
      <w:r>
        <w:rPr>
          <w:b/>
          <w:sz w:val="36"/>
          <w:szCs w:val="36"/>
        </w:rPr>
        <w:t xml:space="preserve"> configuration. </w:t>
      </w:r>
      <w:r w:rsidR="00FE294E" w:rsidRPr="008E65D9">
        <w:rPr>
          <w:b/>
          <w:sz w:val="36"/>
          <w:szCs w:val="36"/>
        </w:rPr>
        <w:br w:type="column"/>
      </w:r>
      <w:r w:rsidR="00FE294E">
        <w:rPr>
          <w:b/>
          <w:color w:val="FF0000"/>
          <w:sz w:val="44"/>
        </w:rPr>
        <w:t>Problems in Electron Counting</w:t>
      </w:r>
    </w:p>
    <w:p w14:paraId="423450DA" w14:textId="77777777" w:rsidR="00FE294E" w:rsidRDefault="00FE294E">
      <w:pPr>
        <w:rPr>
          <w:sz w:val="36"/>
        </w:rPr>
      </w:pPr>
    </w:p>
    <w:p w14:paraId="6C0E8EE3" w14:textId="77777777" w:rsidR="00FE294E" w:rsidRDefault="00FE294E">
      <w:pPr>
        <w:rPr>
          <w:sz w:val="36"/>
        </w:rPr>
      </w:pPr>
      <w:r>
        <w:rPr>
          <w:sz w:val="36"/>
        </w:rPr>
        <w:object w:dxaOrig="4985" w:dyaOrig="2020" w14:anchorId="48CE918B">
          <v:shape id="_x0000_i1109" type="#_x0000_t75" style="width:259pt;height:123pt" o:ole="" o:bordertopcolor="this" o:borderleftcolor="this" o:borderbottomcolor="this" o:borderrightcolor="this">
            <v:imagedata r:id="rId198" o:title="" croptop="-8273f" cropbottom="-4120f" cropleft="-1670f" cropright="-1919f"/>
            <w10:bordertop type="single" width="6"/>
            <w10:borderleft type="single" width="6"/>
            <w10:borderbottom type="single" width="6"/>
            <w10:borderright type="single" width="6"/>
          </v:shape>
          <o:OLEObject Type="Embed" ProgID="MSDraw" ShapeID="_x0000_i1109" DrawAspect="Content" ObjectID="_1404282025" r:id="rId199"/>
        </w:object>
      </w:r>
      <w:r w:rsidR="00931466">
        <w:rPr>
          <w:sz w:val="36"/>
        </w:rPr>
        <w:t xml:space="preserve">    </w:t>
      </w:r>
      <w:r w:rsidR="00931466">
        <w:object w:dxaOrig="2827" w:dyaOrig="2021" w14:anchorId="37B25FD5">
          <v:shape id="_x0000_i1110" type="#_x0000_t75" style="width:166pt;height:115pt" o:ole="">
            <v:imagedata r:id="rId200" o:title=""/>
          </v:shape>
          <o:OLEObject Type="Embed" ProgID="ChemDraw.Document.6.0" ShapeID="_x0000_i1110" DrawAspect="Content" ObjectID="_1404282026" r:id="rId201"/>
        </w:object>
      </w:r>
    </w:p>
    <w:p w14:paraId="058C968D" w14:textId="77777777" w:rsidR="00FE294E" w:rsidRDefault="00FE294E">
      <w:pPr>
        <w:rPr>
          <w:sz w:val="36"/>
        </w:rPr>
      </w:pPr>
    </w:p>
    <w:p w14:paraId="7D784AE7" w14:textId="77777777" w:rsidR="00FE294E" w:rsidRDefault="00FE294E">
      <w:pPr>
        <w:rPr>
          <w:sz w:val="36"/>
        </w:rPr>
      </w:pPr>
    </w:p>
    <w:p w14:paraId="0ADE7C27" w14:textId="77777777" w:rsidR="00FE294E" w:rsidRDefault="003D405A">
      <w:pPr>
        <w:rPr>
          <w:sz w:val="36"/>
        </w:rPr>
      </w:pPr>
      <w:r>
        <w:object w:dxaOrig="2132" w:dyaOrig="2250" w14:anchorId="51133C27">
          <v:shape id="_x0000_i1111" type="#_x0000_t75" style="width:130pt;height:137pt" o:ole="">
            <v:imagedata r:id="rId202" o:title=""/>
          </v:shape>
          <o:OLEObject Type="Embed" ProgID="ChemDraw.Document.6.0" ShapeID="_x0000_i1111" DrawAspect="Content" ObjectID="_1404282027" r:id="rId203"/>
        </w:object>
      </w:r>
      <w:r w:rsidR="00FE294E">
        <w:tab/>
      </w:r>
      <w:r w:rsidR="00FE294E">
        <w:tab/>
      </w:r>
      <w:r w:rsidR="00FE294E">
        <w:tab/>
      </w:r>
      <w:r w:rsidR="00FE294E">
        <w:tab/>
      </w:r>
      <w:r w:rsidR="00FE294E">
        <w:tab/>
      </w:r>
      <w:r w:rsidR="00FF1892">
        <w:t xml:space="preserve">     </w:t>
      </w:r>
      <w:r>
        <w:object w:dxaOrig="1300" w:dyaOrig="1903" w14:anchorId="69F792D6">
          <v:shape id="_x0000_i1112" type="#_x0000_t75" style="width:86pt;height:122pt" o:ole="">
            <v:imagedata r:id="rId204" o:title=""/>
          </v:shape>
          <o:OLEObject Type="Embed" ProgID="ChemDraw.Document.6.0" ShapeID="_x0000_i1112" DrawAspect="Content" ObjectID="_1404282028" r:id="rId205"/>
        </w:object>
      </w:r>
    </w:p>
    <w:p w14:paraId="144D9DF1" w14:textId="77777777" w:rsidR="00FE294E" w:rsidRDefault="00FE294E">
      <w:pPr>
        <w:rPr>
          <w:sz w:val="36"/>
        </w:rPr>
      </w:pPr>
    </w:p>
    <w:p w14:paraId="00B0DBC1" w14:textId="77777777" w:rsidR="00FE294E" w:rsidRDefault="00F35D5B">
      <w:pPr>
        <w:rPr>
          <w:sz w:val="36"/>
        </w:rPr>
      </w:pPr>
      <w:r>
        <w:object w:dxaOrig="2737" w:dyaOrig="1860" w14:anchorId="59C90072">
          <v:shape id="_x0000_i1113" type="#_x0000_t75" style="width:165pt;height:115pt" o:ole="">
            <v:imagedata r:id="rId206" o:title=""/>
          </v:shape>
          <o:OLEObject Type="Embed" ProgID="ChemDraw.Document.6.0" ShapeID="_x0000_i1113" DrawAspect="Content" ObjectID="_1404282029" r:id="rId207"/>
        </w:object>
      </w:r>
      <w:r w:rsidR="00FE294E">
        <w:rPr>
          <w:sz w:val="36"/>
        </w:rPr>
        <w:tab/>
      </w:r>
      <w:r w:rsidR="00FE294E">
        <w:rPr>
          <w:sz w:val="36"/>
        </w:rPr>
        <w:tab/>
      </w:r>
      <w:r w:rsidR="00FE294E">
        <w:rPr>
          <w:sz w:val="36"/>
        </w:rPr>
        <w:tab/>
      </w:r>
      <w:r w:rsidR="00FE294E">
        <w:rPr>
          <w:sz w:val="36"/>
        </w:rPr>
        <w:tab/>
      </w:r>
      <w:r>
        <w:object w:dxaOrig="2460" w:dyaOrig="2724" w14:anchorId="0F22F40D">
          <v:shape id="_x0000_i1114" type="#_x0000_t75" style="width:130pt;height:2in" o:ole="">
            <v:imagedata r:id="rId208" o:title=""/>
          </v:shape>
          <o:OLEObject Type="Embed" ProgID="ChemDraw.Document.6.0" ShapeID="_x0000_i1114" DrawAspect="Content" ObjectID="_1404282030" r:id="rId209"/>
        </w:object>
      </w:r>
    </w:p>
    <w:p w14:paraId="1BEB2D3E" w14:textId="77777777" w:rsidR="00FE294E" w:rsidRDefault="00FE294E">
      <w:pPr>
        <w:rPr>
          <w:sz w:val="36"/>
        </w:rPr>
      </w:pPr>
    </w:p>
    <w:p w14:paraId="28336ADC" w14:textId="77777777" w:rsidR="00FE294E" w:rsidRDefault="00FE294E">
      <w:pPr>
        <w:rPr>
          <w:sz w:val="36"/>
        </w:rPr>
      </w:pPr>
    </w:p>
    <w:p w14:paraId="579735E7" w14:textId="77777777" w:rsidR="00FE294E" w:rsidRDefault="00F35D5B">
      <w:pPr>
        <w:rPr>
          <w:sz w:val="36"/>
        </w:rPr>
      </w:pPr>
      <w:r>
        <w:object w:dxaOrig="2071" w:dyaOrig="2124" w14:anchorId="4AF95A02">
          <v:shape id="_x0000_i1115" type="#_x0000_t75" style="width:130pt;height:130pt" o:ole="">
            <v:imagedata r:id="rId210" o:title=""/>
          </v:shape>
          <o:OLEObject Type="Embed" ProgID="ChemDraw.Document.6.0" ShapeID="_x0000_i1115" DrawAspect="Content" ObjectID="_1404282031" r:id="rId211"/>
        </w:object>
      </w:r>
      <w:r w:rsidR="00FE294E">
        <w:rPr>
          <w:sz w:val="36"/>
        </w:rPr>
        <w:tab/>
      </w:r>
      <w:r w:rsidR="00FE294E">
        <w:rPr>
          <w:sz w:val="36"/>
        </w:rPr>
        <w:tab/>
      </w:r>
      <w:r w:rsidR="00FE294E">
        <w:rPr>
          <w:sz w:val="36"/>
        </w:rPr>
        <w:tab/>
      </w:r>
      <w:r w:rsidR="00FE294E">
        <w:rPr>
          <w:sz w:val="36"/>
        </w:rPr>
        <w:tab/>
      </w:r>
      <w:r w:rsidR="00FE294E">
        <w:rPr>
          <w:sz w:val="36"/>
        </w:rPr>
        <w:tab/>
      </w:r>
      <w:r w:rsidR="00A32E0E">
        <w:object w:dxaOrig="2078" w:dyaOrig="1910" w14:anchorId="5AFEDCE9">
          <v:shape id="_x0000_i1116" type="#_x0000_t75" style="width:130pt;height:115pt" o:ole="">
            <v:imagedata r:id="rId212" o:title=""/>
          </v:shape>
          <o:OLEObject Type="Embed" ProgID="ChemDraw.Document.6.0" ShapeID="_x0000_i1116" DrawAspect="Content" ObjectID="_1404282032" r:id="rId213"/>
        </w:object>
      </w:r>
    </w:p>
    <w:p w14:paraId="5EFBB50C" w14:textId="77777777" w:rsidR="00FE294E" w:rsidRDefault="00FE294E">
      <w:pPr>
        <w:rPr>
          <w:sz w:val="36"/>
        </w:rPr>
      </w:pPr>
      <w:r>
        <w:rPr>
          <w:sz w:val="36"/>
        </w:rPr>
        <w:object w:dxaOrig="1045" w:dyaOrig="1785" w14:anchorId="7E6DBCD8">
          <v:shape id="_x0000_i1117" type="#_x0000_t75" style="width:93pt;height:108pt" o:ole="">
            <v:imagedata r:id="rId214" o:title="" cropbottom="-15384f" cropleft="-49732f"/>
          </v:shape>
          <o:OLEObject Type="Embed" ProgID="MSDraw" ShapeID="_x0000_i1117" DrawAspect="Content" ObjectID="_1404282033" r:id="rId215"/>
        </w:object>
      </w:r>
      <w:r>
        <w:rPr>
          <w:sz w:val="36"/>
        </w:rPr>
        <w:tab/>
      </w:r>
      <w:r>
        <w:rPr>
          <w:sz w:val="36"/>
        </w:rPr>
        <w:tab/>
      </w:r>
      <w:r>
        <w:rPr>
          <w:sz w:val="36"/>
        </w:rPr>
        <w:tab/>
      </w:r>
      <w:r>
        <w:rPr>
          <w:sz w:val="36"/>
        </w:rPr>
        <w:tab/>
      </w:r>
      <w:r>
        <w:rPr>
          <w:sz w:val="36"/>
        </w:rPr>
        <w:tab/>
      </w:r>
      <w:r>
        <w:rPr>
          <w:sz w:val="36"/>
        </w:rPr>
        <w:tab/>
      </w:r>
      <w:r>
        <w:rPr>
          <w:sz w:val="36"/>
        </w:rPr>
        <w:tab/>
      </w:r>
      <w:r>
        <w:rPr>
          <w:sz w:val="36"/>
        </w:rPr>
        <w:object w:dxaOrig="1175" w:dyaOrig="2395" w14:anchorId="52F2A161">
          <v:shape id="_x0000_i1118" type="#_x0000_t75" style="width:58pt;height:123pt" o:ole="">
            <v:imagedata r:id="rId216" o:title="" cropbottom="-985f"/>
          </v:shape>
          <o:OLEObject Type="Embed" ProgID="MSDraw" ShapeID="_x0000_i1118" DrawAspect="Content" ObjectID="_1404282034" r:id="rId217"/>
        </w:object>
      </w:r>
    </w:p>
    <w:p w14:paraId="795D7282" w14:textId="77777777" w:rsidR="00FE294E" w:rsidRDefault="00FE294E">
      <w:pPr>
        <w:rPr>
          <w:sz w:val="36"/>
        </w:rPr>
      </w:pPr>
    </w:p>
    <w:p w14:paraId="10FEEDAD" w14:textId="77777777" w:rsidR="00FE294E" w:rsidRDefault="00FE294E">
      <w:pPr>
        <w:rPr>
          <w:sz w:val="36"/>
        </w:rPr>
      </w:pPr>
    </w:p>
    <w:p w14:paraId="1EF0B07C" w14:textId="77777777" w:rsidR="00FE294E" w:rsidRDefault="00FE294E">
      <w:pPr>
        <w:rPr>
          <w:sz w:val="36"/>
        </w:rPr>
      </w:pPr>
      <w:r>
        <w:rPr>
          <w:sz w:val="36"/>
        </w:rPr>
        <w:object w:dxaOrig="2345" w:dyaOrig="2687" w14:anchorId="4125EA45">
          <v:shape id="_x0000_i1119" type="#_x0000_t75" style="width:130pt;height:137pt" o:ole="">
            <v:imagedata r:id="rId218" o:title="" cropleft="-2543f" cropright="-5086f"/>
          </v:shape>
          <o:OLEObject Type="Embed" ProgID="MSDraw" ShapeID="_x0000_i1119" DrawAspect="Content" ObjectID="_1404282035" r:id="rId219"/>
        </w:object>
      </w:r>
      <w:r>
        <w:rPr>
          <w:sz w:val="36"/>
        </w:rPr>
        <w:tab/>
      </w:r>
      <w:r>
        <w:rPr>
          <w:sz w:val="36"/>
        </w:rPr>
        <w:tab/>
      </w:r>
      <w:r>
        <w:rPr>
          <w:sz w:val="36"/>
        </w:rPr>
        <w:tab/>
      </w:r>
      <w:r>
        <w:rPr>
          <w:sz w:val="36"/>
        </w:rPr>
        <w:tab/>
      </w:r>
      <w:r>
        <w:rPr>
          <w:sz w:val="36"/>
        </w:rPr>
        <w:tab/>
      </w:r>
      <w:r>
        <w:rPr>
          <w:sz w:val="36"/>
        </w:rPr>
        <w:object w:dxaOrig="3843" w:dyaOrig="2593" w14:anchorId="66991F59">
          <v:shape id="_x0000_i1120" type="#_x0000_t75" style="width:194pt;height:130pt" o:ole="">
            <v:imagedata r:id="rId220" o:title="" cropleft="-938f"/>
          </v:shape>
          <o:OLEObject Type="Embed" ProgID="MSDraw" ShapeID="_x0000_i1120" DrawAspect="Content" ObjectID="_1404282036" r:id="rId221"/>
        </w:object>
      </w:r>
    </w:p>
    <w:p w14:paraId="12AF4616" w14:textId="77777777" w:rsidR="00FE294E" w:rsidRDefault="00FE294E">
      <w:pPr>
        <w:rPr>
          <w:sz w:val="36"/>
        </w:rPr>
      </w:pPr>
    </w:p>
    <w:p w14:paraId="692086F1" w14:textId="77777777" w:rsidR="00FE294E" w:rsidRDefault="00FE294E">
      <w:pPr>
        <w:rPr>
          <w:sz w:val="36"/>
        </w:rPr>
      </w:pPr>
    </w:p>
    <w:p w14:paraId="1FE5BA4C" w14:textId="77777777" w:rsidR="00FE294E" w:rsidRDefault="00FE294E">
      <w:pPr>
        <w:rPr>
          <w:sz w:val="36"/>
        </w:rPr>
      </w:pPr>
      <w:r>
        <w:rPr>
          <w:sz w:val="36"/>
        </w:rPr>
        <w:object w:dxaOrig="2925" w:dyaOrig="1955" w14:anchorId="1B5481B6">
          <v:shape id="_x0000_i1121" type="#_x0000_t75" style="width:2in;height:101pt" o:ole="">
            <v:imagedata r:id="rId222" o:title=""/>
          </v:shape>
          <o:OLEObject Type="Embed" ProgID="MSDraw" ShapeID="_x0000_i1121" DrawAspect="Content" ObjectID="_1404282037" r:id="rId223"/>
        </w:object>
      </w:r>
      <w:r>
        <w:rPr>
          <w:sz w:val="36"/>
        </w:rPr>
        <w:tab/>
      </w:r>
      <w:r>
        <w:rPr>
          <w:sz w:val="36"/>
        </w:rPr>
        <w:tab/>
      </w:r>
      <w:r>
        <w:rPr>
          <w:sz w:val="36"/>
        </w:rPr>
        <w:tab/>
      </w:r>
      <w:r>
        <w:rPr>
          <w:sz w:val="36"/>
        </w:rPr>
        <w:tab/>
      </w:r>
      <w:r>
        <w:rPr>
          <w:sz w:val="36"/>
        </w:rPr>
        <w:object w:dxaOrig="2983" w:dyaOrig="2520" w14:anchorId="1400D792">
          <v:shape id="_x0000_i1122" type="#_x0000_t75" style="width:151pt;height:130pt" o:ole="">
            <v:imagedata r:id="rId224" o:title=""/>
          </v:shape>
          <o:OLEObject Type="Embed" ProgID="MSDraw" ShapeID="_x0000_i1122" DrawAspect="Content" ObjectID="_1404282038" r:id="rId225"/>
        </w:object>
      </w:r>
    </w:p>
    <w:p w14:paraId="4B28BAEB" w14:textId="77777777" w:rsidR="00FE294E" w:rsidRDefault="00FE294E">
      <w:pPr>
        <w:rPr>
          <w:sz w:val="36"/>
        </w:rPr>
      </w:pPr>
    </w:p>
    <w:p w14:paraId="7497A3E2" w14:textId="77777777" w:rsidR="00FE294E" w:rsidRDefault="00FE294E">
      <w:pPr>
        <w:rPr>
          <w:sz w:val="36"/>
        </w:rPr>
      </w:pPr>
    </w:p>
    <w:p w14:paraId="7876FF1F" w14:textId="77777777" w:rsidR="00FE294E" w:rsidRDefault="00FE294E">
      <w:pPr>
        <w:rPr>
          <w:sz w:val="36"/>
        </w:rPr>
      </w:pPr>
      <w:r>
        <w:rPr>
          <w:sz w:val="36"/>
        </w:rPr>
        <w:object w:dxaOrig="3430" w:dyaOrig="2420" w14:anchorId="7F5AB535">
          <v:shape id="_x0000_i1123" type="#_x0000_t75" style="width:173pt;height:122pt" o:ole="">
            <v:imagedata r:id="rId226" o:title=""/>
          </v:shape>
          <o:OLEObject Type="Embed" ProgID="MSDraw" ShapeID="_x0000_i1123" DrawAspect="Content" ObjectID="_1404282039" r:id="rId227"/>
        </w:object>
      </w:r>
      <w:r>
        <w:rPr>
          <w:sz w:val="36"/>
        </w:rPr>
        <w:tab/>
      </w:r>
      <w:r>
        <w:rPr>
          <w:sz w:val="36"/>
        </w:rPr>
        <w:tab/>
      </w:r>
      <w:r>
        <w:rPr>
          <w:sz w:val="36"/>
        </w:rPr>
        <w:tab/>
      </w:r>
      <w:r>
        <w:rPr>
          <w:sz w:val="36"/>
        </w:rPr>
        <w:tab/>
      </w:r>
      <w:r>
        <w:rPr>
          <w:sz w:val="36"/>
        </w:rPr>
        <w:object w:dxaOrig="3345" w:dyaOrig="2790" w14:anchorId="55E6A2CC">
          <v:shape id="_x0000_i1124" type="#_x0000_t75" style="width:166pt;height:137pt" o:ole="">
            <v:imagedata r:id="rId228" o:title=""/>
          </v:shape>
          <o:OLEObject Type="Embed" ProgID="MSDraw" ShapeID="_x0000_i1124" DrawAspect="Content" ObjectID="_1404282040" r:id="rId229"/>
        </w:object>
      </w:r>
    </w:p>
    <w:p w14:paraId="0826495E" w14:textId="77777777" w:rsidR="00FE294E" w:rsidRDefault="00FE294E">
      <w:pPr>
        <w:rPr>
          <w:sz w:val="36"/>
        </w:rPr>
      </w:pPr>
    </w:p>
    <w:p w14:paraId="3FD94D6D" w14:textId="77777777" w:rsidR="00FE294E" w:rsidRDefault="00FE294E">
      <w:pPr>
        <w:rPr>
          <w:sz w:val="36"/>
        </w:rPr>
      </w:pPr>
      <w:r>
        <w:rPr>
          <w:sz w:val="36"/>
        </w:rPr>
        <w:br w:type="column"/>
      </w:r>
      <w:r>
        <w:rPr>
          <w:sz w:val="36"/>
        </w:rPr>
        <w:object w:dxaOrig="3600" w:dyaOrig="2300" w14:anchorId="0C003F5C">
          <v:shape id="_x0000_i1125" type="#_x0000_t75" style="width:180pt;height:137pt" o:ole="">
            <v:imagedata r:id="rId230" o:title="" cropbottom="-11967f"/>
          </v:shape>
          <o:OLEObject Type="Embed" ProgID="MSDraw" ShapeID="_x0000_i1125" DrawAspect="Content" ObjectID="_1404282041" r:id="rId231"/>
        </w:object>
      </w:r>
      <w:r>
        <w:rPr>
          <w:sz w:val="36"/>
        </w:rPr>
        <w:tab/>
      </w:r>
      <w:r>
        <w:rPr>
          <w:sz w:val="36"/>
        </w:rPr>
        <w:tab/>
      </w:r>
      <w:r>
        <w:rPr>
          <w:sz w:val="36"/>
        </w:rPr>
        <w:tab/>
      </w:r>
      <w:r>
        <w:rPr>
          <w:sz w:val="36"/>
        </w:rPr>
        <w:object w:dxaOrig="3600" w:dyaOrig="2870" w14:anchorId="008B5856">
          <v:shape id="_x0000_i1126" type="#_x0000_t75" style="width:180pt;height:2in" o:ole="">
            <v:imagedata r:id="rId232" o:title=""/>
          </v:shape>
          <o:OLEObject Type="Embed" ProgID="MSDraw" ShapeID="_x0000_i1126" DrawAspect="Content" ObjectID="_1404282042" r:id="rId233"/>
        </w:object>
      </w:r>
    </w:p>
    <w:p w14:paraId="0E7C23DF" w14:textId="77777777" w:rsidR="00FE294E" w:rsidRDefault="00FE294E">
      <w:pPr>
        <w:rPr>
          <w:sz w:val="36"/>
        </w:rPr>
      </w:pPr>
      <w:r>
        <w:rPr>
          <w:sz w:val="36"/>
        </w:rPr>
        <w:object w:dxaOrig="4460" w:dyaOrig="3655" w14:anchorId="7CC87949">
          <v:shape id="_x0000_i1127" type="#_x0000_t75" style="width:202pt;height:166pt" o:ole="">
            <v:imagedata r:id="rId234" o:title=""/>
          </v:shape>
          <o:OLEObject Type="Embed" ProgID="MSDraw" ShapeID="_x0000_i1127" DrawAspect="Content" ObjectID="_1404282043" r:id="rId235"/>
        </w:object>
      </w:r>
      <w:r>
        <w:rPr>
          <w:sz w:val="36"/>
        </w:rPr>
        <w:tab/>
      </w:r>
      <w:r>
        <w:rPr>
          <w:sz w:val="36"/>
        </w:rPr>
        <w:tab/>
      </w:r>
      <w:r>
        <w:rPr>
          <w:sz w:val="36"/>
        </w:rPr>
        <w:tab/>
      </w:r>
      <w:r>
        <w:rPr>
          <w:sz w:val="36"/>
        </w:rPr>
        <w:object w:dxaOrig="3533" w:dyaOrig="2387" w14:anchorId="31E1DF81">
          <v:shape id="_x0000_i1128" type="#_x0000_t75" style="width:187pt;height:2in" o:ole="">
            <v:imagedata r:id="rId236" o:title="" cropbottom="-14002f" cropleft="-1688f" cropright="-3376f"/>
          </v:shape>
          <o:OLEObject Type="Embed" ProgID="MSDraw" ShapeID="_x0000_i1128" DrawAspect="Content" ObjectID="_1404282044" r:id="rId237"/>
        </w:object>
      </w:r>
    </w:p>
    <w:p w14:paraId="4B78CA3F" w14:textId="77777777" w:rsidR="00FE294E" w:rsidRDefault="00FE294E">
      <w:pPr>
        <w:rPr>
          <w:sz w:val="36"/>
        </w:rPr>
      </w:pPr>
      <w:r>
        <w:rPr>
          <w:sz w:val="36"/>
        </w:rPr>
        <w:object w:dxaOrig="3155" w:dyaOrig="1825" w14:anchorId="41483227">
          <v:shape id="_x0000_i1129" type="#_x0000_t75" style="width:173pt;height:2in" o:ole="">
            <v:imagedata r:id="rId238" o:title="" cropbottom="-37347f" cropleft="-5297f"/>
          </v:shape>
          <o:OLEObject Type="Embed" ProgID="MSDraw" ShapeID="_x0000_i1129" DrawAspect="Content" ObjectID="_1404282045" r:id="rId239"/>
        </w:object>
      </w:r>
      <w:r>
        <w:rPr>
          <w:sz w:val="36"/>
        </w:rPr>
        <w:tab/>
      </w:r>
      <w:r>
        <w:rPr>
          <w:sz w:val="36"/>
        </w:rPr>
        <w:tab/>
      </w:r>
      <w:r>
        <w:rPr>
          <w:sz w:val="36"/>
        </w:rPr>
        <w:tab/>
      </w:r>
      <w:r>
        <w:rPr>
          <w:sz w:val="36"/>
        </w:rPr>
        <w:tab/>
      </w:r>
      <w:r w:rsidR="00257CF2">
        <w:object w:dxaOrig="3525" w:dyaOrig="3729" w14:anchorId="09B8D74A">
          <v:shape id="_x0000_i1130" type="#_x0000_t75" style="width:180pt;height:187pt" o:ole="">
            <v:imagedata r:id="rId240" o:title=""/>
          </v:shape>
          <o:OLEObject Type="Embed" ProgID="CorelDraw.Graphic.12" ShapeID="_x0000_i1130" DrawAspect="Content" ObjectID="_1404282046" r:id="rId241"/>
        </w:object>
      </w:r>
    </w:p>
    <w:p w14:paraId="73F3C17A" w14:textId="77777777" w:rsidR="00FE294E" w:rsidRDefault="00FE294E">
      <w:pPr>
        <w:rPr>
          <w:sz w:val="36"/>
        </w:rPr>
      </w:pPr>
      <w:r>
        <w:rPr>
          <w:sz w:val="36"/>
        </w:rPr>
        <w:object w:dxaOrig="3170" w:dyaOrig="3412" w14:anchorId="1327F28D">
          <v:shape id="_x0000_i1131" type="#_x0000_t75" style="width:151pt;height:158pt" o:ole="">
            <v:imagedata r:id="rId242" o:title="" cropbottom="-826f" cropleft="-5355f"/>
          </v:shape>
          <o:OLEObject Type="Embed" ProgID="MSDraw" ShapeID="_x0000_i1131" DrawAspect="Content" ObjectID="_1404282047" r:id="rId243"/>
        </w:object>
      </w:r>
      <w:r>
        <w:rPr>
          <w:sz w:val="36"/>
        </w:rPr>
        <w:tab/>
      </w:r>
      <w:r>
        <w:rPr>
          <w:sz w:val="36"/>
        </w:rPr>
        <w:tab/>
      </w:r>
      <w:r>
        <w:rPr>
          <w:sz w:val="36"/>
        </w:rPr>
        <w:tab/>
      </w:r>
      <w:r w:rsidR="00E35180">
        <w:object w:dxaOrig="4877" w:dyaOrig="2646" w14:anchorId="7E90B554">
          <v:shape id="_x0000_i1132" type="#_x0000_t75" style="width:245pt;height:130pt" o:ole="">
            <v:imagedata r:id="rId244" o:title=""/>
          </v:shape>
          <o:OLEObject Type="Embed" ProgID="CorelDraw.Graphic.10" ShapeID="_x0000_i1132" DrawAspect="Content" ObjectID="_1404282048" r:id="rId245"/>
        </w:object>
      </w:r>
    </w:p>
    <w:p w14:paraId="6952696B" w14:textId="77777777" w:rsidR="00FE294E" w:rsidRDefault="00FE294E">
      <w:pPr>
        <w:rPr>
          <w:sz w:val="36"/>
        </w:rPr>
      </w:pPr>
    </w:p>
    <w:p w14:paraId="19A310B4" w14:textId="77777777" w:rsidR="00FE294E" w:rsidRDefault="00FE294E">
      <w:pPr>
        <w:rPr>
          <w:b/>
          <w:color w:val="0000FF"/>
          <w:sz w:val="44"/>
        </w:rPr>
      </w:pPr>
      <w:r>
        <w:rPr>
          <w:sz w:val="36"/>
        </w:rPr>
        <w:br w:type="column"/>
      </w:r>
      <w:r>
        <w:rPr>
          <w:b/>
          <w:color w:val="0000FF"/>
          <w:sz w:val="44"/>
        </w:rPr>
        <w:t>Why is Electron Counting Important??</w:t>
      </w:r>
    </w:p>
    <w:p w14:paraId="1FC49346" w14:textId="77777777" w:rsidR="00FE294E" w:rsidRDefault="00FE294E">
      <w:pPr>
        <w:rPr>
          <w:sz w:val="36"/>
        </w:rPr>
      </w:pPr>
    </w:p>
    <w:p w14:paraId="53529BA7" w14:textId="77777777" w:rsidR="009D798C" w:rsidRDefault="009D798C" w:rsidP="009D798C">
      <w:pPr>
        <w:rPr>
          <w:sz w:val="36"/>
        </w:rPr>
      </w:pPr>
      <w:r>
        <w:rPr>
          <w:sz w:val="36"/>
        </w:rPr>
        <w:t xml:space="preserve">One of the complexes drawn in the cycle below is highly unlikely and studies have shown that it does not </w:t>
      </w:r>
      <w:r w:rsidR="00A32E0E">
        <w:rPr>
          <w:sz w:val="36"/>
        </w:rPr>
        <w:t>exist</w:t>
      </w:r>
      <w:r>
        <w:rPr>
          <w:sz w:val="36"/>
        </w:rPr>
        <w:t xml:space="preserve"> (as far as we can tell).   </w:t>
      </w:r>
    </w:p>
    <w:p w14:paraId="232A2A7D" w14:textId="77777777" w:rsidR="009D798C" w:rsidRDefault="009D798C" w:rsidP="009D798C">
      <w:pPr>
        <w:rPr>
          <w:sz w:val="36"/>
        </w:rPr>
      </w:pPr>
    </w:p>
    <w:p w14:paraId="23ACC891" w14:textId="77777777" w:rsidR="00FE294E" w:rsidRDefault="002C0FEE">
      <w:pPr>
        <w:rPr>
          <w:sz w:val="36"/>
        </w:rPr>
      </w:pPr>
      <w:r>
        <w:rPr>
          <w:sz w:val="36"/>
        </w:rPr>
        <w:t xml:space="preserve">Insert Fig. 24-B-2 from </w:t>
      </w:r>
      <w:r w:rsidR="00FE294E">
        <w:rPr>
          <w:sz w:val="36"/>
        </w:rPr>
        <w:t>Cotton &amp; Wilkinson, 3</w:t>
      </w:r>
      <w:r w:rsidR="00FE294E">
        <w:rPr>
          <w:sz w:val="36"/>
          <w:vertAlign w:val="superscript"/>
        </w:rPr>
        <w:t>rd</w:t>
      </w:r>
      <w:r w:rsidR="00FE294E">
        <w:rPr>
          <w:sz w:val="36"/>
        </w:rPr>
        <w:t xml:space="preserve"> Edition (1972)</w:t>
      </w:r>
    </w:p>
    <w:p w14:paraId="36971D45" w14:textId="77777777" w:rsidR="002C0FEE" w:rsidRDefault="002C0FEE">
      <w:pPr>
        <w:rPr>
          <w:sz w:val="36"/>
        </w:rPr>
      </w:pPr>
      <w:r>
        <w:rPr>
          <w:sz w:val="36"/>
        </w:rPr>
        <w:t>(note, the figure has been updated in the 6</w:t>
      </w:r>
      <w:r w:rsidRPr="002C0FEE">
        <w:rPr>
          <w:sz w:val="36"/>
          <w:vertAlign w:val="superscript"/>
        </w:rPr>
        <w:t>th</w:t>
      </w:r>
      <w:r>
        <w:rPr>
          <w:sz w:val="36"/>
        </w:rPr>
        <w:t xml:space="preserve"> ed, (1999),  Fig. 22-7)</w:t>
      </w:r>
    </w:p>
    <w:p w14:paraId="5E4ABB8D" w14:textId="77777777" w:rsidR="00FE294E" w:rsidRDefault="00FE294E">
      <w:pPr>
        <w:rPr>
          <w:sz w:val="36"/>
        </w:rPr>
      </w:pPr>
    </w:p>
    <w:p w14:paraId="740A081B" w14:textId="77777777" w:rsidR="00FE294E" w:rsidRDefault="00FE294E">
      <w:pPr>
        <w:rPr>
          <w:sz w:val="36"/>
        </w:rPr>
      </w:pPr>
    </w:p>
    <w:p w14:paraId="3FE5E5A0" w14:textId="77777777" w:rsidR="009D798C" w:rsidRDefault="009D798C">
      <w:pPr>
        <w:rPr>
          <w:sz w:val="36"/>
        </w:rPr>
      </w:pPr>
    </w:p>
    <w:sectPr w:rsidR="009D798C" w:rsidSect="00EF12A9">
      <w:headerReference w:type="default" r:id="rId246"/>
      <w:footnotePr>
        <w:numFmt w:val="lowerRoman"/>
      </w:footnotePr>
      <w:endnotePr>
        <w:numFmt w:val="decimal"/>
      </w:endnotePr>
      <w:pgSz w:w="12240" w:h="15840"/>
      <w:pgMar w:top="720" w:right="720" w:bottom="720" w:left="1008" w:header="446" w:footer="720"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0F6FA516" w14:textId="77777777" w:rsidR="00F45B1B" w:rsidRDefault="00F45B1B">
      <w:r>
        <w:separator/>
      </w:r>
    </w:p>
  </w:endnote>
  <w:endnote w:type="continuationSeparator" w:id="0">
    <w:p w14:paraId="74FD2BE0" w14:textId="77777777" w:rsidR="00F45B1B" w:rsidRDefault="00F45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lettergothic">
    <w:altName w:val="Times New Roman"/>
    <w:charset w:val="00"/>
    <w:family w:val="auto"/>
    <w:pitch w:val="default"/>
  </w:font>
  <w:font w:name="Dutch">
    <w:altName w:val="Times New Roman"/>
    <w:charset w:val="00"/>
    <w:family w:val="auto"/>
    <w:pitch w:val="default"/>
  </w:font>
  <w:font w:name="timesroman">
    <w:charset w:val="00"/>
    <w:family w:val="auto"/>
    <w:pitch w:val="default"/>
  </w:font>
  <w:font w:name="CG Times (E1)">
    <w:charset w:val="00"/>
    <w:family w:val="auto"/>
    <w:pitch w:val="default"/>
  </w:font>
  <w:font w:name="Helvetica">
    <w:panose1 w:val="000000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ms Rmn">
    <w:altName w:val="Times New Roman"/>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Symbol">
    <w:panose1 w:val="02000500000000000000"/>
    <w:charset w:val="02"/>
    <w:family w:val="auto"/>
    <w:pitch w:val="variable"/>
    <w:sig w:usb0="00000000" w:usb1="10000000" w:usb2="00000000" w:usb3="00000000" w:csb0="80000000" w:csb1="00000000"/>
  </w:font>
  <w:font w:name="Times New Roman Bold Italic">
    <w:panose1 w:val="02020703060505090304"/>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Univers (WN)">
    <w:altName w:val="Times New Roman"/>
    <w:panose1 w:val="00000000000000000000"/>
    <w:charset w:val="00"/>
    <w:family w:val="swiss"/>
    <w:notTrueType/>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10895ADE" w14:textId="77777777" w:rsidR="00F45B1B" w:rsidRDefault="00F45B1B">
      <w:r>
        <w:separator/>
      </w:r>
    </w:p>
  </w:footnote>
  <w:footnote w:type="continuationSeparator" w:id="0">
    <w:p w14:paraId="5945839F" w14:textId="77777777" w:rsidR="00F45B1B" w:rsidRDefault="00F45B1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44708" w14:textId="77777777" w:rsidR="00224ED0" w:rsidRPr="00612074" w:rsidRDefault="00224ED0">
    <w:pPr>
      <w:pStyle w:val="Header"/>
      <w:jc w:val="right"/>
      <w:rPr>
        <w:rFonts w:ascii="Arial" w:hAnsi="Arial"/>
        <w:b/>
        <w:sz w:val="20"/>
      </w:rPr>
    </w:pPr>
    <w:r w:rsidRPr="00612074">
      <w:rPr>
        <w:rFonts w:ascii="Arial" w:hAnsi="Arial"/>
        <w:b/>
        <w:sz w:val="20"/>
      </w:rPr>
      <w:t xml:space="preserve">Intro </w:t>
    </w:r>
    <w:r w:rsidRPr="00612074">
      <w:rPr>
        <w:rFonts w:ascii="Arial" w:hAnsi="Arial"/>
        <w:b/>
        <w:sz w:val="20"/>
      </w:rPr>
      <w:fldChar w:fldCharType="begin"/>
    </w:r>
    <w:r w:rsidRPr="00612074">
      <w:rPr>
        <w:rFonts w:ascii="Arial" w:hAnsi="Arial"/>
        <w:b/>
        <w:sz w:val="20"/>
      </w:rPr>
      <w:instrText>PAGE</w:instrText>
    </w:r>
    <w:r w:rsidRPr="00612074">
      <w:rPr>
        <w:rFonts w:ascii="Arial" w:hAnsi="Arial"/>
        <w:b/>
        <w:sz w:val="20"/>
      </w:rPr>
      <w:fldChar w:fldCharType="separate"/>
    </w:r>
    <w:r w:rsidR="00654D21">
      <w:rPr>
        <w:rFonts w:ascii="Arial" w:hAnsi="Arial"/>
        <w:b/>
        <w:noProof/>
        <w:sz w:val="20"/>
      </w:rPr>
      <w:t>2</w:t>
    </w:r>
    <w:r w:rsidRPr="00612074">
      <w:rPr>
        <w:rFonts w:ascii="Arial" w:hAnsi="Arial"/>
        <w:b/>
        <w:sz w:val="20"/>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1255A1"/>
    <w:multiLevelType w:val="singleLevel"/>
    <w:tmpl w:val="92F2D9C4"/>
    <w:lvl w:ilvl="0">
      <w:start w:val="2"/>
      <w:numFmt w:val="decimal"/>
      <w:lvlText w:val="%1. "/>
      <w:legacy w:legacy="1" w:legacySpace="0" w:legacyIndent="360"/>
      <w:lvlJc w:val="left"/>
      <w:pPr>
        <w:ind w:left="360" w:hanging="360"/>
      </w:pPr>
      <w:rPr>
        <w:rFonts w:ascii="Times New Roman" w:hAnsi="Times New Roman" w:hint="default"/>
        <w:b/>
        <w:i w:val="0"/>
        <w:sz w:val="48"/>
        <w:u w:val="none"/>
      </w:rPr>
    </w:lvl>
  </w:abstractNum>
  <w:abstractNum w:abstractNumId="1">
    <w:nsid w:val="032D7A47"/>
    <w:multiLevelType w:val="singleLevel"/>
    <w:tmpl w:val="6DC0E062"/>
    <w:lvl w:ilvl="0">
      <w:start w:val="1"/>
      <w:numFmt w:val="decimal"/>
      <w:lvlText w:val="%1)"/>
      <w:legacy w:legacy="1" w:legacySpace="0" w:legacyIndent="360"/>
      <w:lvlJc w:val="left"/>
      <w:pPr>
        <w:ind w:left="360" w:hanging="360"/>
      </w:pPr>
    </w:lvl>
  </w:abstractNum>
  <w:abstractNum w:abstractNumId="2">
    <w:nsid w:val="331C026B"/>
    <w:multiLevelType w:val="singleLevel"/>
    <w:tmpl w:val="D6C270F6"/>
    <w:lvl w:ilvl="0">
      <w:start w:val="1"/>
      <w:numFmt w:val="decimal"/>
      <w:lvlText w:val="%1. "/>
      <w:legacy w:legacy="1" w:legacySpace="0" w:legacyIndent="360"/>
      <w:lvlJc w:val="left"/>
      <w:pPr>
        <w:ind w:left="360" w:hanging="360"/>
      </w:pPr>
      <w:rPr>
        <w:rFonts w:ascii="Times New Roman" w:hAnsi="Times New Roman" w:hint="default"/>
        <w:b/>
        <w:i w:val="0"/>
        <w:sz w:val="48"/>
        <w:u w:val="none"/>
      </w:rPr>
    </w:lvl>
  </w:abstractNum>
  <w:abstractNum w:abstractNumId="3">
    <w:nsid w:val="382776EB"/>
    <w:multiLevelType w:val="hybridMultilevel"/>
    <w:tmpl w:val="DEF644CA"/>
    <w:lvl w:ilvl="0" w:tplc="84BECB12">
      <w:start w:val="1"/>
      <w:numFmt w:val="decimal"/>
      <w:lvlText w:val="%1)"/>
      <w:lvlJc w:val="left"/>
      <w:pPr>
        <w:tabs>
          <w:tab w:val="num" w:pos="720"/>
        </w:tabs>
        <w:ind w:left="720" w:hanging="360"/>
      </w:pPr>
    </w:lvl>
    <w:lvl w:ilvl="1" w:tplc="EEC6D494" w:tentative="1">
      <w:start w:val="1"/>
      <w:numFmt w:val="decimal"/>
      <w:lvlText w:val="%2)"/>
      <w:lvlJc w:val="left"/>
      <w:pPr>
        <w:tabs>
          <w:tab w:val="num" w:pos="1440"/>
        </w:tabs>
        <w:ind w:left="1440" w:hanging="360"/>
      </w:pPr>
    </w:lvl>
    <w:lvl w:ilvl="2" w:tplc="D13EF7B4" w:tentative="1">
      <w:start w:val="1"/>
      <w:numFmt w:val="decimal"/>
      <w:lvlText w:val="%3)"/>
      <w:lvlJc w:val="left"/>
      <w:pPr>
        <w:tabs>
          <w:tab w:val="num" w:pos="2160"/>
        </w:tabs>
        <w:ind w:left="2160" w:hanging="360"/>
      </w:pPr>
    </w:lvl>
    <w:lvl w:ilvl="3" w:tplc="732E4EE2" w:tentative="1">
      <w:start w:val="1"/>
      <w:numFmt w:val="decimal"/>
      <w:lvlText w:val="%4)"/>
      <w:lvlJc w:val="left"/>
      <w:pPr>
        <w:tabs>
          <w:tab w:val="num" w:pos="2880"/>
        </w:tabs>
        <w:ind w:left="2880" w:hanging="360"/>
      </w:pPr>
    </w:lvl>
    <w:lvl w:ilvl="4" w:tplc="888A9D88" w:tentative="1">
      <w:start w:val="1"/>
      <w:numFmt w:val="decimal"/>
      <w:lvlText w:val="%5)"/>
      <w:lvlJc w:val="left"/>
      <w:pPr>
        <w:tabs>
          <w:tab w:val="num" w:pos="3600"/>
        </w:tabs>
        <w:ind w:left="3600" w:hanging="360"/>
      </w:pPr>
    </w:lvl>
    <w:lvl w:ilvl="5" w:tplc="F65CCE9E" w:tentative="1">
      <w:start w:val="1"/>
      <w:numFmt w:val="decimal"/>
      <w:lvlText w:val="%6)"/>
      <w:lvlJc w:val="left"/>
      <w:pPr>
        <w:tabs>
          <w:tab w:val="num" w:pos="4320"/>
        </w:tabs>
        <w:ind w:left="4320" w:hanging="360"/>
      </w:pPr>
    </w:lvl>
    <w:lvl w:ilvl="6" w:tplc="17F43366" w:tentative="1">
      <w:start w:val="1"/>
      <w:numFmt w:val="decimal"/>
      <w:lvlText w:val="%7)"/>
      <w:lvlJc w:val="left"/>
      <w:pPr>
        <w:tabs>
          <w:tab w:val="num" w:pos="5040"/>
        </w:tabs>
        <w:ind w:left="5040" w:hanging="360"/>
      </w:pPr>
    </w:lvl>
    <w:lvl w:ilvl="7" w:tplc="3A7E7B46" w:tentative="1">
      <w:start w:val="1"/>
      <w:numFmt w:val="decimal"/>
      <w:lvlText w:val="%8)"/>
      <w:lvlJc w:val="left"/>
      <w:pPr>
        <w:tabs>
          <w:tab w:val="num" w:pos="5760"/>
        </w:tabs>
        <w:ind w:left="5760" w:hanging="360"/>
      </w:pPr>
    </w:lvl>
    <w:lvl w:ilvl="8" w:tplc="A2E6DF76" w:tentative="1">
      <w:start w:val="1"/>
      <w:numFmt w:val="decimal"/>
      <w:lvlText w:val="%9)"/>
      <w:lvlJc w:val="left"/>
      <w:pPr>
        <w:tabs>
          <w:tab w:val="num" w:pos="6480"/>
        </w:tabs>
        <w:ind w:left="6480" w:hanging="360"/>
      </w:pPr>
    </w:lvl>
  </w:abstractNum>
  <w:abstractNum w:abstractNumId="4">
    <w:nsid w:val="4412358F"/>
    <w:multiLevelType w:val="hybridMultilevel"/>
    <w:tmpl w:val="C30E6C32"/>
    <w:lvl w:ilvl="0" w:tplc="3C74B154">
      <w:start w:val="1"/>
      <w:numFmt w:val="decimal"/>
      <w:lvlText w:val="%1)"/>
      <w:lvlJc w:val="left"/>
      <w:pPr>
        <w:tabs>
          <w:tab w:val="num" w:pos="720"/>
        </w:tabs>
        <w:ind w:left="720" w:hanging="360"/>
      </w:pPr>
    </w:lvl>
    <w:lvl w:ilvl="1" w:tplc="80FA97B2" w:tentative="1">
      <w:start w:val="1"/>
      <w:numFmt w:val="decimal"/>
      <w:lvlText w:val="%2)"/>
      <w:lvlJc w:val="left"/>
      <w:pPr>
        <w:tabs>
          <w:tab w:val="num" w:pos="1440"/>
        </w:tabs>
        <w:ind w:left="1440" w:hanging="360"/>
      </w:pPr>
    </w:lvl>
    <w:lvl w:ilvl="2" w:tplc="2A8A387C" w:tentative="1">
      <w:start w:val="1"/>
      <w:numFmt w:val="decimal"/>
      <w:lvlText w:val="%3)"/>
      <w:lvlJc w:val="left"/>
      <w:pPr>
        <w:tabs>
          <w:tab w:val="num" w:pos="2160"/>
        </w:tabs>
        <w:ind w:left="2160" w:hanging="360"/>
      </w:pPr>
    </w:lvl>
    <w:lvl w:ilvl="3" w:tplc="7346BE72" w:tentative="1">
      <w:start w:val="1"/>
      <w:numFmt w:val="decimal"/>
      <w:lvlText w:val="%4)"/>
      <w:lvlJc w:val="left"/>
      <w:pPr>
        <w:tabs>
          <w:tab w:val="num" w:pos="2880"/>
        </w:tabs>
        <w:ind w:left="2880" w:hanging="360"/>
      </w:pPr>
    </w:lvl>
    <w:lvl w:ilvl="4" w:tplc="96B87EDA" w:tentative="1">
      <w:start w:val="1"/>
      <w:numFmt w:val="decimal"/>
      <w:lvlText w:val="%5)"/>
      <w:lvlJc w:val="left"/>
      <w:pPr>
        <w:tabs>
          <w:tab w:val="num" w:pos="3600"/>
        </w:tabs>
        <w:ind w:left="3600" w:hanging="360"/>
      </w:pPr>
    </w:lvl>
    <w:lvl w:ilvl="5" w:tplc="E98C415C" w:tentative="1">
      <w:start w:val="1"/>
      <w:numFmt w:val="decimal"/>
      <w:lvlText w:val="%6)"/>
      <w:lvlJc w:val="left"/>
      <w:pPr>
        <w:tabs>
          <w:tab w:val="num" w:pos="4320"/>
        </w:tabs>
        <w:ind w:left="4320" w:hanging="360"/>
      </w:pPr>
    </w:lvl>
    <w:lvl w:ilvl="6" w:tplc="E0269B14" w:tentative="1">
      <w:start w:val="1"/>
      <w:numFmt w:val="decimal"/>
      <w:lvlText w:val="%7)"/>
      <w:lvlJc w:val="left"/>
      <w:pPr>
        <w:tabs>
          <w:tab w:val="num" w:pos="5040"/>
        </w:tabs>
        <w:ind w:left="5040" w:hanging="360"/>
      </w:pPr>
    </w:lvl>
    <w:lvl w:ilvl="7" w:tplc="E646CE9E" w:tentative="1">
      <w:start w:val="1"/>
      <w:numFmt w:val="decimal"/>
      <w:lvlText w:val="%8)"/>
      <w:lvlJc w:val="left"/>
      <w:pPr>
        <w:tabs>
          <w:tab w:val="num" w:pos="5760"/>
        </w:tabs>
        <w:ind w:left="5760" w:hanging="360"/>
      </w:pPr>
    </w:lvl>
    <w:lvl w:ilvl="8" w:tplc="40F44EF4" w:tentative="1">
      <w:start w:val="1"/>
      <w:numFmt w:val="decimal"/>
      <w:lvlText w:val="%9)"/>
      <w:lvlJc w:val="left"/>
      <w:pPr>
        <w:tabs>
          <w:tab w:val="num" w:pos="6480"/>
        </w:tabs>
        <w:ind w:left="6480" w:hanging="360"/>
      </w:pPr>
    </w:lvl>
  </w:abstractNum>
  <w:abstractNum w:abstractNumId="5">
    <w:nsid w:val="696E7039"/>
    <w:multiLevelType w:val="singleLevel"/>
    <w:tmpl w:val="F9AA9434"/>
    <w:lvl w:ilvl="0">
      <w:start w:val="3"/>
      <w:numFmt w:val="decimal"/>
      <w:lvlText w:val="%1. "/>
      <w:legacy w:legacy="1" w:legacySpace="0" w:legacyIndent="360"/>
      <w:lvlJc w:val="left"/>
      <w:pPr>
        <w:ind w:left="360" w:hanging="360"/>
      </w:pPr>
      <w:rPr>
        <w:rFonts w:ascii="Times New Roman" w:hAnsi="Times New Roman" w:hint="default"/>
        <w:b/>
        <w:i w:val="0"/>
        <w:sz w:val="48"/>
        <w:u w:val="none"/>
      </w:rPr>
    </w:lvl>
  </w:abstractNum>
  <w:num w:numId="1">
    <w:abstractNumId w:val="1"/>
  </w:num>
  <w:num w:numId="2">
    <w:abstractNumId w:val="2"/>
  </w:num>
  <w:num w:numId="3">
    <w:abstractNumId w:val="0"/>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activeWritingStyle w:appName="MSWord" w:lang="en-US" w:vendorID="64" w:dllVersion="131078" w:nlCheck="1" w:checkStyle="0"/>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numFmt w:val="lowerRoman"/>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07B"/>
    <w:rsid w:val="0000390A"/>
    <w:rsid w:val="0003049C"/>
    <w:rsid w:val="000626E2"/>
    <w:rsid w:val="000631F0"/>
    <w:rsid w:val="00066F27"/>
    <w:rsid w:val="00090498"/>
    <w:rsid w:val="000E60ED"/>
    <w:rsid w:val="001108CB"/>
    <w:rsid w:val="00125BB9"/>
    <w:rsid w:val="001356C7"/>
    <w:rsid w:val="00137549"/>
    <w:rsid w:val="00140BA3"/>
    <w:rsid w:val="00142615"/>
    <w:rsid w:val="0015722C"/>
    <w:rsid w:val="00165103"/>
    <w:rsid w:val="0017548D"/>
    <w:rsid w:val="001821F3"/>
    <w:rsid w:val="00191B8C"/>
    <w:rsid w:val="001A513B"/>
    <w:rsid w:val="001B46D6"/>
    <w:rsid w:val="001D4E22"/>
    <w:rsid w:val="001E4187"/>
    <w:rsid w:val="002208B4"/>
    <w:rsid w:val="00224ED0"/>
    <w:rsid w:val="00230DAF"/>
    <w:rsid w:val="00257CF2"/>
    <w:rsid w:val="00261060"/>
    <w:rsid w:val="002C0FEE"/>
    <w:rsid w:val="002C7643"/>
    <w:rsid w:val="002D07D2"/>
    <w:rsid w:val="002E59F4"/>
    <w:rsid w:val="002F1579"/>
    <w:rsid w:val="00300936"/>
    <w:rsid w:val="00302793"/>
    <w:rsid w:val="00302BB8"/>
    <w:rsid w:val="00326D84"/>
    <w:rsid w:val="00330E72"/>
    <w:rsid w:val="003373DA"/>
    <w:rsid w:val="0034436D"/>
    <w:rsid w:val="00356A42"/>
    <w:rsid w:val="00372795"/>
    <w:rsid w:val="003A34E5"/>
    <w:rsid w:val="003B32C6"/>
    <w:rsid w:val="003D1482"/>
    <w:rsid w:val="003D405A"/>
    <w:rsid w:val="003D71CB"/>
    <w:rsid w:val="003F5701"/>
    <w:rsid w:val="004005FE"/>
    <w:rsid w:val="00422BD5"/>
    <w:rsid w:val="0042583E"/>
    <w:rsid w:val="00427442"/>
    <w:rsid w:val="00455D41"/>
    <w:rsid w:val="00460026"/>
    <w:rsid w:val="004630DD"/>
    <w:rsid w:val="00466FD9"/>
    <w:rsid w:val="0047655D"/>
    <w:rsid w:val="00484542"/>
    <w:rsid w:val="00487822"/>
    <w:rsid w:val="004A74DA"/>
    <w:rsid w:val="004B498A"/>
    <w:rsid w:val="004B7CEB"/>
    <w:rsid w:val="004C0F36"/>
    <w:rsid w:val="004D507B"/>
    <w:rsid w:val="004D6924"/>
    <w:rsid w:val="004E41C4"/>
    <w:rsid w:val="00584B56"/>
    <w:rsid w:val="005B2AFD"/>
    <w:rsid w:val="005B2B92"/>
    <w:rsid w:val="005B37D5"/>
    <w:rsid w:val="005C710C"/>
    <w:rsid w:val="005D25C1"/>
    <w:rsid w:val="005F50A4"/>
    <w:rsid w:val="00612074"/>
    <w:rsid w:val="00642FC8"/>
    <w:rsid w:val="0065387C"/>
    <w:rsid w:val="00654D21"/>
    <w:rsid w:val="006629DB"/>
    <w:rsid w:val="00666288"/>
    <w:rsid w:val="0067066C"/>
    <w:rsid w:val="00672D25"/>
    <w:rsid w:val="00697280"/>
    <w:rsid w:val="006A26FC"/>
    <w:rsid w:val="006A48F0"/>
    <w:rsid w:val="006B01BC"/>
    <w:rsid w:val="006B3595"/>
    <w:rsid w:val="006B366A"/>
    <w:rsid w:val="006C7FFB"/>
    <w:rsid w:val="006D0DB9"/>
    <w:rsid w:val="006E2898"/>
    <w:rsid w:val="006F4E53"/>
    <w:rsid w:val="00704F84"/>
    <w:rsid w:val="00714053"/>
    <w:rsid w:val="0072327B"/>
    <w:rsid w:val="00762537"/>
    <w:rsid w:val="007634AD"/>
    <w:rsid w:val="0076470D"/>
    <w:rsid w:val="007649C4"/>
    <w:rsid w:val="00784430"/>
    <w:rsid w:val="007942D0"/>
    <w:rsid w:val="007B4794"/>
    <w:rsid w:val="007B5AF9"/>
    <w:rsid w:val="007C2EBE"/>
    <w:rsid w:val="007D5E3D"/>
    <w:rsid w:val="007F308F"/>
    <w:rsid w:val="00813AA5"/>
    <w:rsid w:val="00821E21"/>
    <w:rsid w:val="00835605"/>
    <w:rsid w:val="00836B52"/>
    <w:rsid w:val="00851E35"/>
    <w:rsid w:val="008630F9"/>
    <w:rsid w:val="00864BE0"/>
    <w:rsid w:val="00864D7E"/>
    <w:rsid w:val="00884685"/>
    <w:rsid w:val="008B6050"/>
    <w:rsid w:val="008E65D9"/>
    <w:rsid w:val="008F71FC"/>
    <w:rsid w:val="008F74AA"/>
    <w:rsid w:val="00905E74"/>
    <w:rsid w:val="00906C87"/>
    <w:rsid w:val="00915C57"/>
    <w:rsid w:val="00924B16"/>
    <w:rsid w:val="00931466"/>
    <w:rsid w:val="00941DB9"/>
    <w:rsid w:val="00942457"/>
    <w:rsid w:val="00951BA1"/>
    <w:rsid w:val="00980E89"/>
    <w:rsid w:val="009A0750"/>
    <w:rsid w:val="009A5E6B"/>
    <w:rsid w:val="009B6CE9"/>
    <w:rsid w:val="009C1E8E"/>
    <w:rsid w:val="009D798C"/>
    <w:rsid w:val="009E5845"/>
    <w:rsid w:val="009F5654"/>
    <w:rsid w:val="00A01C83"/>
    <w:rsid w:val="00A0614C"/>
    <w:rsid w:val="00A2084F"/>
    <w:rsid w:val="00A32E0E"/>
    <w:rsid w:val="00A34D7F"/>
    <w:rsid w:val="00A4420B"/>
    <w:rsid w:val="00A56BF6"/>
    <w:rsid w:val="00A60536"/>
    <w:rsid w:val="00A72B61"/>
    <w:rsid w:val="00A96564"/>
    <w:rsid w:val="00AA1305"/>
    <w:rsid w:val="00AB2F17"/>
    <w:rsid w:val="00AE4406"/>
    <w:rsid w:val="00AF68B3"/>
    <w:rsid w:val="00B01A79"/>
    <w:rsid w:val="00B322D2"/>
    <w:rsid w:val="00B35580"/>
    <w:rsid w:val="00B35E2F"/>
    <w:rsid w:val="00B37E31"/>
    <w:rsid w:val="00B71546"/>
    <w:rsid w:val="00B86C94"/>
    <w:rsid w:val="00BA0D0C"/>
    <w:rsid w:val="00BB5BF5"/>
    <w:rsid w:val="00BB6432"/>
    <w:rsid w:val="00BD1204"/>
    <w:rsid w:val="00BE74A9"/>
    <w:rsid w:val="00BF188A"/>
    <w:rsid w:val="00C365F4"/>
    <w:rsid w:val="00C429F4"/>
    <w:rsid w:val="00C42D06"/>
    <w:rsid w:val="00C5577C"/>
    <w:rsid w:val="00C64C32"/>
    <w:rsid w:val="00C71463"/>
    <w:rsid w:val="00CA1AEA"/>
    <w:rsid w:val="00CB209F"/>
    <w:rsid w:val="00CD493E"/>
    <w:rsid w:val="00CE26EC"/>
    <w:rsid w:val="00CE2DAE"/>
    <w:rsid w:val="00D021FB"/>
    <w:rsid w:val="00D05582"/>
    <w:rsid w:val="00D1432D"/>
    <w:rsid w:val="00D21B34"/>
    <w:rsid w:val="00D251EF"/>
    <w:rsid w:val="00D252D0"/>
    <w:rsid w:val="00D40421"/>
    <w:rsid w:val="00D54D2C"/>
    <w:rsid w:val="00D57135"/>
    <w:rsid w:val="00D63719"/>
    <w:rsid w:val="00D671F9"/>
    <w:rsid w:val="00D71EA6"/>
    <w:rsid w:val="00D8417E"/>
    <w:rsid w:val="00D846AE"/>
    <w:rsid w:val="00D95DAB"/>
    <w:rsid w:val="00D968ED"/>
    <w:rsid w:val="00DA4AF1"/>
    <w:rsid w:val="00DB31B1"/>
    <w:rsid w:val="00DF00D0"/>
    <w:rsid w:val="00DF4FBC"/>
    <w:rsid w:val="00E0586E"/>
    <w:rsid w:val="00E31F8F"/>
    <w:rsid w:val="00E3348F"/>
    <w:rsid w:val="00E35180"/>
    <w:rsid w:val="00E409D6"/>
    <w:rsid w:val="00E51277"/>
    <w:rsid w:val="00E61090"/>
    <w:rsid w:val="00E82840"/>
    <w:rsid w:val="00E856D8"/>
    <w:rsid w:val="00E90015"/>
    <w:rsid w:val="00EA25F9"/>
    <w:rsid w:val="00EB5920"/>
    <w:rsid w:val="00EC01DC"/>
    <w:rsid w:val="00EF10EE"/>
    <w:rsid w:val="00EF12A9"/>
    <w:rsid w:val="00F01DF2"/>
    <w:rsid w:val="00F1696D"/>
    <w:rsid w:val="00F17667"/>
    <w:rsid w:val="00F35D5B"/>
    <w:rsid w:val="00F45B1B"/>
    <w:rsid w:val="00F758C0"/>
    <w:rsid w:val="00FA09DC"/>
    <w:rsid w:val="00FD1B74"/>
    <w:rsid w:val="00FE294E"/>
    <w:rsid w:val="00FF18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52" fillcolor="white">
      <v:fill color="white"/>
    </o:shapedefaults>
    <o:shapelayout v:ext="edit">
      <o:idmap v:ext="edit" data="1"/>
    </o:shapelayout>
  </w:shapeDefaults>
  <w:decimalSymbol w:val="."/>
  <w:listSeparator w:val=","/>
  <w14:docId w14:val="7C169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imes New Roman" w:hAnsi="CG Times (W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rPr>
  </w:style>
  <w:style w:type="paragraph" w:styleId="Heading1">
    <w:name w:val="heading 1"/>
    <w:basedOn w:val="Normal"/>
    <w:next w:val="Normal"/>
    <w:qFormat/>
    <w:pPr>
      <w:spacing w:line="360" w:lineRule="exact"/>
      <w:outlineLvl w:val="0"/>
    </w:pPr>
    <w:rPr>
      <w:rFonts w:ascii="lettergothic" w:hAnsi="lettergothic"/>
      <w:b/>
      <w:sz w:val="26"/>
    </w:rPr>
  </w:style>
  <w:style w:type="paragraph" w:styleId="Heading2">
    <w:name w:val="heading 2"/>
    <w:basedOn w:val="Normal"/>
    <w:next w:val="Normal"/>
    <w:qFormat/>
    <w:pPr>
      <w:spacing w:line="480" w:lineRule="exact"/>
      <w:outlineLvl w:val="1"/>
    </w:pPr>
    <w:rPr>
      <w:rFonts w:ascii="lettergothic" w:hAnsi="lettergothic"/>
      <w:b/>
      <w:sz w:val="30"/>
    </w:rPr>
  </w:style>
  <w:style w:type="paragraph" w:styleId="Heading3">
    <w:name w:val="heading 3"/>
    <w:basedOn w:val="Normal"/>
    <w:next w:val="NormalIndent"/>
    <w:qFormat/>
    <w:pPr>
      <w:spacing w:line="720" w:lineRule="exact"/>
      <w:outlineLvl w:val="2"/>
    </w:pPr>
    <w:rPr>
      <w:rFonts w:ascii="lettergothic" w:hAnsi="lettergothic"/>
      <w:b/>
      <w:sz w:val="36"/>
    </w:rPr>
  </w:style>
  <w:style w:type="paragraph" w:styleId="Heading4">
    <w:name w:val="heading 4"/>
    <w:basedOn w:val="Normal"/>
    <w:next w:val="Normal"/>
    <w:qFormat/>
    <w:pPr>
      <w:keepNext/>
      <w:jc w:val="center"/>
      <w:outlineLvl w:val="3"/>
    </w:pPr>
    <w:rPr>
      <w:b/>
      <w:i/>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spacing w:after="120"/>
      <w:ind w:firstLine="432"/>
    </w:pPr>
  </w:style>
  <w:style w:type="paragraph" w:styleId="EndnoteText">
    <w:name w:val="endnote text"/>
    <w:basedOn w:val="Normal"/>
    <w:semiHidden/>
    <w:rPr>
      <w:sz w:val="20"/>
    </w:rPr>
  </w:style>
  <w:style w:type="paragraph" w:styleId="Header">
    <w:name w:val="header"/>
    <w:basedOn w:val="Normal"/>
    <w:link w:val="HeaderChar"/>
    <w:uiPriority w:val="99"/>
    <w:pPr>
      <w:tabs>
        <w:tab w:val="center" w:pos="4320"/>
        <w:tab w:val="right" w:pos="8640"/>
      </w:tabs>
    </w:pPr>
  </w:style>
  <w:style w:type="paragraph" w:styleId="List">
    <w:name w:val="List"/>
    <w:basedOn w:val="Normal"/>
    <w:pPr>
      <w:spacing w:after="120"/>
      <w:ind w:left="720" w:hanging="360"/>
    </w:pPr>
  </w:style>
  <w:style w:type="paragraph" w:customStyle="1" w:styleId="Pub1">
    <w:name w:val="Pub1"/>
    <w:basedOn w:val="Normal"/>
    <w:pPr>
      <w:spacing w:line="480" w:lineRule="atLeast"/>
      <w:ind w:firstLine="432"/>
      <w:jc w:val="both"/>
    </w:pPr>
  </w:style>
  <w:style w:type="paragraph" w:customStyle="1" w:styleId="Grant">
    <w:name w:val="Grant"/>
    <w:basedOn w:val="Normal"/>
    <w:pPr>
      <w:spacing w:line="360" w:lineRule="atLeast"/>
      <w:ind w:firstLine="432"/>
      <w:jc w:val="both"/>
    </w:pPr>
  </w:style>
  <w:style w:type="paragraph" w:customStyle="1" w:styleId="2">
    <w:name w:val="2"/>
    <w:pPr>
      <w:spacing w:line="480" w:lineRule="exact"/>
      <w:jc w:val="both"/>
    </w:pPr>
    <w:rPr>
      <w:rFonts w:ascii="Dutch" w:hAnsi="Dutch"/>
      <w:sz w:val="22"/>
    </w:rPr>
  </w:style>
  <w:style w:type="paragraph" w:customStyle="1" w:styleId="1">
    <w:name w:val="1"/>
    <w:pPr>
      <w:spacing w:line="260" w:lineRule="exact"/>
    </w:pPr>
    <w:rPr>
      <w:rFonts w:ascii="Dutch" w:hAnsi="Dutch"/>
      <w:sz w:val="22"/>
    </w:rPr>
  </w:style>
  <w:style w:type="paragraph" w:customStyle="1" w:styleId="R">
    <w:name w:val="R"/>
    <w:pPr>
      <w:spacing w:line="480" w:lineRule="atLeast"/>
      <w:ind w:left="576" w:hanging="432"/>
    </w:pPr>
    <w:rPr>
      <w:rFonts w:ascii="Dutch" w:hAnsi="Dutch"/>
      <w:sz w:val="22"/>
    </w:rPr>
  </w:style>
  <w:style w:type="paragraph" w:customStyle="1" w:styleId="DA">
    <w:name w:val="DA"/>
    <w:pPr>
      <w:spacing w:line="260" w:lineRule="atLeast"/>
      <w:ind w:left="5760" w:right="1440"/>
    </w:pPr>
    <w:rPr>
      <w:rFonts w:ascii="timesroman" w:hAnsi="timesroman"/>
      <w:sz w:val="22"/>
    </w:rPr>
  </w:style>
  <w:style w:type="paragraph" w:customStyle="1" w:styleId="SI">
    <w:name w:val="SI"/>
    <w:pPr>
      <w:spacing w:line="259" w:lineRule="exact"/>
      <w:ind w:left="5760"/>
    </w:pPr>
    <w:rPr>
      <w:rFonts w:ascii="Dutch" w:hAnsi="Dutch"/>
      <w:sz w:val="22"/>
    </w:rPr>
  </w:style>
  <w:style w:type="paragraph" w:customStyle="1" w:styleId="LI">
    <w:name w:val="LI"/>
    <w:pPr>
      <w:spacing w:after="120" w:line="259" w:lineRule="exact"/>
      <w:ind w:left="720" w:hanging="374"/>
    </w:pPr>
    <w:rPr>
      <w:rFonts w:ascii="CG Times (E1)" w:hAnsi="CG Times (E1)"/>
      <w:sz w:val="24"/>
    </w:rPr>
  </w:style>
  <w:style w:type="paragraph" w:customStyle="1" w:styleId="LA">
    <w:name w:val="LA"/>
    <w:pPr>
      <w:spacing w:line="360" w:lineRule="atLeast"/>
      <w:ind w:left="2520"/>
    </w:pPr>
    <w:rPr>
      <w:rFonts w:ascii="Helvetica" w:hAnsi="Helvetica"/>
      <w:b/>
      <w:sz w:val="26"/>
    </w:rPr>
  </w:style>
  <w:style w:type="paragraph" w:customStyle="1" w:styleId="EN">
    <w:name w:val="EN"/>
    <w:pPr>
      <w:spacing w:line="360" w:lineRule="atLeast"/>
    </w:pPr>
    <w:rPr>
      <w:rFonts w:ascii="Courier" w:hAnsi="Courier"/>
      <w:sz w:val="24"/>
    </w:rPr>
  </w:style>
  <w:style w:type="paragraph" w:styleId="Footer">
    <w:name w:val="footer"/>
    <w:basedOn w:val="Normal"/>
    <w:pPr>
      <w:tabs>
        <w:tab w:val="center" w:pos="4320"/>
        <w:tab w:val="right" w:pos="8640"/>
      </w:tabs>
    </w:p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paragraph" w:styleId="BodyTextIndent">
    <w:name w:val="Body Text Indent"/>
    <w:basedOn w:val="Normal"/>
    <w:pPr>
      <w:spacing w:after="360"/>
      <w:ind w:left="446"/>
    </w:pPr>
    <w:rPr>
      <w:b/>
      <w:sz w:val="40"/>
    </w:rPr>
  </w:style>
  <w:style w:type="paragraph" w:styleId="BodyText">
    <w:name w:val="Body Text"/>
    <w:basedOn w:val="Normal"/>
    <w:rPr>
      <w:b/>
      <w:sz w:val="36"/>
    </w:rPr>
  </w:style>
  <w:style w:type="paragraph" w:styleId="BodyTextIndent2">
    <w:name w:val="Body Text Indent 2"/>
    <w:basedOn w:val="Normal"/>
    <w:pPr>
      <w:ind w:left="540" w:hanging="540"/>
    </w:pPr>
    <w:rPr>
      <w:b/>
      <w:sz w:val="36"/>
    </w:rPr>
  </w:style>
  <w:style w:type="paragraph" w:styleId="BodyText2">
    <w:name w:val="Body Text 2"/>
    <w:basedOn w:val="Normal"/>
    <w:pPr>
      <w:pBdr>
        <w:bottom w:val="single" w:sz="6" w:space="4" w:color="auto"/>
      </w:pBdr>
    </w:pPr>
    <w:rPr>
      <w:b/>
      <w:sz w:val="36"/>
    </w:rPr>
  </w:style>
  <w:style w:type="paragraph" w:styleId="BodyTextIndent3">
    <w:name w:val="Body Text Indent 3"/>
    <w:basedOn w:val="Normal"/>
    <w:pPr>
      <w:spacing w:before="120"/>
      <w:ind w:firstLine="504"/>
      <w:jc w:val="both"/>
    </w:pPr>
  </w:style>
  <w:style w:type="paragraph" w:styleId="Title">
    <w:name w:val="Title"/>
    <w:basedOn w:val="Normal"/>
    <w:qFormat/>
    <w:pPr>
      <w:jc w:val="center"/>
    </w:pPr>
    <w:rPr>
      <w:b/>
      <w:color w:val="0000FF"/>
      <w:sz w:val="72"/>
    </w:rPr>
  </w:style>
  <w:style w:type="paragraph" w:styleId="NormalWeb">
    <w:name w:val="Normal (Web)"/>
    <w:basedOn w:val="Normal"/>
    <w:pPr>
      <w:spacing w:before="100" w:beforeAutospacing="1" w:after="100" w:afterAutospacing="1"/>
    </w:pPr>
    <w:rPr>
      <w:szCs w:val="24"/>
    </w:rPr>
  </w:style>
  <w:style w:type="table" w:styleId="TableGrid">
    <w:name w:val="Table Grid"/>
    <w:basedOn w:val="TableNormal"/>
    <w:rsid w:val="00AE44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2E59F4"/>
    <w:rPr>
      <w:rFonts w:ascii="Tahoma" w:hAnsi="Tahoma" w:cs="Tahoma"/>
      <w:sz w:val="16"/>
      <w:szCs w:val="16"/>
    </w:rPr>
  </w:style>
  <w:style w:type="character" w:customStyle="1" w:styleId="BalloonTextChar">
    <w:name w:val="Balloon Text Char"/>
    <w:basedOn w:val="DefaultParagraphFont"/>
    <w:link w:val="BalloonText"/>
    <w:rsid w:val="002E59F4"/>
    <w:rPr>
      <w:rFonts w:ascii="Tahoma" w:hAnsi="Tahoma" w:cs="Tahoma"/>
      <w:sz w:val="16"/>
      <w:szCs w:val="16"/>
    </w:rPr>
  </w:style>
  <w:style w:type="character" w:customStyle="1" w:styleId="HeaderChar">
    <w:name w:val="Header Char"/>
    <w:basedOn w:val="DefaultParagraphFont"/>
    <w:link w:val="Header"/>
    <w:uiPriority w:val="99"/>
    <w:rsid w:val="008B6050"/>
    <w:rPr>
      <w:rFonts w:ascii="Times New Roman" w:hAnsi="Times New Roman"/>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CG Times (WN)" w:eastAsia="Times New Roman" w:hAnsi="CG Times (W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rPr>
  </w:style>
  <w:style w:type="paragraph" w:styleId="Heading1">
    <w:name w:val="heading 1"/>
    <w:basedOn w:val="Normal"/>
    <w:next w:val="Normal"/>
    <w:qFormat/>
    <w:pPr>
      <w:spacing w:line="360" w:lineRule="exact"/>
      <w:outlineLvl w:val="0"/>
    </w:pPr>
    <w:rPr>
      <w:rFonts w:ascii="lettergothic" w:hAnsi="lettergothic"/>
      <w:b/>
      <w:sz w:val="26"/>
    </w:rPr>
  </w:style>
  <w:style w:type="paragraph" w:styleId="Heading2">
    <w:name w:val="heading 2"/>
    <w:basedOn w:val="Normal"/>
    <w:next w:val="Normal"/>
    <w:qFormat/>
    <w:pPr>
      <w:spacing w:line="480" w:lineRule="exact"/>
      <w:outlineLvl w:val="1"/>
    </w:pPr>
    <w:rPr>
      <w:rFonts w:ascii="lettergothic" w:hAnsi="lettergothic"/>
      <w:b/>
      <w:sz w:val="30"/>
    </w:rPr>
  </w:style>
  <w:style w:type="paragraph" w:styleId="Heading3">
    <w:name w:val="heading 3"/>
    <w:basedOn w:val="Normal"/>
    <w:next w:val="NormalIndent"/>
    <w:qFormat/>
    <w:pPr>
      <w:spacing w:line="720" w:lineRule="exact"/>
      <w:outlineLvl w:val="2"/>
    </w:pPr>
    <w:rPr>
      <w:rFonts w:ascii="lettergothic" w:hAnsi="lettergothic"/>
      <w:b/>
      <w:sz w:val="36"/>
    </w:rPr>
  </w:style>
  <w:style w:type="paragraph" w:styleId="Heading4">
    <w:name w:val="heading 4"/>
    <w:basedOn w:val="Normal"/>
    <w:next w:val="Normal"/>
    <w:qFormat/>
    <w:pPr>
      <w:keepNext/>
      <w:jc w:val="center"/>
      <w:outlineLvl w:val="3"/>
    </w:pPr>
    <w:rPr>
      <w:b/>
      <w:i/>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spacing w:after="120"/>
      <w:ind w:firstLine="432"/>
    </w:pPr>
  </w:style>
  <w:style w:type="paragraph" w:styleId="EndnoteText">
    <w:name w:val="endnote text"/>
    <w:basedOn w:val="Normal"/>
    <w:semiHidden/>
    <w:rPr>
      <w:sz w:val="20"/>
    </w:rPr>
  </w:style>
  <w:style w:type="paragraph" w:styleId="Header">
    <w:name w:val="header"/>
    <w:basedOn w:val="Normal"/>
    <w:link w:val="HeaderChar"/>
    <w:uiPriority w:val="99"/>
    <w:pPr>
      <w:tabs>
        <w:tab w:val="center" w:pos="4320"/>
        <w:tab w:val="right" w:pos="8640"/>
      </w:tabs>
    </w:pPr>
  </w:style>
  <w:style w:type="paragraph" w:styleId="List">
    <w:name w:val="List"/>
    <w:basedOn w:val="Normal"/>
    <w:pPr>
      <w:spacing w:after="120"/>
      <w:ind w:left="720" w:hanging="360"/>
    </w:pPr>
  </w:style>
  <w:style w:type="paragraph" w:customStyle="1" w:styleId="Pub1">
    <w:name w:val="Pub1"/>
    <w:basedOn w:val="Normal"/>
    <w:pPr>
      <w:spacing w:line="480" w:lineRule="atLeast"/>
      <w:ind w:firstLine="432"/>
      <w:jc w:val="both"/>
    </w:pPr>
  </w:style>
  <w:style w:type="paragraph" w:customStyle="1" w:styleId="Grant">
    <w:name w:val="Grant"/>
    <w:basedOn w:val="Normal"/>
    <w:pPr>
      <w:spacing w:line="360" w:lineRule="atLeast"/>
      <w:ind w:firstLine="432"/>
      <w:jc w:val="both"/>
    </w:pPr>
  </w:style>
  <w:style w:type="paragraph" w:customStyle="1" w:styleId="2">
    <w:name w:val="2"/>
    <w:pPr>
      <w:spacing w:line="480" w:lineRule="exact"/>
      <w:jc w:val="both"/>
    </w:pPr>
    <w:rPr>
      <w:rFonts w:ascii="Dutch" w:hAnsi="Dutch"/>
      <w:sz w:val="22"/>
    </w:rPr>
  </w:style>
  <w:style w:type="paragraph" w:customStyle="1" w:styleId="1">
    <w:name w:val="1"/>
    <w:pPr>
      <w:spacing w:line="260" w:lineRule="exact"/>
    </w:pPr>
    <w:rPr>
      <w:rFonts w:ascii="Dutch" w:hAnsi="Dutch"/>
      <w:sz w:val="22"/>
    </w:rPr>
  </w:style>
  <w:style w:type="paragraph" w:customStyle="1" w:styleId="R">
    <w:name w:val="R"/>
    <w:pPr>
      <w:spacing w:line="480" w:lineRule="atLeast"/>
      <w:ind w:left="576" w:hanging="432"/>
    </w:pPr>
    <w:rPr>
      <w:rFonts w:ascii="Dutch" w:hAnsi="Dutch"/>
      <w:sz w:val="22"/>
    </w:rPr>
  </w:style>
  <w:style w:type="paragraph" w:customStyle="1" w:styleId="DA">
    <w:name w:val="DA"/>
    <w:pPr>
      <w:spacing w:line="260" w:lineRule="atLeast"/>
      <w:ind w:left="5760" w:right="1440"/>
    </w:pPr>
    <w:rPr>
      <w:rFonts w:ascii="timesroman" w:hAnsi="timesroman"/>
      <w:sz w:val="22"/>
    </w:rPr>
  </w:style>
  <w:style w:type="paragraph" w:customStyle="1" w:styleId="SI">
    <w:name w:val="SI"/>
    <w:pPr>
      <w:spacing w:line="259" w:lineRule="exact"/>
      <w:ind w:left="5760"/>
    </w:pPr>
    <w:rPr>
      <w:rFonts w:ascii="Dutch" w:hAnsi="Dutch"/>
      <w:sz w:val="22"/>
    </w:rPr>
  </w:style>
  <w:style w:type="paragraph" w:customStyle="1" w:styleId="LI">
    <w:name w:val="LI"/>
    <w:pPr>
      <w:spacing w:after="120" w:line="259" w:lineRule="exact"/>
      <w:ind w:left="720" w:hanging="374"/>
    </w:pPr>
    <w:rPr>
      <w:rFonts w:ascii="CG Times (E1)" w:hAnsi="CG Times (E1)"/>
      <w:sz w:val="24"/>
    </w:rPr>
  </w:style>
  <w:style w:type="paragraph" w:customStyle="1" w:styleId="LA">
    <w:name w:val="LA"/>
    <w:pPr>
      <w:spacing w:line="360" w:lineRule="atLeast"/>
      <w:ind w:left="2520"/>
    </w:pPr>
    <w:rPr>
      <w:rFonts w:ascii="Helvetica" w:hAnsi="Helvetica"/>
      <w:b/>
      <w:sz w:val="26"/>
    </w:rPr>
  </w:style>
  <w:style w:type="paragraph" w:customStyle="1" w:styleId="EN">
    <w:name w:val="EN"/>
    <w:pPr>
      <w:spacing w:line="360" w:lineRule="atLeast"/>
    </w:pPr>
    <w:rPr>
      <w:rFonts w:ascii="Courier" w:hAnsi="Courier"/>
      <w:sz w:val="24"/>
    </w:rPr>
  </w:style>
  <w:style w:type="paragraph" w:styleId="Footer">
    <w:name w:val="footer"/>
    <w:basedOn w:val="Normal"/>
    <w:pPr>
      <w:tabs>
        <w:tab w:val="center" w:pos="4320"/>
        <w:tab w:val="right" w:pos="8640"/>
      </w:tabs>
    </w:p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paragraph" w:styleId="BodyTextIndent">
    <w:name w:val="Body Text Indent"/>
    <w:basedOn w:val="Normal"/>
    <w:pPr>
      <w:spacing w:after="360"/>
      <w:ind w:left="446"/>
    </w:pPr>
    <w:rPr>
      <w:b/>
      <w:sz w:val="40"/>
    </w:rPr>
  </w:style>
  <w:style w:type="paragraph" w:styleId="BodyText">
    <w:name w:val="Body Text"/>
    <w:basedOn w:val="Normal"/>
    <w:rPr>
      <w:b/>
      <w:sz w:val="36"/>
    </w:rPr>
  </w:style>
  <w:style w:type="paragraph" w:styleId="BodyTextIndent2">
    <w:name w:val="Body Text Indent 2"/>
    <w:basedOn w:val="Normal"/>
    <w:pPr>
      <w:ind w:left="540" w:hanging="540"/>
    </w:pPr>
    <w:rPr>
      <w:b/>
      <w:sz w:val="36"/>
    </w:rPr>
  </w:style>
  <w:style w:type="paragraph" w:styleId="BodyText2">
    <w:name w:val="Body Text 2"/>
    <w:basedOn w:val="Normal"/>
    <w:pPr>
      <w:pBdr>
        <w:bottom w:val="single" w:sz="6" w:space="4" w:color="auto"/>
      </w:pBdr>
    </w:pPr>
    <w:rPr>
      <w:b/>
      <w:sz w:val="36"/>
    </w:rPr>
  </w:style>
  <w:style w:type="paragraph" w:styleId="BodyTextIndent3">
    <w:name w:val="Body Text Indent 3"/>
    <w:basedOn w:val="Normal"/>
    <w:pPr>
      <w:spacing w:before="120"/>
      <w:ind w:firstLine="504"/>
      <w:jc w:val="both"/>
    </w:pPr>
  </w:style>
  <w:style w:type="paragraph" w:styleId="Title">
    <w:name w:val="Title"/>
    <w:basedOn w:val="Normal"/>
    <w:qFormat/>
    <w:pPr>
      <w:jc w:val="center"/>
    </w:pPr>
    <w:rPr>
      <w:b/>
      <w:color w:val="0000FF"/>
      <w:sz w:val="72"/>
    </w:rPr>
  </w:style>
  <w:style w:type="paragraph" w:styleId="NormalWeb">
    <w:name w:val="Normal (Web)"/>
    <w:basedOn w:val="Normal"/>
    <w:pPr>
      <w:spacing w:before="100" w:beforeAutospacing="1" w:after="100" w:afterAutospacing="1"/>
    </w:pPr>
    <w:rPr>
      <w:szCs w:val="24"/>
    </w:rPr>
  </w:style>
  <w:style w:type="table" w:styleId="TableGrid">
    <w:name w:val="Table Grid"/>
    <w:basedOn w:val="TableNormal"/>
    <w:rsid w:val="00AE44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2E59F4"/>
    <w:rPr>
      <w:rFonts w:ascii="Tahoma" w:hAnsi="Tahoma" w:cs="Tahoma"/>
      <w:sz w:val="16"/>
      <w:szCs w:val="16"/>
    </w:rPr>
  </w:style>
  <w:style w:type="character" w:customStyle="1" w:styleId="BalloonTextChar">
    <w:name w:val="Balloon Text Char"/>
    <w:basedOn w:val="DefaultParagraphFont"/>
    <w:link w:val="BalloonText"/>
    <w:rsid w:val="002E59F4"/>
    <w:rPr>
      <w:rFonts w:ascii="Tahoma" w:hAnsi="Tahoma" w:cs="Tahoma"/>
      <w:sz w:val="16"/>
      <w:szCs w:val="16"/>
    </w:rPr>
  </w:style>
  <w:style w:type="character" w:customStyle="1" w:styleId="HeaderChar">
    <w:name w:val="Header Char"/>
    <w:basedOn w:val="DefaultParagraphFont"/>
    <w:link w:val="Header"/>
    <w:uiPriority w:val="99"/>
    <w:rsid w:val="008B6050"/>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94551">
      <w:bodyDiv w:val="1"/>
      <w:marLeft w:val="0"/>
      <w:marRight w:val="0"/>
      <w:marTop w:val="0"/>
      <w:marBottom w:val="0"/>
      <w:divBdr>
        <w:top w:val="none" w:sz="0" w:space="0" w:color="auto"/>
        <w:left w:val="none" w:sz="0" w:space="0" w:color="auto"/>
        <w:bottom w:val="none" w:sz="0" w:space="0" w:color="auto"/>
        <w:right w:val="none" w:sz="0" w:space="0" w:color="auto"/>
      </w:divBdr>
    </w:div>
    <w:div w:id="266960278">
      <w:bodyDiv w:val="1"/>
      <w:marLeft w:val="0"/>
      <w:marRight w:val="0"/>
      <w:marTop w:val="0"/>
      <w:marBottom w:val="0"/>
      <w:divBdr>
        <w:top w:val="none" w:sz="0" w:space="0" w:color="auto"/>
        <w:left w:val="none" w:sz="0" w:space="0" w:color="auto"/>
        <w:bottom w:val="none" w:sz="0" w:space="0" w:color="auto"/>
        <w:right w:val="none" w:sz="0" w:space="0" w:color="auto"/>
      </w:divBdr>
      <w:divsChild>
        <w:div w:id="248002930">
          <w:marLeft w:val="547"/>
          <w:marRight w:val="0"/>
          <w:marTop w:val="0"/>
          <w:marBottom w:val="120"/>
          <w:divBdr>
            <w:top w:val="none" w:sz="0" w:space="0" w:color="auto"/>
            <w:left w:val="none" w:sz="0" w:space="0" w:color="auto"/>
            <w:bottom w:val="none" w:sz="0" w:space="0" w:color="auto"/>
            <w:right w:val="none" w:sz="0" w:space="0" w:color="auto"/>
          </w:divBdr>
        </w:div>
        <w:div w:id="1446266358">
          <w:marLeft w:val="547"/>
          <w:marRight w:val="0"/>
          <w:marTop w:val="0"/>
          <w:marBottom w:val="120"/>
          <w:divBdr>
            <w:top w:val="none" w:sz="0" w:space="0" w:color="auto"/>
            <w:left w:val="none" w:sz="0" w:space="0" w:color="auto"/>
            <w:bottom w:val="none" w:sz="0" w:space="0" w:color="auto"/>
            <w:right w:val="none" w:sz="0" w:space="0" w:color="auto"/>
          </w:divBdr>
        </w:div>
      </w:divsChild>
    </w:div>
    <w:div w:id="996415572">
      <w:bodyDiv w:val="1"/>
      <w:marLeft w:val="0"/>
      <w:marRight w:val="0"/>
      <w:marTop w:val="0"/>
      <w:marBottom w:val="0"/>
      <w:divBdr>
        <w:top w:val="none" w:sz="0" w:space="0" w:color="auto"/>
        <w:left w:val="none" w:sz="0" w:space="0" w:color="auto"/>
        <w:bottom w:val="none" w:sz="0" w:space="0" w:color="auto"/>
        <w:right w:val="none" w:sz="0" w:space="0" w:color="auto"/>
      </w:divBdr>
      <w:divsChild>
        <w:div w:id="1254241716">
          <w:marLeft w:val="1080"/>
          <w:marRight w:val="0"/>
          <w:marTop w:val="0"/>
          <w:marBottom w:val="120"/>
          <w:divBdr>
            <w:top w:val="none" w:sz="0" w:space="0" w:color="auto"/>
            <w:left w:val="none" w:sz="0" w:space="0" w:color="auto"/>
            <w:bottom w:val="none" w:sz="0" w:space="0" w:color="auto"/>
            <w:right w:val="none" w:sz="0" w:space="0" w:color="auto"/>
          </w:divBdr>
        </w:div>
        <w:div w:id="683097200">
          <w:marLeft w:val="1080"/>
          <w:marRight w:val="0"/>
          <w:marTop w:val="0"/>
          <w:marBottom w:val="120"/>
          <w:divBdr>
            <w:top w:val="none" w:sz="0" w:space="0" w:color="auto"/>
            <w:left w:val="none" w:sz="0" w:space="0" w:color="auto"/>
            <w:bottom w:val="none" w:sz="0" w:space="0" w:color="auto"/>
            <w:right w:val="none" w:sz="0" w:space="0" w:color="auto"/>
          </w:divBdr>
        </w:div>
        <w:div w:id="63914537">
          <w:marLeft w:val="108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image" Target="media/image61.wmf"/><Relationship Id="rId107" Type="http://schemas.openxmlformats.org/officeDocument/2006/relationships/oleObject" Target="embeddings/oleObject39.bin"/><Relationship Id="rId108" Type="http://schemas.openxmlformats.org/officeDocument/2006/relationships/image" Target="media/image62.wmf"/><Relationship Id="rId109" Type="http://schemas.openxmlformats.org/officeDocument/2006/relationships/oleObject" Target="embeddings/oleObject40.bin"/><Relationship Id="rId70" Type="http://schemas.openxmlformats.org/officeDocument/2006/relationships/image" Target="media/image43.wmf"/><Relationship Id="rId71" Type="http://schemas.openxmlformats.org/officeDocument/2006/relationships/oleObject" Target="embeddings/oleObject21.bin"/><Relationship Id="rId72" Type="http://schemas.openxmlformats.org/officeDocument/2006/relationships/image" Target="media/image44.wmf"/><Relationship Id="rId73" Type="http://schemas.openxmlformats.org/officeDocument/2006/relationships/oleObject" Target="embeddings/oleObject22.bin"/><Relationship Id="rId74" Type="http://schemas.openxmlformats.org/officeDocument/2006/relationships/image" Target="media/image45.wmf"/><Relationship Id="rId75" Type="http://schemas.openxmlformats.org/officeDocument/2006/relationships/oleObject" Target="embeddings/oleObject23.bin"/><Relationship Id="rId76" Type="http://schemas.openxmlformats.org/officeDocument/2006/relationships/image" Target="media/image46.wmf"/><Relationship Id="rId77" Type="http://schemas.openxmlformats.org/officeDocument/2006/relationships/oleObject" Target="embeddings/oleObject24.bin"/><Relationship Id="rId78" Type="http://schemas.openxmlformats.org/officeDocument/2006/relationships/image" Target="media/image47.wmf"/><Relationship Id="rId79" Type="http://schemas.openxmlformats.org/officeDocument/2006/relationships/oleObject" Target="embeddings/oleObject25.bin"/><Relationship Id="rId170" Type="http://schemas.openxmlformats.org/officeDocument/2006/relationships/image" Target="media/image93.emf"/><Relationship Id="rId171" Type="http://schemas.openxmlformats.org/officeDocument/2006/relationships/oleObject" Target="embeddings/oleObject71.bin"/><Relationship Id="rId172" Type="http://schemas.openxmlformats.org/officeDocument/2006/relationships/image" Target="media/image94.emf"/><Relationship Id="rId173" Type="http://schemas.openxmlformats.org/officeDocument/2006/relationships/oleObject" Target="embeddings/oleObject72.bin"/><Relationship Id="rId174" Type="http://schemas.openxmlformats.org/officeDocument/2006/relationships/image" Target="media/image95.emf"/><Relationship Id="rId175" Type="http://schemas.openxmlformats.org/officeDocument/2006/relationships/oleObject" Target="embeddings/oleObject73.bin"/><Relationship Id="rId176" Type="http://schemas.openxmlformats.org/officeDocument/2006/relationships/image" Target="media/image96.wmf"/><Relationship Id="rId177" Type="http://schemas.openxmlformats.org/officeDocument/2006/relationships/oleObject" Target="embeddings/oleObject74.bin"/><Relationship Id="rId178" Type="http://schemas.openxmlformats.org/officeDocument/2006/relationships/image" Target="media/image97.wmf"/><Relationship Id="rId179" Type="http://schemas.openxmlformats.org/officeDocument/2006/relationships/oleObject" Target="embeddings/oleObject75.bin"/><Relationship Id="rId10" Type="http://schemas.openxmlformats.org/officeDocument/2006/relationships/image" Target="media/image2.png"/><Relationship Id="rId11" Type="http://schemas.openxmlformats.org/officeDocument/2006/relationships/image" Target="media/image3.wmf"/><Relationship Id="rId12" Type="http://schemas.openxmlformats.org/officeDocument/2006/relationships/oleObject" Target="embeddings/oleObject2.bin"/><Relationship Id="rId13" Type="http://schemas.openxmlformats.org/officeDocument/2006/relationships/image" Target="media/image4.png"/><Relationship Id="rId14" Type="http://schemas.openxmlformats.org/officeDocument/2006/relationships/image" Target="media/image5.wmf"/><Relationship Id="rId15" Type="http://schemas.openxmlformats.org/officeDocument/2006/relationships/oleObject" Target="embeddings/oleObject3.bin"/><Relationship Id="rId16" Type="http://schemas.openxmlformats.org/officeDocument/2006/relationships/image" Target="media/image6.wmf"/><Relationship Id="rId17" Type="http://schemas.openxmlformats.org/officeDocument/2006/relationships/oleObject" Target="embeddings/oleObject4.bin"/><Relationship Id="rId18" Type="http://schemas.openxmlformats.org/officeDocument/2006/relationships/image" Target="media/image7.wmf"/><Relationship Id="rId19" Type="http://schemas.openxmlformats.org/officeDocument/2006/relationships/oleObject" Target="embeddings/oleObject5.bin"/><Relationship Id="rId110" Type="http://schemas.openxmlformats.org/officeDocument/2006/relationships/image" Target="media/image63.wmf"/><Relationship Id="rId111" Type="http://schemas.openxmlformats.org/officeDocument/2006/relationships/oleObject" Target="embeddings/oleObject41.bin"/><Relationship Id="rId112" Type="http://schemas.openxmlformats.org/officeDocument/2006/relationships/image" Target="media/image64.wmf"/><Relationship Id="rId113" Type="http://schemas.openxmlformats.org/officeDocument/2006/relationships/oleObject" Target="embeddings/oleObject42.bin"/><Relationship Id="rId114" Type="http://schemas.openxmlformats.org/officeDocument/2006/relationships/image" Target="media/image65.wmf"/><Relationship Id="rId115" Type="http://schemas.openxmlformats.org/officeDocument/2006/relationships/oleObject" Target="embeddings/oleObject43.bin"/><Relationship Id="rId116" Type="http://schemas.openxmlformats.org/officeDocument/2006/relationships/image" Target="media/image66.wmf"/><Relationship Id="rId117" Type="http://schemas.openxmlformats.org/officeDocument/2006/relationships/oleObject" Target="embeddings/oleObject44.bin"/><Relationship Id="rId118" Type="http://schemas.openxmlformats.org/officeDocument/2006/relationships/image" Target="media/image67.wmf"/><Relationship Id="rId119" Type="http://schemas.openxmlformats.org/officeDocument/2006/relationships/oleObject" Target="embeddings/oleObject45.bin"/><Relationship Id="rId200" Type="http://schemas.openxmlformats.org/officeDocument/2006/relationships/image" Target="media/image108.emf"/><Relationship Id="rId201" Type="http://schemas.openxmlformats.org/officeDocument/2006/relationships/oleObject" Target="embeddings/oleObject86.bin"/><Relationship Id="rId202" Type="http://schemas.openxmlformats.org/officeDocument/2006/relationships/image" Target="media/image109.emf"/><Relationship Id="rId203" Type="http://schemas.openxmlformats.org/officeDocument/2006/relationships/oleObject" Target="embeddings/oleObject87.bin"/><Relationship Id="rId204" Type="http://schemas.openxmlformats.org/officeDocument/2006/relationships/image" Target="media/image110.emf"/><Relationship Id="rId205" Type="http://schemas.openxmlformats.org/officeDocument/2006/relationships/oleObject" Target="embeddings/oleObject88.bin"/><Relationship Id="rId206" Type="http://schemas.openxmlformats.org/officeDocument/2006/relationships/image" Target="media/image111.emf"/><Relationship Id="rId207" Type="http://schemas.openxmlformats.org/officeDocument/2006/relationships/oleObject" Target="embeddings/oleObject89.bin"/><Relationship Id="rId208" Type="http://schemas.openxmlformats.org/officeDocument/2006/relationships/image" Target="media/image112.emf"/><Relationship Id="rId209" Type="http://schemas.openxmlformats.org/officeDocument/2006/relationships/oleObject" Target="embeddings/oleObject90.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wmf"/><Relationship Id="rId9" Type="http://schemas.openxmlformats.org/officeDocument/2006/relationships/oleObject" Target="embeddings/oleObject1.bin"/><Relationship Id="rId80" Type="http://schemas.openxmlformats.org/officeDocument/2006/relationships/image" Target="media/image48.wmf"/><Relationship Id="rId81" Type="http://schemas.openxmlformats.org/officeDocument/2006/relationships/oleObject" Target="embeddings/oleObject26.bin"/><Relationship Id="rId82" Type="http://schemas.openxmlformats.org/officeDocument/2006/relationships/image" Target="media/image49.wmf"/><Relationship Id="rId83" Type="http://schemas.openxmlformats.org/officeDocument/2006/relationships/oleObject" Target="embeddings/oleObject27.bin"/><Relationship Id="rId84" Type="http://schemas.openxmlformats.org/officeDocument/2006/relationships/image" Target="media/image50.wmf"/><Relationship Id="rId85" Type="http://schemas.openxmlformats.org/officeDocument/2006/relationships/oleObject" Target="embeddings/oleObject28.bin"/><Relationship Id="rId86" Type="http://schemas.openxmlformats.org/officeDocument/2006/relationships/image" Target="media/image51.wmf"/><Relationship Id="rId87" Type="http://schemas.openxmlformats.org/officeDocument/2006/relationships/oleObject" Target="embeddings/oleObject29.bin"/><Relationship Id="rId88" Type="http://schemas.openxmlformats.org/officeDocument/2006/relationships/image" Target="media/image52.wmf"/><Relationship Id="rId89" Type="http://schemas.openxmlformats.org/officeDocument/2006/relationships/oleObject" Target="embeddings/oleObject30.bin"/><Relationship Id="rId180" Type="http://schemas.openxmlformats.org/officeDocument/2006/relationships/image" Target="media/image98.wmf"/><Relationship Id="rId181" Type="http://schemas.openxmlformats.org/officeDocument/2006/relationships/oleObject" Target="embeddings/oleObject76.bin"/><Relationship Id="rId182" Type="http://schemas.openxmlformats.org/officeDocument/2006/relationships/image" Target="media/image99.wmf"/><Relationship Id="rId183" Type="http://schemas.openxmlformats.org/officeDocument/2006/relationships/oleObject" Target="embeddings/oleObject77.bin"/><Relationship Id="rId184" Type="http://schemas.openxmlformats.org/officeDocument/2006/relationships/image" Target="media/image100.wmf"/><Relationship Id="rId185" Type="http://schemas.openxmlformats.org/officeDocument/2006/relationships/oleObject" Target="embeddings/oleObject78.bin"/><Relationship Id="rId186" Type="http://schemas.openxmlformats.org/officeDocument/2006/relationships/image" Target="media/image101.wmf"/><Relationship Id="rId187" Type="http://schemas.openxmlformats.org/officeDocument/2006/relationships/oleObject" Target="embeddings/oleObject79.bin"/><Relationship Id="rId188" Type="http://schemas.openxmlformats.org/officeDocument/2006/relationships/image" Target="media/image102.wmf"/><Relationship Id="rId189" Type="http://schemas.openxmlformats.org/officeDocument/2006/relationships/oleObject" Target="embeddings/oleObject80.bin"/><Relationship Id="rId20" Type="http://schemas.openxmlformats.org/officeDocument/2006/relationships/image" Target="media/image8.wmf"/><Relationship Id="rId21" Type="http://schemas.openxmlformats.org/officeDocument/2006/relationships/oleObject" Target="embeddings/oleObject6.bin"/><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wmf"/><Relationship Id="rId29" Type="http://schemas.openxmlformats.org/officeDocument/2006/relationships/oleObject" Target="embeddings/oleObject7.bin"/><Relationship Id="rId120" Type="http://schemas.openxmlformats.org/officeDocument/2006/relationships/image" Target="media/image68.wmf"/><Relationship Id="rId121" Type="http://schemas.openxmlformats.org/officeDocument/2006/relationships/oleObject" Target="embeddings/oleObject46.bin"/><Relationship Id="rId122" Type="http://schemas.openxmlformats.org/officeDocument/2006/relationships/image" Target="media/image69.wmf"/><Relationship Id="rId123" Type="http://schemas.openxmlformats.org/officeDocument/2006/relationships/oleObject" Target="embeddings/oleObject47.bin"/><Relationship Id="rId124" Type="http://schemas.openxmlformats.org/officeDocument/2006/relationships/image" Target="media/image70.wmf"/><Relationship Id="rId125" Type="http://schemas.openxmlformats.org/officeDocument/2006/relationships/oleObject" Target="embeddings/oleObject48.bin"/><Relationship Id="rId126" Type="http://schemas.openxmlformats.org/officeDocument/2006/relationships/image" Target="media/image71.wmf"/><Relationship Id="rId127" Type="http://schemas.openxmlformats.org/officeDocument/2006/relationships/oleObject" Target="embeddings/oleObject49.bin"/><Relationship Id="rId128" Type="http://schemas.openxmlformats.org/officeDocument/2006/relationships/image" Target="media/image72.wmf"/><Relationship Id="rId129" Type="http://schemas.openxmlformats.org/officeDocument/2006/relationships/oleObject" Target="embeddings/oleObject50.bin"/><Relationship Id="rId210" Type="http://schemas.openxmlformats.org/officeDocument/2006/relationships/image" Target="media/image113.emf"/><Relationship Id="rId211" Type="http://schemas.openxmlformats.org/officeDocument/2006/relationships/oleObject" Target="embeddings/oleObject91.bin"/><Relationship Id="rId212" Type="http://schemas.openxmlformats.org/officeDocument/2006/relationships/image" Target="media/image114.emf"/><Relationship Id="rId213" Type="http://schemas.openxmlformats.org/officeDocument/2006/relationships/oleObject" Target="embeddings/oleObject92.bin"/><Relationship Id="rId214" Type="http://schemas.openxmlformats.org/officeDocument/2006/relationships/image" Target="media/image115.wmf"/><Relationship Id="rId215" Type="http://schemas.openxmlformats.org/officeDocument/2006/relationships/oleObject" Target="embeddings/oleObject93.bin"/><Relationship Id="rId216" Type="http://schemas.openxmlformats.org/officeDocument/2006/relationships/image" Target="media/image116.wmf"/><Relationship Id="rId217" Type="http://schemas.openxmlformats.org/officeDocument/2006/relationships/oleObject" Target="embeddings/oleObject94.bin"/><Relationship Id="rId218" Type="http://schemas.openxmlformats.org/officeDocument/2006/relationships/image" Target="media/image117.wmf"/><Relationship Id="rId219" Type="http://schemas.openxmlformats.org/officeDocument/2006/relationships/oleObject" Target="embeddings/oleObject95.bin"/><Relationship Id="rId90" Type="http://schemas.openxmlformats.org/officeDocument/2006/relationships/image" Target="media/image53.wmf"/><Relationship Id="rId91" Type="http://schemas.openxmlformats.org/officeDocument/2006/relationships/oleObject" Target="embeddings/oleObject31.bin"/><Relationship Id="rId92" Type="http://schemas.openxmlformats.org/officeDocument/2006/relationships/image" Target="media/image54.wmf"/><Relationship Id="rId93" Type="http://schemas.openxmlformats.org/officeDocument/2006/relationships/oleObject" Target="embeddings/oleObject32.bin"/><Relationship Id="rId94" Type="http://schemas.openxmlformats.org/officeDocument/2006/relationships/image" Target="media/image55.wmf"/><Relationship Id="rId95" Type="http://schemas.openxmlformats.org/officeDocument/2006/relationships/oleObject" Target="embeddings/oleObject33.bin"/><Relationship Id="rId96" Type="http://schemas.openxmlformats.org/officeDocument/2006/relationships/image" Target="media/image56.wmf"/><Relationship Id="rId97" Type="http://schemas.openxmlformats.org/officeDocument/2006/relationships/oleObject" Target="embeddings/oleObject34.bin"/><Relationship Id="rId98" Type="http://schemas.openxmlformats.org/officeDocument/2006/relationships/image" Target="media/image57.wmf"/><Relationship Id="rId99" Type="http://schemas.openxmlformats.org/officeDocument/2006/relationships/oleObject" Target="embeddings/oleObject35.bin"/><Relationship Id="rId190" Type="http://schemas.openxmlformats.org/officeDocument/2006/relationships/image" Target="media/image103.wmf"/><Relationship Id="rId191" Type="http://schemas.openxmlformats.org/officeDocument/2006/relationships/oleObject" Target="embeddings/oleObject81.bin"/><Relationship Id="rId192" Type="http://schemas.openxmlformats.org/officeDocument/2006/relationships/image" Target="media/image104.wmf"/><Relationship Id="rId193" Type="http://schemas.openxmlformats.org/officeDocument/2006/relationships/oleObject" Target="embeddings/oleObject82.bin"/><Relationship Id="rId194" Type="http://schemas.openxmlformats.org/officeDocument/2006/relationships/image" Target="media/image105.emf"/><Relationship Id="rId195" Type="http://schemas.openxmlformats.org/officeDocument/2006/relationships/oleObject" Target="embeddings/oleObject83.bin"/><Relationship Id="rId196" Type="http://schemas.openxmlformats.org/officeDocument/2006/relationships/image" Target="media/image106.emf"/><Relationship Id="rId197" Type="http://schemas.openxmlformats.org/officeDocument/2006/relationships/oleObject" Target="embeddings/oleObject84.bin"/><Relationship Id="rId198" Type="http://schemas.openxmlformats.org/officeDocument/2006/relationships/image" Target="media/image107.wmf"/><Relationship Id="rId199" Type="http://schemas.openxmlformats.org/officeDocument/2006/relationships/oleObject" Target="embeddings/oleObject85.bin"/><Relationship Id="rId30" Type="http://schemas.openxmlformats.org/officeDocument/2006/relationships/image" Target="media/image16.wmf"/><Relationship Id="rId31" Type="http://schemas.openxmlformats.org/officeDocument/2006/relationships/oleObject" Target="embeddings/oleObject8.bin"/><Relationship Id="rId32" Type="http://schemas.openxmlformats.org/officeDocument/2006/relationships/image" Target="media/image17.wmf"/><Relationship Id="rId33" Type="http://schemas.openxmlformats.org/officeDocument/2006/relationships/oleObject" Target="embeddings/oleObject9.bin"/><Relationship Id="rId34" Type="http://schemas.openxmlformats.org/officeDocument/2006/relationships/image" Target="media/image18.wmf"/><Relationship Id="rId35" Type="http://schemas.openxmlformats.org/officeDocument/2006/relationships/oleObject" Target="embeddings/oleObject10.bin"/><Relationship Id="rId36" Type="http://schemas.openxmlformats.org/officeDocument/2006/relationships/image" Target="media/image19.wmf"/><Relationship Id="rId37" Type="http://schemas.openxmlformats.org/officeDocument/2006/relationships/oleObject" Target="embeddings/oleObject11.bin"/><Relationship Id="rId38" Type="http://schemas.openxmlformats.org/officeDocument/2006/relationships/image" Target="media/image20.wmf"/><Relationship Id="rId39" Type="http://schemas.openxmlformats.org/officeDocument/2006/relationships/oleObject" Target="embeddings/oleObject12.bin"/><Relationship Id="rId130" Type="http://schemas.openxmlformats.org/officeDocument/2006/relationships/image" Target="media/image73.wmf"/><Relationship Id="rId131" Type="http://schemas.openxmlformats.org/officeDocument/2006/relationships/oleObject" Target="embeddings/oleObject51.bin"/><Relationship Id="rId132" Type="http://schemas.openxmlformats.org/officeDocument/2006/relationships/image" Target="media/image74.wmf"/><Relationship Id="rId133" Type="http://schemas.openxmlformats.org/officeDocument/2006/relationships/oleObject" Target="embeddings/oleObject52.bin"/><Relationship Id="rId220" Type="http://schemas.openxmlformats.org/officeDocument/2006/relationships/image" Target="media/image118.wmf"/><Relationship Id="rId221" Type="http://schemas.openxmlformats.org/officeDocument/2006/relationships/oleObject" Target="embeddings/oleObject96.bin"/><Relationship Id="rId222" Type="http://schemas.openxmlformats.org/officeDocument/2006/relationships/image" Target="media/image119.wmf"/><Relationship Id="rId223" Type="http://schemas.openxmlformats.org/officeDocument/2006/relationships/oleObject" Target="embeddings/oleObject97.bin"/><Relationship Id="rId224" Type="http://schemas.openxmlformats.org/officeDocument/2006/relationships/image" Target="media/image120.wmf"/><Relationship Id="rId225" Type="http://schemas.openxmlformats.org/officeDocument/2006/relationships/oleObject" Target="embeddings/oleObject98.bin"/><Relationship Id="rId226" Type="http://schemas.openxmlformats.org/officeDocument/2006/relationships/image" Target="media/image121.wmf"/><Relationship Id="rId227" Type="http://schemas.openxmlformats.org/officeDocument/2006/relationships/oleObject" Target="embeddings/oleObject99.bin"/><Relationship Id="rId228" Type="http://schemas.openxmlformats.org/officeDocument/2006/relationships/image" Target="media/image122.wmf"/><Relationship Id="rId229" Type="http://schemas.openxmlformats.org/officeDocument/2006/relationships/oleObject" Target="embeddings/oleObject100.bin"/><Relationship Id="rId134" Type="http://schemas.openxmlformats.org/officeDocument/2006/relationships/image" Target="media/image75.wmf"/><Relationship Id="rId135" Type="http://schemas.openxmlformats.org/officeDocument/2006/relationships/oleObject" Target="embeddings/oleObject53.bin"/><Relationship Id="rId136" Type="http://schemas.openxmlformats.org/officeDocument/2006/relationships/image" Target="media/image76.wmf"/><Relationship Id="rId137" Type="http://schemas.openxmlformats.org/officeDocument/2006/relationships/oleObject" Target="embeddings/oleObject54.bin"/><Relationship Id="rId138" Type="http://schemas.openxmlformats.org/officeDocument/2006/relationships/image" Target="media/image77.wmf"/><Relationship Id="rId139" Type="http://schemas.openxmlformats.org/officeDocument/2006/relationships/oleObject" Target="embeddings/oleObject55.bin"/><Relationship Id="rId40" Type="http://schemas.openxmlformats.org/officeDocument/2006/relationships/image" Target="media/image21.png"/><Relationship Id="rId41" Type="http://schemas.openxmlformats.org/officeDocument/2006/relationships/image" Target="media/image22.png"/><Relationship Id="rId42" Type="http://schemas.openxmlformats.org/officeDocument/2006/relationships/image" Target="media/image23.png"/><Relationship Id="rId43" Type="http://schemas.openxmlformats.org/officeDocument/2006/relationships/image" Target="media/image24.wmf"/><Relationship Id="rId44" Type="http://schemas.openxmlformats.org/officeDocument/2006/relationships/oleObject" Target="embeddings/oleObject13.bin"/><Relationship Id="rId45" Type="http://schemas.openxmlformats.org/officeDocument/2006/relationships/image" Target="media/image25.emf"/><Relationship Id="rId46" Type="http://schemas.openxmlformats.org/officeDocument/2006/relationships/oleObject" Target="embeddings/oleObject14.bin"/><Relationship Id="rId47" Type="http://schemas.openxmlformats.org/officeDocument/2006/relationships/image" Target="media/image26.emf"/><Relationship Id="rId48" Type="http://schemas.openxmlformats.org/officeDocument/2006/relationships/oleObject" Target="embeddings/oleObject15.bin"/><Relationship Id="rId49" Type="http://schemas.openxmlformats.org/officeDocument/2006/relationships/image" Target="media/image27.emf"/><Relationship Id="rId140" Type="http://schemas.openxmlformats.org/officeDocument/2006/relationships/image" Target="media/image78.wmf"/><Relationship Id="rId141" Type="http://schemas.openxmlformats.org/officeDocument/2006/relationships/oleObject" Target="embeddings/oleObject56.bin"/><Relationship Id="rId142" Type="http://schemas.openxmlformats.org/officeDocument/2006/relationships/image" Target="media/image79.wmf"/><Relationship Id="rId143" Type="http://schemas.openxmlformats.org/officeDocument/2006/relationships/oleObject" Target="embeddings/oleObject57.bin"/><Relationship Id="rId144" Type="http://schemas.openxmlformats.org/officeDocument/2006/relationships/image" Target="media/image80.wmf"/><Relationship Id="rId145" Type="http://schemas.openxmlformats.org/officeDocument/2006/relationships/oleObject" Target="embeddings/oleObject58.bin"/><Relationship Id="rId146" Type="http://schemas.openxmlformats.org/officeDocument/2006/relationships/image" Target="media/image81.wmf"/><Relationship Id="rId147" Type="http://schemas.openxmlformats.org/officeDocument/2006/relationships/oleObject" Target="embeddings/oleObject59.bin"/><Relationship Id="rId148" Type="http://schemas.openxmlformats.org/officeDocument/2006/relationships/image" Target="media/image82.wmf"/><Relationship Id="rId149" Type="http://schemas.openxmlformats.org/officeDocument/2006/relationships/oleObject" Target="embeddings/oleObject60.bin"/><Relationship Id="rId230" Type="http://schemas.openxmlformats.org/officeDocument/2006/relationships/image" Target="media/image123.wmf"/><Relationship Id="rId231" Type="http://schemas.openxmlformats.org/officeDocument/2006/relationships/oleObject" Target="embeddings/oleObject101.bin"/><Relationship Id="rId232" Type="http://schemas.openxmlformats.org/officeDocument/2006/relationships/image" Target="media/image124.wmf"/><Relationship Id="rId233" Type="http://schemas.openxmlformats.org/officeDocument/2006/relationships/oleObject" Target="embeddings/oleObject102.bin"/><Relationship Id="rId234" Type="http://schemas.openxmlformats.org/officeDocument/2006/relationships/image" Target="media/image125.wmf"/><Relationship Id="rId235" Type="http://schemas.openxmlformats.org/officeDocument/2006/relationships/oleObject" Target="embeddings/oleObject103.bin"/><Relationship Id="rId236" Type="http://schemas.openxmlformats.org/officeDocument/2006/relationships/image" Target="media/image126.wmf"/><Relationship Id="rId237" Type="http://schemas.openxmlformats.org/officeDocument/2006/relationships/oleObject" Target="embeddings/oleObject104.bin"/><Relationship Id="rId238" Type="http://schemas.openxmlformats.org/officeDocument/2006/relationships/image" Target="media/image127.wmf"/><Relationship Id="rId239" Type="http://schemas.openxmlformats.org/officeDocument/2006/relationships/oleObject" Target="embeddings/oleObject105.bin"/><Relationship Id="rId50" Type="http://schemas.openxmlformats.org/officeDocument/2006/relationships/oleObject" Target="embeddings/oleObject16.bin"/><Relationship Id="rId51" Type="http://schemas.openxmlformats.org/officeDocument/2006/relationships/image" Target="media/image28.wmf"/><Relationship Id="rId52" Type="http://schemas.openxmlformats.org/officeDocument/2006/relationships/oleObject" Target="embeddings/oleObject17.bin"/><Relationship Id="rId53" Type="http://schemas.openxmlformats.org/officeDocument/2006/relationships/image" Target="media/image29.png"/><Relationship Id="rId54" Type="http://schemas.openxmlformats.org/officeDocument/2006/relationships/image" Target="media/image30.png"/><Relationship Id="rId55" Type="http://schemas.openxmlformats.org/officeDocument/2006/relationships/image" Target="media/image31.png"/><Relationship Id="rId56" Type="http://schemas.openxmlformats.org/officeDocument/2006/relationships/image" Target="media/image32.png"/><Relationship Id="rId57" Type="http://schemas.openxmlformats.org/officeDocument/2006/relationships/image" Target="media/image33.png"/><Relationship Id="rId58" Type="http://schemas.openxmlformats.org/officeDocument/2006/relationships/image" Target="media/image34.png"/><Relationship Id="rId59" Type="http://schemas.openxmlformats.org/officeDocument/2006/relationships/image" Target="media/image35.png"/><Relationship Id="rId150" Type="http://schemas.openxmlformats.org/officeDocument/2006/relationships/image" Target="media/image83.wmf"/><Relationship Id="rId151" Type="http://schemas.openxmlformats.org/officeDocument/2006/relationships/oleObject" Target="embeddings/oleObject61.bin"/><Relationship Id="rId152" Type="http://schemas.openxmlformats.org/officeDocument/2006/relationships/image" Target="media/image84.wmf"/><Relationship Id="rId153" Type="http://schemas.openxmlformats.org/officeDocument/2006/relationships/oleObject" Target="embeddings/oleObject62.bin"/><Relationship Id="rId154" Type="http://schemas.openxmlformats.org/officeDocument/2006/relationships/image" Target="media/image85.wmf"/><Relationship Id="rId155" Type="http://schemas.openxmlformats.org/officeDocument/2006/relationships/oleObject" Target="embeddings/oleObject63.bin"/><Relationship Id="rId156" Type="http://schemas.openxmlformats.org/officeDocument/2006/relationships/image" Target="media/image86.wmf"/><Relationship Id="rId157" Type="http://schemas.openxmlformats.org/officeDocument/2006/relationships/oleObject" Target="embeddings/oleObject64.bin"/><Relationship Id="rId158" Type="http://schemas.openxmlformats.org/officeDocument/2006/relationships/image" Target="media/image87.wmf"/><Relationship Id="rId159" Type="http://schemas.openxmlformats.org/officeDocument/2006/relationships/oleObject" Target="embeddings/oleObject65.bin"/><Relationship Id="rId240" Type="http://schemas.openxmlformats.org/officeDocument/2006/relationships/image" Target="media/image128.emf"/><Relationship Id="rId241" Type="http://schemas.openxmlformats.org/officeDocument/2006/relationships/oleObject" Target="embeddings/oleObject106.bin"/><Relationship Id="rId242" Type="http://schemas.openxmlformats.org/officeDocument/2006/relationships/image" Target="media/image129.wmf"/><Relationship Id="rId243" Type="http://schemas.openxmlformats.org/officeDocument/2006/relationships/oleObject" Target="embeddings/oleObject107.bin"/><Relationship Id="rId244" Type="http://schemas.openxmlformats.org/officeDocument/2006/relationships/image" Target="media/image130.emf"/><Relationship Id="rId245" Type="http://schemas.openxmlformats.org/officeDocument/2006/relationships/oleObject" Target="embeddings/oleObject108.bin"/><Relationship Id="rId246" Type="http://schemas.openxmlformats.org/officeDocument/2006/relationships/header" Target="header1.xml"/><Relationship Id="rId247" Type="http://schemas.openxmlformats.org/officeDocument/2006/relationships/fontTable" Target="fontTable.xml"/><Relationship Id="rId248" Type="http://schemas.openxmlformats.org/officeDocument/2006/relationships/theme" Target="theme/theme1.xml"/><Relationship Id="rId60" Type="http://schemas.openxmlformats.org/officeDocument/2006/relationships/image" Target="media/image36.png"/><Relationship Id="rId61" Type="http://schemas.openxmlformats.org/officeDocument/2006/relationships/image" Target="media/image37.png"/><Relationship Id="rId62" Type="http://schemas.openxmlformats.org/officeDocument/2006/relationships/image" Target="media/image38.png"/><Relationship Id="rId63" Type="http://schemas.openxmlformats.org/officeDocument/2006/relationships/image" Target="media/image39.png"/><Relationship Id="rId64" Type="http://schemas.openxmlformats.org/officeDocument/2006/relationships/image" Target="media/image40.wmf"/><Relationship Id="rId65" Type="http://schemas.openxmlformats.org/officeDocument/2006/relationships/oleObject" Target="embeddings/oleObject18.bin"/><Relationship Id="rId66" Type="http://schemas.openxmlformats.org/officeDocument/2006/relationships/image" Target="media/image41.wmf"/><Relationship Id="rId67" Type="http://schemas.openxmlformats.org/officeDocument/2006/relationships/oleObject" Target="embeddings/oleObject19.bin"/><Relationship Id="rId68" Type="http://schemas.openxmlformats.org/officeDocument/2006/relationships/image" Target="media/image42.wmf"/><Relationship Id="rId69" Type="http://schemas.openxmlformats.org/officeDocument/2006/relationships/oleObject" Target="embeddings/oleObject20.bin"/><Relationship Id="rId160" Type="http://schemas.openxmlformats.org/officeDocument/2006/relationships/image" Target="media/image88.wmf"/><Relationship Id="rId161" Type="http://schemas.openxmlformats.org/officeDocument/2006/relationships/oleObject" Target="embeddings/oleObject66.bin"/><Relationship Id="rId162" Type="http://schemas.openxmlformats.org/officeDocument/2006/relationships/image" Target="media/image89.wmf"/><Relationship Id="rId163" Type="http://schemas.openxmlformats.org/officeDocument/2006/relationships/oleObject" Target="embeddings/oleObject67.bin"/><Relationship Id="rId164" Type="http://schemas.openxmlformats.org/officeDocument/2006/relationships/image" Target="media/image90.wmf"/><Relationship Id="rId165" Type="http://schemas.openxmlformats.org/officeDocument/2006/relationships/oleObject" Target="embeddings/oleObject68.bin"/><Relationship Id="rId166" Type="http://schemas.openxmlformats.org/officeDocument/2006/relationships/image" Target="media/image91.wmf"/><Relationship Id="rId167" Type="http://schemas.openxmlformats.org/officeDocument/2006/relationships/oleObject" Target="embeddings/oleObject69.bin"/><Relationship Id="rId168" Type="http://schemas.openxmlformats.org/officeDocument/2006/relationships/image" Target="media/image92.wmf"/><Relationship Id="rId169" Type="http://schemas.openxmlformats.org/officeDocument/2006/relationships/oleObject" Target="embeddings/oleObject70.bin"/><Relationship Id="rId100" Type="http://schemas.openxmlformats.org/officeDocument/2006/relationships/image" Target="media/image58.wmf"/><Relationship Id="rId101" Type="http://schemas.openxmlformats.org/officeDocument/2006/relationships/oleObject" Target="embeddings/oleObject36.bin"/><Relationship Id="rId102" Type="http://schemas.openxmlformats.org/officeDocument/2006/relationships/image" Target="media/image59.wmf"/><Relationship Id="rId103" Type="http://schemas.openxmlformats.org/officeDocument/2006/relationships/oleObject" Target="embeddings/oleObject37.bin"/><Relationship Id="rId104" Type="http://schemas.openxmlformats.org/officeDocument/2006/relationships/image" Target="media/image60.wmf"/><Relationship Id="rId105" Type="http://schemas.openxmlformats.org/officeDocument/2006/relationships/oleObject" Target="embeddings/oleObject3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734</TotalTime>
  <Pages>46</Pages>
  <Words>5047</Words>
  <Characters>28771</Characters>
  <Application>Microsoft Macintosh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Chem 4571</vt:lpstr>
    </vt:vector>
  </TitlesOfParts>
  <Company>LSU Chemistry</Company>
  <LinksUpToDate>false</LinksUpToDate>
  <CharactersWithSpaces>33751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 4571</dc:title>
  <dc:creator>Microsoft Corporation</dc:creator>
  <cp:lastModifiedBy>Adam Johnson</cp:lastModifiedBy>
  <cp:revision>44</cp:revision>
  <cp:lastPrinted>2016-06-09T14:36:00Z</cp:lastPrinted>
  <dcterms:created xsi:type="dcterms:W3CDTF">2011-01-17T21:52:00Z</dcterms:created>
  <dcterms:modified xsi:type="dcterms:W3CDTF">2016-07-19T16:27:00Z</dcterms:modified>
</cp:coreProperties>
</file>