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B3DCE" w14:textId="77777777" w:rsidR="0036323A" w:rsidRPr="0036323A" w:rsidRDefault="0036323A" w:rsidP="0036323A">
      <w:pPr>
        <w:jc w:val="both"/>
        <w:rPr>
          <w:rFonts w:ascii="Times New Roman" w:hAnsi="Times New Roman" w:cs="Times New Roman"/>
          <w:color w:val="000000"/>
        </w:rPr>
      </w:pPr>
      <w:r w:rsidRPr="0036323A">
        <w:rPr>
          <w:rFonts w:ascii="Times New Roman" w:hAnsi="Times New Roman" w:cs="Times New Roman"/>
          <w:b/>
          <w:bCs/>
          <w:color w:val="000000"/>
        </w:rPr>
        <w:t>Hypothesis Generation</w:t>
      </w:r>
      <w:r w:rsidRPr="0036323A">
        <w:rPr>
          <w:rFonts w:ascii="Times New Roman" w:hAnsi="Times New Roman" w:cs="Times New Roman"/>
          <w:color w:val="000000"/>
        </w:rPr>
        <w:t>: The Figure below shows a pair hydroboration catalysts. These only differ in protonation state (make sure you identify where). Using your understanding of basic hydroboration mechanisms from organic chemistry, predict which of the two catalysts is best suited for hydroboration. Provide chemical reasoning for your answer.</w:t>
      </w:r>
    </w:p>
    <w:p w14:paraId="5E9ECB6B" w14:textId="77777777" w:rsidR="0036323A" w:rsidRPr="0036323A" w:rsidRDefault="0036323A" w:rsidP="0036323A">
      <w:pPr>
        <w:jc w:val="both"/>
        <w:rPr>
          <w:rFonts w:ascii="Times New Roman" w:hAnsi="Times New Roman" w:cs="Times New Roman"/>
          <w:color w:val="000000"/>
        </w:rPr>
      </w:pPr>
    </w:p>
    <w:p w14:paraId="0CEEC1EF" w14:textId="77777777" w:rsidR="0036323A" w:rsidRPr="0036323A" w:rsidRDefault="0036323A" w:rsidP="0036323A">
      <w:pPr>
        <w:jc w:val="center"/>
        <w:rPr>
          <w:rFonts w:ascii="Times New Roman" w:hAnsi="Times New Roman" w:cs="Times New Roman"/>
        </w:rPr>
      </w:pPr>
      <w:r w:rsidRPr="0036323A">
        <w:rPr>
          <w:rFonts w:ascii="Times New Roman" w:hAnsi="Times New Roman" w:cs="Times New Roman"/>
          <w:noProof/>
        </w:rPr>
        <w:drawing>
          <wp:inline distT="0" distB="0" distL="0" distR="0" wp14:anchorId="3E92A8A5" wp14:editId="1B5C8BF9">
            <wp:extent cx="3594735" cy="1102995"/>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735" cy="1102995"/>
                    </a:xfrm>
                    <a:prstGeom prst="rect">
                      <a:avLst/>
                    </a:prstGeom>
                    <a:noFill/>
                    <a:ln>
                      <a:noFill/>
                    </a:ln>
                  </pic:spPr>
                </pic:pic>
              </a:graphicData>
            </a:graphic>
          </wp:inline>
        </w:drawing>
      </w:r>
    </w:p>
    <w:p w14:paraId="21411E18" w14:textId="77777777" w:rsidR="0036323A" w:rsidRDefault="0036323A" w:rsidP="0036323A">
      <w:pPr>
        <w:rPr>
          <w:rFonts w:ascii="Times New Roman" w:eastAsia="Times New Roman" w:hAnsi="Times New Roman" w:cs="Times New Roman"/>
        </w:rPr>
      </w:pPr>
    </w:p>
    <w:p w14:paraId="750BBFC0" w14:textId="7DC273F4" w:rsidR="00A96E17" w:rsidRPr="00A96E17" w:rsidRDefault="00A96E17" w:rsidP="00A96E17">
      <w:pPr>
        <w:jc w:val="both"/>
        <w:rPr>
          <w:rFonts w:ascii="Times New Roman" w:eastAsia="Times New Roman" w:hAnsi="Times New Roman" w:cs="Times New Roman"/>
        </w:rPr>
      </w:pPr>
      <w:r>
        <w:rPr>
          <w:rFonts w:ascii="Times New Roman" w:eastAsia="Times New Roman" w:hAnsi="Times New Roman" w:cs="Times New Roman"/>
        </w:rPr>
        <w:t xml:space="preserve">The following literature discussion will guide you through the recent report on proton-responsive hydroboration catalysts reported by Geri and </w:t>
      </w:r>
      <w:proofErr w:type="spellStart"/>
      <w:r>
        <w:rPr>
          <w:rFonts w:ascii="Times New Roman" w:eastAsia="Times New Roman" w:hAnsi="Times New Roman" w:cs="Times New Roman"/>
        </w:rPr>
        <w:t>Szymczak</w:t>
      </w:r>
      <w:proofErr w:type="spellEnd"/>
      <w:r>
        <w:rPr>
          <w:rFonts w:ascii="Times New Roman" w:eastAsia="Times New Roman" w:hAnsi="Times New Roman" w:cs="Times New Roman"/>
        </w:rPr>
        <w:t xml:space="preserve"> (</w:t>
      </w:r>
      <w:r>
        <w:rPr>
          <w:rFonts w:ascii="Times New Roman" w:eastAsia="Times New Roman" w:hAnsi="Times New Roman" w:cs="Times New Roman"/>
          <w:i/>
        </w:rPr>
        <w:t>J. Am. Chem. Soc.</w:t>
      </w:r>
      <w:r>
        <w:rPr>
          <w:rFonts w:ascii="Times New Roman" w:eastAsia="Times New Roman" w:hAnsi="Times New Roman" w:cs="Times New Roman"/>
        </w:rPr>
        <w:t xml:space="preserve"> </w:t>
      </w:r>
      <w:r>
        <w:rPr>
          <w:rFonts w:ascii="Times New Roman" w:eastAsia="Times New Roman" w:hAnsi="Times New Roman" w:cs="Times New Roman"/>
          <w:b/>
        </w:rPr>
        <w:t>2015</w:t>
      </w:r>
      <w:r>
        <w:rPr>
          <w:rFonts w:ascii="Times New Roman" w:eastAsia="Times New Roman" w:hAnsi="Times New Roman" w:cs="Times New Roman"/>
        </w:rPr>
        <w:t xml:space="preserve">, </w:t>
      </w:r>
      <w:r>
        <w:rPr>
          <w:rFonts w:ascii="Times New Roman" w:eastAsia="Times New Roman" w:hAnsi="Times New Roman" w:cs="Times New Roman"/>
          <w:i/>
        </w:rPr>
        <w:t>137</w:t>
      </w:r>
      <w:r>
        <w:rPr>
          <w:rFonts w:ascii="Times New Roman" w:eastAsia="Times New Roman" w:hAnsi="Times New Roman" w:cs="Times New Roman"/>
        </w:rPr>
        <w:t xml:space="preserve">, 12808-12814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xml:space="preserve">: 10.1021/jacs.5b08406). All Figure numbers below refer to images from the manuscript that is an open-source, ACS </w:t>
      </w:r>
      <w:proofErr w:type="spellStart"/>
      <w:r>
        <w:rPr>
          <w:rFonts w:ascii="Times New Roman" w:eastAsia="Times New Roman" w:hAnsi="Times New Roman" w:cs="Times New Roman"/>
        </w:rPr>
        <w:t>AuthorChoice</w:t>
      </w:r>
      <w:proofErr w:type="spellEnd"/>
      <w:r>
        <w:rPr>
          <w:rFonts w:ascii="Times New Roman" w:eastAsia="Times New Roman" w:hAnsi="Times New Roman" w:cs="Times New Roman"/>
        </w:rPr>
        <w:t xml:space="preserve"> paper.</w:t>
      </w:r>
    </w:p>
    <w:p w14:paraId="5EC82E32" w14:textId="77777777" w:rsidR="00A96E17" w:rsidRDefault="00A96E17" w:rsidP="0036323A">
      <w:pPr>
        <w:rPr>
          <w:rFonts w:ascii="Times New Roman" w:eastAsia="Times New Roman" w:hAnsi="Times New Roman" w:cs="Times New Roman"/>
        </w:rPr>
      </w:pPr>
    </w:p>
    <w:p w14:paraId="7399982C" w14:textId="77777777" w:rsidR="00A96E17" w:rsidRPr="0036323A" w:rsidRDefault="00A96E17" w:rsidP="0036323A">
      <w:pPr>
        <w:rPr>
          <w:rFonts w:ascii="Times New Roman" w:eastAsia="Times New Roman" w:hAnsi="Times New Roman" w:cs="Times New Roman"/>
        </w:rPr>
      </w:pPr>
    </w:p>
    <w:p w14:paraId="5A2C55C9" w14:textId="77777777"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Reactivity</w:t>
      </w:r>
    </w:p>
    <w:p w14:paraId="71E3F368" w14:textId="6DD6C559" w:rsidR="0036323A" w:rsidRPr="0036323A" w:rsidRDefault="0036323A" w:rsidP="00A96E17">
      <w:pPr>
        <w:numPr>
          <w:ilvl w:val="0"/>
          <w:numId w:val="1"/>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Identify what part of each molecule in </w:t>
      </w:r>
      <w:r w:rsidR="00E56CA6">
        <w:rPr>
          <w:rFonts w:ascii="Times New Roman" w:hAnsi="Times New Roman" w:cs="Times New Roman"/>
          <w:color w:val="000000"/>
        </w:rPr>
        <w:t xml:space="preserve">the Figure above (same as hypothesis handout) </w:t>
      </w:r>
      <w:r w:rsidRPr="0036323A">
        <w:rPr>
          <w:rFonts w:ascii="Times New Roman" w:hAnsi="Times New Roman" w:cs="Times New Roman"/>
          <w:color w:val="000000"/>
        </w:rPr>
        <w:t xml:space="preserve">would be the nucleophile and rank the compounds in order of increasing </w:t>
      </w:r>
      <w:proofErr w:type="spellStart"/>
      <w:r w:rsidRPr="0036323A">
        <w:rPr>
          <w:rFonts w:ascii="Times New Roman" w:hAnsi="Times New Roman" w:cs="Times New Roman"/>
          <w:color w:val="000000"/>
        </w:rPr>
        <w:t>nucleophilicity</w:t>
      </w:r>
      <w:proofErr w:type="spellEnd"/>
      <w:r w:rsidRPr="0036323A">
        <w:rPr>
          <w:rFonts w:ascii="Times New Roman" w:hAnsi="Times New Roman" w:cs="Times New Roman"/>
          <w:color w:val="000000"/>
        </w:rPr>
        <w:t xml:space="preserve">. Justify your </w:t>
      </w:r>
      <w:r w:rsidR="00A96E17">
        <w:rPr>
          <w:rFonts w:ascii="Times New Roman" w:hAnsi="Times New Roman" w:cs="Times New Roman"/>
          <w:color w:val="000000"/>
        </w:rPr>
        <w:t>answer.</w:t>
      </w:r>
    </w:p>
    <w:p w14:paraId="50FDD27E" w14:textId="013C4F2D" w:rsidR="0036323A" w:rsidRPr="0036323A" w:rsidRDefault="0036323A" w:rsidP="00A96E17">
      <w:pPr>
        <w:numPr>
          <w:ilvl w:val="0"/>
          <w:numId w:val="1"/>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For each of the reactions in Figure 3 from the paper, describe the acid-base </w:t>
      </w:r>
      <w:proofErr w:type="gramStart"/>
      <w:r w:rsidRPr="0036323A">
        <w:rPr>
          <w:rFonts w:ascii="Times New Roman" w:hAnsi="Times New Roman" w:cs="Times New Roman"/>
          <w:color w:val="000000"/>
        </w:rPr>
        <w:t>reaction taking</w:t>
      </w:r>
      <w:proofErr w:type="gramEnd"/>
      <w:r w:rsidRPr="0036323A">
        <w:rPr>
          <w:rFonts w:ascii="Times New Roman" w:hAnsi="Times New Roman" w:cs="Times New Roman"/>
          <w:color w:val="000000"/>
        </w:rPr>
        <w:t xml:space="preserve"> place </w:t>
      </w:r>
      <w:r w:rsidR="00E56CA6">
        <w:rPr>
          <w:rFonts w:ascii="Times New Roman" w:hAnsi="Times New Roman" w:cs="Times New Roman"/>
          <w:color w:val="000000"/>
        </w:rPr>
        <w:t>in words or re-draw the structures and clearly mark the acidic proton and acceptor.</w:t>
      </w:r>
    </w:p>
    <w:p w14:paraId="34811366" w14:textId="0F168149" w:rsidR="0036323A" w:rsidRPr="0036323A" w:rsidRDefault="0036323A" w:rsidP="00A96E17">
      <w:pPr>
        <w:numPr>
          <w:ilvl w:val="1"/>
          <w:numId w:val="2"/>
        </w:numPr>
        <w:tabs>
          <w:tab w:val="num" w:pos="720"/>
        </w:tabs>
        <w:ind w:left="720" w:hanging="360"/>
        <w:jc w:val="both"/>
        <w:textAlignment w:val="baseline"/>
        <w:rPr>
          <w:rFonts w:ascii="Times New Roman" w:hAnsi="Times New Roman" w:cs="Times New Roman"/>
          <w:color w:val="000000"/>
        </w:rPr>
      </w:pPr>
      <w:r w:rsidRPr="0036323A">
        <w:rPr>
          <w:rFonts w:ascii="Times New Roman" w:hAnsi="Times New Roman" w:cs="Times New Roman"/>
          <w:color w:val="000000"/>
        </w:rPr>
        <w:t>(</w:t>
      </w:r>
      <w:r w:rsidRPr="00A96E17">
        <w:rPr>
          <w:rFonts w:ascii="Times New Roman" w:hAnsi="Times New Roman" w:cs="Times New Roman"/>
          <w:i/>
          <w:color w:val="000000"/>
        </w:rPr>
        <w:t>Optional</w:t>
      </w:r>
      <w:r w:rsidRPr="0036323A">
        <w:rPr>
          <w:rFonts w:ascii="Times New Roman" w:hAnsi="Times New Roman" w:cs="Times New Roman"/>
          <w:color w:val="000000"/>
        </w:rPr>
        <w:t xml:space="preserve">) Would you predict that O1–H1 in compound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changes its conformation to point out into solvent in compound </w:t>
      </w:r>
      <w:r w:rsidRPr="0036323A">
        <w:rPr>
          <w:rFonts w:ascii="Times New Roman" w:hAnsi="Times New Roman" w:cs="Times New Roman"/>
          <w:b/>
          <w:bCs/>
          <w:color w:val="000000"/>
        </w:rPr>
        <w:t>3</w:t>
      </w:r>
      <w:r w:rsidRPr="0036323A">
        <w:rPr>
          <w:rFonts w:ascii="Times New Roman" w:hAnsi="Times New Roman" w:cs="Times New Roman"/>
          <w:color w:val="000000"/>
        </w:rPr>
        <w:t xml:space="preserve">? </w:t>
      </w:r>
      <w:r w:rsidR="00A96E17">
        <w:rPr>
          <w:rFonts w:ascii="Times New Roman" w:hAnsi="Times New Roman" w:cs="Times New Roman"/>
          <w:color w:val="000000"/>
        </w:rPr>
        <w:t>Briefly explain why or why not.</w:t>
      </w:r>
    </w:p>
    <w:p w14:paraId="56D211E9" w14:textId="300B7B59" w:rsidR="0036323A" w:rsidRPr="0036323A" w:rsidRDefault="0036323A" w:rsidP="00A96E17">
      <w:pPr>
        <w:numPr>
          <w:ilvl w:val="1"/>
          <w:numId w:val="2"/>
        </w:numPr>
        <w:tabs>
          <w:tab w:val="num" w:pos="720"/>
        </w:tabs>
        <w:ind w:left="720" w:hanging="360"/>
        <w:jc w:val="both"/>
        <w:textAlignment w:val="baseline"/>
        <w:rPr>
          <w:rFonts w:ascii="Times New Roman" w:hAnsi="Times New Roman" w:cs="Times New Roman"/>
          <w:color w:val="000000"/>
        </w:rPr>
      </w:pPr>
      <w:r w:rsidRPr="0036323A">
        <w:rPr>
          <w:rFonts w:ascii="Times New Roman" w:hAnsi="Times New Roman" w:cs="Times New Roman"/>
          <w:color w:val="000000"/>
        </w:rPr>
        <w:t>(</w:t>
      </w:r>
      <w:r w:rsidRPr="00A96E17">
        <w:rPr>
          <w:rFonts w:ascii="Times New Roman" w:hAnsi="Times New Roman" w:cs="Times New Roman"/>
          <w:i/>
          <w:color w:val="000000"/>
        </w:rPr>
        <w:t>Optional</w:t>
      </w:r>
      <w:r w:rsidRPr="0036323A">
        <w:rPr>
          <w:rFonts w:ascii="Times New Roman" w:hAnsi="Times New Roman" w:cs="Times New Roman"/>
          <w:color w:val="000000"/>
        </w:rPr>
        <w:t xml:space="preserve">) After making your prediction download the CIF files for this paper from the Supporting Information and visualize the structure of </w:t>
      </w:r>
      <w:r w:rsidRPr="0036323A">
        <w:rPr>
          <w:rFonts w:ascii="Times New Roman" w:hAnsi="Times New Roman" w:cs="Times New Roman"/>
          <w:b/>
          <w:bCs/>
          <w:color w:val="000000"/>
        </w:rPr>
        <w:t>3</w:t>
      </w:r>
      <w:r w:rsidRPr="0036323A">
        <w:rPr>
          <w:rFonts w:ascii="Times New Roman" w:hAnsi="Times New Roman" w:cs="Times New Roman"/>
          <w:color w:val="000000"/>
        </w:rPr>
        <w:t xml:space="preserve"> using </w:t>
      </w:r>
      <w:r w:rsidR="00A96E17">
        <w:rPr>
          <w:rFonts w:ascii="Times New Roman" w:hAnsi="Times New Roman" w:cs="Times New Roman"/>
          <w:color w:val="000000"/>
        </w:rPr>
        <w:t xml:space="preserve">a </w:t>
      </w:r>
      <w:r w:rsidRPr="0036323A">
        <w:rPr>
          <w:rFonts w:ascii="Times New Roman" w:hAnsi="Times New Roman" w:cs="Times New Roman"/>
          <w:color w:val="000000"/>
        </w:rPr>
        <w:t xml:space="preserve">free software </w:t>
      </w:r>
      <w:r w:rsidR="00A96E17">
        <w:rPr>
          <w:rFonts w:ascii="Times New Roman" w:hAnsi="Times New Roman" w:cs="Times New Roman"/>
          <w:color w:val="000000"/>
        </w:rPr>
        <w:t xml:space="preserve">package </w:t>
      </w:r>
      <w:r w:rsidRPr="0036323A">
        <w:rPr>
          <w:rFonts w:ascii="Times New Roman" w:hAnsi="Times New Roman" w:cs="Times New Roman"/>
          <w:color w:val="000000"/>
        </w:rPr>
        <w:t xml:space="preserve">like Mercury. Is the representation of </w:t>
      </w:r>
      <w:r w:rsidRPr="0036323A">
        <w:rPr>
          <w:rFonts w:ascii="Times New Roman" w:hAnsi="Times New Roman" w:cs="Times New Roman"/>
          <w:b/>
          <w:bCs/>
          <w:color w:val="000000"/>
        </w:rPr>
        <w:t>3</w:t>
      </w:r>
      <w:r w:rsidRPr="0036323A">
        <w:rPr>
          <w:rFonts w:ascii="Times New Roman" w:hAnsi="Times New Roman" w:cs="Times New Roman"/>
          <w:color w:val="000000"/>
        </w:rPr>
        <w:t xml:space="preserve"> in Figure 3 misleading when it comes to the chemical reason for this conformational change?</w:t>
      </w:r>
    </w:p>
    <w:p w14:paraId="5405FA06" w14:textId="77777777" w:rsidR="0036323A" w:rsidRPr="0036323A" w:rsidRDefault="0036323A" w:rsidP="00A96E17">
      <w:pPr>
        <w:numPr>
          <w:ilvl w:val="0"/>
          <w:numId w:val="2"/>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Can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activate hydrogen? Provide evidence from the paper to support your answer. </w:t>
      </w:r>
    </w:p>
    <w:p w14:paraId="0455A4FB" w14:textId="77777777" w:rsidR="0036323A" w:rsidRPr="0036323A" w:rsidRDefault="0036323A" w:rsidP="00A96E17">
      <w:pPr>
        <w:numPr>
          <w:ilvl w:val="0"/>
          <w:numId w:val="2"/>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Which protonation form of the catalyst is responsible for hydrogen activation? </w:t>
      </w:r>
    </w:p>
    <w:p w14:paraId="64A6DAC4" w14:textId="77777777" w:rsidR="0036323A" w:rsidRPr="0036323A" w:rsidRDefault="0036323A" w:rsidP="00A96E17">
      <w:pPr>
        <w:numPr>
          <w:ilvl w:val="0"/>
          <w:numId w:val="2"/>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Read section “E–H Heterolysis: Reactions and Kinetics”. How did the authors prove the connectivity and H locations in </w:t>
      </w:r>
      <w:r w:rsidRPr="0036323A">
        <w:rPr>
          <w:rFonts w:ascii="Times New Roman" w:hAnsi="Times New Roman" w:cs="Times New Roman"/>
          <w:b/>
          <w:bCs/>
          <w:color w:val="000000"/>
        </w:rPr>
        <w:t>5</w:t>
      </w:r>
      <w:r w:rsidRPr="0036323A">
        <w:rPr>
          <w:rFonts w:ascii="Times New Roman" w:hAnsi="Times New Roman" w:cs="Times New Roman"/>
          <w:color w:val="000000"/>
        </w:rPr>
        <w:t>?</w:t>
      </w:r>
    </w:p>
    <w:p w14:paraId="70238A23" w14:textId="3E1AF55B" w:rsidR="0036323A" w:rsidRPr="00A96E17" w:rsidRDefault="0036323A" w:rsidP="00A96E17">
      <w:pPr>
        <w:pStyle w:val="ListParagraph"/>
        <w:numPr>
          <w:ilvl w:val="0"/>
          <w:numId w:val="13"/>
        </w:numPr>
        <w:ind w:left="720"/>
        <w:jc w:val="both"/>
        <w:textAlignment w:val="baseline"/>
        <w:rPr>
          <w:rFonts w:ascii="Times New Roman" w:hAnsi="Times New Roman" w:cs="Times New Roman"/>
          <w:color w:val="000000"/>
        </w:rPr>
      </w:pPr>
      <w:r w:rsidRPr="00A96E17">
        <w:rPr>
          <w:rFonts w:ascii="Times New Roman" w:hAnsi="Times New Roman" w:cs="Times New Roman"/>
          <w:color w:val="000000"/>
        </w:rPr>
        <w:t>(</w:t>
      </w:r>
      <w:r w:rsidRPr="00A96E17">
        <w:rPr>
          <w:rFonts w:ascii="Times New Roman" w:hAnsi="Times New Roman" w:cs="Times New Roman"/>
          <w:i/>
          <w:color w:val="000000"/>
        </w:rPr>
        <w:t>Advanced</w:t>
      </w:r>
      <w:r w:rsidRPr="00A96E17">
        <w:rPr>
          <w:rFonts w:ascii="Times New Roman" w:hAnsi="Times New Roman" w:cs="Times New Roman"/>
          <w:color w:val="000000"/>
        </w:rPr>
        <w:t>) Suggest another experiment the authors could do to further support the location of the hydrogen</w:t>
      </w:r>
      <w:r w:rsidR="00E56CA6">
        <w:rPr>
          <w:rFonts w:ascii="Times New Roman" w:hAnsi="Times New Roman" w:cs="Times New Roman"/>
          <w:color w:val="000000"/>
        </w:rPr>
        <w:t xml:space="preserve"> atom</w:t>
      </w:r>
      <w:r w:rsidRPr="00A96E17">
        <w:rPr>
          <w:rFonts w:ascii="Times New Roman" w:hAnsi="Times New Roman" w:cs="Times New Roman"/>
          <w:color w:val="000000"/>
        </w:rPr>
        <w:t xml:space="preserve">s in </w:t>
      </w:r>
      <w:r w:rsidRPr="00A96E17">
        <w:rPr>
          <w:rFonts w:ascii="Times New Roman" w:hAnsi="Times New Roman" w:cs="Times New Roman"/>
          <w:b/>
          <w:bCs/>
          <w:color w:val="000000"/>
        </w:rPr>
        <w:t>5</w:t>
      </w:r>
      <w:r w:rsidRPr="00A96E17">
        <w:rPr>
          <w:rFonts w:ascii="Times New Roman" w:hAnsi="Times New Roman" w:cs="Times New Roman"/>
          <w:color w:val="000000"/>
        </w:rPr>
        <w:t>.</w:t>
      </w:r>
    </w:p>
    <w:p w14:paraId="1E774100" w14:textId="77777777" w:rsidR="0036323A" w:rsidRPr="0036323A" w:rsidRDefault="0036323A" w:rsidP="0036323A">
      <w:pPr>
        <w:rPr>
          <w:rFonts w:ascii="Times New Roman" w:eastAsia="Times New Roman" w:hAnsi="Times New Roman" w:cs="Times New Roman"/>
        </w:rPr>
      </w:pPr>
    </w:p>
    <w:p w14:paraId="60056036" w14:textId="61FB7CDC"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Electron Counting (</w:t>
      </w:r>
      <w:r w:rsidRPr="00A96E17">
        <w:rPr>
          <w:rFonts w:ascii="Times New Roman" w:hAnsi="Times New Roman" w:cs="Times New Roman"/>
          <w:b/>
          <w:bCs/>
          <w:i/>
          <w:color w:val="000000"/>
        </w:rPr>
        <w:t>Optional</w:t>
      </w:r>
      <w:r w:rsidRPr="0036323A">
        <w:rPr>
          <w:rFonts w:ascii="Times New Roman" w:hAnsi="Times New Roman" w:cs="Times New Roman"/>
          <w:b/>
          <w:bCs/>
          <w:color w:val="000000"/>
        </w:rPr>
        <w:t xml:space="preserve">) </w:t>
      </w:r>
      <w:r w:rsidR="00A96E17">
        <w:rPr>
          <w:rFonts w:ascii="Times New Roman" w:hAnsi="Times New Roman" w:cs="Times New Roman"/>
          <w:color w:val="000000"/>
        </w:rPr>
        <w:t>You can include the linked L</w:t>
      </w:r>
      <w:r w:rsidR="0041331B">
        <w:rPr>
          <w:rFonts w:ascii="Times New Roman" w:hAnsi="Times New Roman" w:cs="Times New Roman"/>
          <w:color w:val="000000"/>
        </w:rPr>
        <w:t xml:space="preserve">earning </w:t>
      </w:r>
      <w:r w:rsidR="00A96E17">
        <w:rPr>
          <w:rFonts w:ascii="Times New Roman" w:hAnsi="Times New Roman" w:cs="Times New Roman"/>
          <w:color w:val="000000"/>
        </w:rPr>
        <w:t>O</w:t>
      </w:r>
      <w:r w:rsidR="0041331B">
        <w:rPr>
          <w:rFonts w:ascii="Times New Roman" w:hAnsi="Times New Roman" w:cs="Times New Roman"/>
          <w:color w:val="000000"/>
        </w:rPr>
        <w:t>bject</w:t>
      </w:r>
      <w:r w:rsidR="00A96E17">
        <w:rPr>
          <w:rFonts w:ascii="Times New Roman" w:hAnsi="Times New Roman" w:cs="Times New Roman"/>
          <w:color w:val="000000"/>
        </w:rPr>
        <w:t xml:space="preserve"> here on electron counting for metal complexes featuring proton-responsive ligands</w:t>
      </w:r>
      <w:r w:rsidRPr="0036323A">
        <w:rPr>
          <w:rFonts w:ascii="Times New Roman" w:hAnsi="Times New Roman" w:cs="Times New Roman"/>
          <w:color w:val="000000"/>
        </w:rPr>
        <w:t xml:space="preserve"> if you want </w:t>
      </w:r>
      <w:r w:rsidRPr="0036323A">
        <w:rPr>
          <w:rFonts w:ascii="Times New Roman" w:hAnsi="Times New Roman" w:cs="Times New Roman"/>
          <w:color w:val="000000"/>
        </w:rPr>
        <w:lastRenderedPageBreak/>
        <w:t xml:space="preserve">your students to practice </w:t>
      </w:r>
      <w:r w:rsidR="00A96E17">
        <w:rPr>
          <w:rFonts w:ascii="Times New Roman" w:hAnsi="Times New Roman" w:cs="Times New Roman"/>
          <w:color w:val="000000"/>
        </w:rPr>
        <w:t>that for the species in Figure 3</w:t>
      </w:r>
      <w:r w:rsidRPr="0036323A">
        <w:rPr>
          <w:rFonts w:ascii="Times New Roman" w:hAnsi="Times New Roman" w:cs="Times New Roman"/>
          <w:color w:val="000000"/>
        </w:rPr>
        <w:t>.</w:t>
      </w:r>
      <w:r w:rsidR="00E56CA6">
        <w:rPr>
          <w:rFonts w:ascii="Times New Roman" w:hAnsi="Times New Roman" w:cs="Times New Roman"/>
          <w:color w:val="000000"/>
        </w:rPr>
        <w:t xml:space="preserve"> Link</w:t>
      </w:r>
      <w:r w:rsidR="00E56CA6" w:rsidRPr="00E56CA6">
        <w:rPr>
          <w:rFonts w:ascii="Times New Roman" w:hAnsi="Times New Roman" w:cs="Times New Roman"/>
          <w:color w:val="000000"/>
        </w:rPr>
        <w:t xml:space="preserve">: </w:t>
      </w:r>
      <w:hyperlink r:id="rId9" w:history="1">
        <w:r w:rsidR="00E56CA6" w:rsidRPr="00E56CA6">
          <w:rPr>
            <w:rStyle w:val="Hyperlink"/>
            <w:rFonts w:ascii="Times New Roman" w:eastAsia="Times New Roman" w:hAnsi="Times New Roman" w:cs="Times New Roman"/>
          </w:rPr>
          <w:t xml:space="preserve">Kecking over Electron Counting Formalisms? An In-Class Exercise in Counting Electrons for </w:t>
        </w:r>
        <w:proofErr w:type="spellStart"/>
        <w:r w:rsidR="00E56CA6" w:rsidRPr="00E56CA6">
          <w:rPr>
            <w:rStyle w:val="Hyperlink"/>
            <w:rFonts w:ascii="Times New Roman" w:eastAsia="Times New Roman" w:hAnsi="Times New Roman" w:cs="Times New Roman"/>
          </w:rPr>
          <w:t>Ru</w:t>
        </w:r>
        <w:proofErr w:type="spellEnd"/>
        <w:r w:rsidR="00E56CA6" w:rsidRPr="00E56CA6">
          <w:rPr>
            <w:rStyle w:val="Hyperlink"/>
            <w:rFonts w:ascii="Times New Roman" w:eastAsia="Times New Roman" w:hAnsi="Times New Roman" w:cs="Times New Roman"/>
          </w:rPr>
          <w:t xml:space="preserve"> Complexes with Proton-Responsive Ligands in the CBC and Ionic Methods</w:t>
        </w:r>
      </w:hyperlink>
    </w:p>
    <w:p w14:paraId="4948CED5" w14:textId="77777777" w:rsidR="0036323A" w:rsidRPr="0036323A" w:rsidRDefault="0036323A" w:rsidP="0036323A">
      <w:pPr>
        <w:rPr>
          <w:rFonts w:ascii="Times New Roman" w:eastAsia="Times New Roman" w:hAnsi="Times New Roman" w:cs="Times New Roman"/>
        </w:rPr>
      </w:pPr>
    </w:p>
    <w:p w14:paraId="0933ABB5" w14:textId="77777777"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Symmetry (</w:t>
      </w:r>
      <w:r w:rsidRPr="00A96E17">
        <w:rPr>
          <w:rFonts w:ascii="Times New Roman" w:hAnsi="Times New Roman" w:cs="Times New Roman"/>
          <w:b/>
          <w:bCs/>
          <w:i/>
          <w:color w:val="000000"/>
        </w:rPr>
        <w:t>Optional</w:t>
      </w:r>
      <w:r w:rsidRPr="0036323A">
        <w:rPr>
          <w:rFonts w:ascii="Times New Roman" w:hAnsi="Times New Roman" w:cs="Times New Roman"/>
          <w:b/>
          <w:bCs/>
          <w:color w:val="000000"/>
        </w:rPr>
        <w:t>)</w:t>
      </w:r>
    </w:p>
    <w:p w14:paraId="1E4EE891" w14:textId="73A0DEC5" w:rsidR="0036323A" w:rsidRPr="0036323A" w:rsidRDefault="0036323A" w:rsidP="00A96E17">
      <w:pPr>
        <w:numPr>
          <w:ilvl w:val="0"/>
          <w:numId w:val="4"/>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What is the point group of </w:t>
      </w:r>
      <w:r w:rsidRPr="0036323A">
        <w:rPr>
          <w:rFonts w:ascii="Times New Roman" w:hAnsi="Times New Roman" w:cs="Times New Roman"/>
          <w:b/>
          <w:bCs/>
          <w:color w:val="000000"/>
        </w:rPr>
        <w:t>1</w:t>
      </w:r>
      <w:r w:rsidRPr="0036323A">
        <w:rPr>
          <w:rFonts w:ascii="Times New Roman" w:hAnsi="Times New Roman" w:cs="Times New Roman"/>
          <w:color w:val="000000"/>
        </w:rPr>
        <w:t>–</w:t>
      </w:r>
      <w:r w:rsidRPr="0036323A">
        <w:rPr>
          <w:rFonts w:ascii="Times New Roman" w:hAnsi="Times New Roman" w:cs="Times New Roman"/>
          <w:b/>
          <w:bCs/>
          <w:color w:val="000000"/>
        </w:rPr>
        <w:t>4</w:t>
      </w:r>
      <w:r w:rsidRPr="0036323A">
        <w:rPr>
          <w:rFonts w:ascii="Times New Roman" w:hAnsi="Times New Roman" w:cs="Times New Roman"/>
          <w:color w:val="000000"/>
        </w:rPr>
        <w:t xml:space="preserve">, based on the </w:t>
      </w:r>
      <w:proofErr w:type="spellStart"/>
      <w:r w:rsidRPr="0036323A">
        <w:rPr>
          <w:rFonts w:ascii="Times New Roman" w:hAnsi="Times New Roman" w:cs="Times New Roman"/>
          <w:color w:val="000000"/>
        </w:rPr>
        <w:t>ChemDraw</w:t>
      </w:r>
      <w:proofErr w:type="spellEnd"/>
      <w:r w:rsidRPr="0036323A">
        <w:rPr>
          <w:rFonts w:ascii="Times New Roman" w:hAnsi="Times New Roman" w:cs="Times New Roman"/>
          <w:color w:val="000000"/>
        </w:rPr>
        <w:t xml:space="preserve"> cartoons, as drawn in the Figure 3</w:t>
      </w:r>
      <w:r w:rsidRPr="00E56CA6">
        <w:rPr>
          <w:rFonts w:ascii="Times New Roman" w:hAnsi="Times New Roman" w:cs="Times New Roman"/>
          <w:color w:val="000000"/>
        </w:rPr>
        <w:t xml:space="preserve">? </w:t>
      </w:r>
      <w:r w:rsidR="00E56CA6" w:rsidRPr="00E56CA6">
        <w:rPr>
          <w:rFonts w:ascii="Times New Roman" w:hAnsi="Times New Roman" w:cs="Times New Roman"/>
        </w:rPr>
        <w:t>Sketch a key symmetry operation (superimposed on the molecule) for each to justify your answer.</w:t>
      </w:r>
      <w:bookmarkStart w:id="0" w:name="_GoBack"/>
      <w:bookmarkEnd w:id="0"/>
    </w:p>
    <w:p w14:paraId="543CC3CA" w14:textId="77777777" w:rsidR="0036323A" w:rsidRPr="0036323A" w:rsidRDefault="0036323A" w:rsidP="00A96E17">
      <w:pPr>
        <w:numPr>
          <w:ilvl w:val="0"/>
          <w:numId w:val="4"/>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Does the NMR agree with your point group assignment for </w:t>
      </w:r>
      <w:r w:rsidRPr="0036323A">
        <w:rPr>
          <w:rFonts w:ascii="Times New Roman" w:hAnsi="Times New Roman" w:cs="Times New Roman"/>
          <w:b/>
          <w:bCs/>
          <w:color w:val="000000"/>
        </w:rPr>
        <w:t>2</w:t>
      </w:r>
      <w:r w:rsidRPr="0036323A">
        <w:rPr>
          <w:rFonts w:ascii="Times New Roman" w:hAnsi="Times New Roman" w:cs="Times New Roman"/>
          <w:color w:val="000000"/>
        </w:rPr>
        <w:t>? Support your answer with data from the paper.</w:t>
      </w:r>
    </w:p>
    <w:p w14:paraId="3A2FF04E" w14:textId="0A2669B0" w:rsidR="0036323A" w:rsidRPr="0036323A" w:rsidRDefault="0036323A" w:rsidP="00A96E17">
      <w:pPr>
        <w:numPr>
          <w:ilvl w:val="0"/>
          <w:numId w:val="4"/>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What feature revealed in the X-ray structure potentially explains the lower symmetry of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compared to </w:t>
      </w:r>
      <w:r w:rsidR="00A96E17">
        <w:rPr>
          <w:rFonts w:ascii="Times New Roman" w:hAnsi="Times New Roman" w:cs="Times New Roman"/>
          <w:color w:val="000000"/>
        </w:rPr>
        <w:t xml:space="preserve">its </w:t>
      </w:r>
      <w:r w:rsidRPr="0036323A">
        <w:rPr>
          <w:rFonts w:ascii="Times New Roman" w:hAnsi="Times New Roman" w:cs="Times New Roman"/>
          <w:color w:val="000000"/>
        </w:rPr>
        <w:t>solution</w:t>
      </w:r>
      <w:r w:rsidR="00A96E17">
        <w:rPr>
          <w:rFonts w:ascii="Times New Roman" w:hAnsi="Times New Roman" w:cs="Times New Roman"/>
          <w:color w:val="000000"/>
        </w:rPr>
        <w:t xml:space="preserve"> structure</w:t>
      </w:r>
      <w:r w:rsidRPr="0036323A">
        <w:rPr>
          <w:rFonts w:ascii="Times New Roman" w:hAnsi="Times New Roman" w:cs="Times New Roman"/>
          <w:color w:val="000000"/>
        </w:rPr>
        <w:t>?</w:t>
      </w:r>
    </w:p>
    <w:p w14:paraId="5C22A498" w14:textId="77777777" w:rsidR="0036323A" w:rsidRPr="0036323A" w:rsidRDefault="0036323A" w:rsidP="00A96E17">
      <w:pPr>
        <w:numPr>
          <w:ilvl w:val="1"/>
          <w:numId w:val="5"/>
        </w:numPr>
        <w:ind w:left="720" w:hanging="360"/>
        <w:jc w:val="both"/>
        <w:textAlignment w:val="baseline"/>
        <w:rPr>
          <w:rFonts w:ascii="Times New Roman" w:hAnsi="Times New Roman" w:cs="Times New Roman"/>
          <w:color w:val="000000"/>
        </w:rPr>
      </w:pPr>
      <w:r w:rsidRPr="0036323A">
        <w:rPr>
          <w:rFonts w:ascii="Times New Roman" w:hAnsi="Times New Roman" w:cs="Times New Roman"/>
          <w:color w:val="000000"/>
        </w:rPr>
        <w:t>(</w:t>
      </w:r>
      <w:r w:rsidRPr="00A96E17">
        <w:rPr>
          <w:rFonts w:ascii="Times New Roman" w:hAnsi="Times New Roman" w:cs="Times New Roman"/>
          <w:i/>
          <w:color w:val="000000"/>
        </w:rPr>
        <w:t>Advanced</w:t>
      </w:r>
      <w:r w:rsidRPr="0036323A">
        <w:rPr>
          <w:rFonts w:ascii="Times New Roman" w:hAnsi="Times New Roman" w:cs="Times New Roman"/>
          <w:color w:val="000000"/>
        </w:rPr>
        <w:t>) Explain the physical origin for this discrepancy.</w:t>
      </w:r>
    </w:p>
    <w:p w14:paraId="38114744" w14:textId="77777777" w:rsidR="0036323A" w:rsidRPr="0036323A" w:rsidRDefault="0036323A" w:rsidP="0036323A">
      <w:pPr>
        <w:rPr>
          <w:rFonts w:ascii="Times New Roman" w:eastAsia="Times New Roman" w:hAnsi="Times New Roman" w:cs="Times New Roman"/>
        </w:rPr>
      </w:pPr>
    </w:p>
    <w:p w14:paraId="09E7D2B3" w14:textId="77777777"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 xml:space="preserve">Catalysis </w:t>
      </w:r>
    </w:p>
    <w:p w14:paraId="1D8ACC16" w14:textId="6802E58B" w:rsidR="0036323A" w:rsidRPr="0036323A" w:rsidRDefault="0036323A" w:rsidP="00A96E17">
      <w:pPr>
        <w:numPr>
          <w:ilvl w:val="0"/>
          <w:numId w:val="6"/>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Look at the author’s proposed mechanism in Figure 6. What protonation state of the metal-ligand complex do they suggest is </w:t>
      </w:r>
      <w:r w:rsidR="0041331B">
        <w:rPr>
          <w:rFonts w:ascii="Times New Roman" w:hAnsi="Times New Roman" w:cs="Times New Roman"/>
          <w:color w:val="000000"/>
        </w:rPr>
        <w:t>responsible</w:t>
      </w:r>
      <w:r w:rsidRPr="0036323A">
        <w:rPr>
          <w:rFonts w:ascii="Times New Roman" w:hAnsi="Times New Roman" w:cs="Times New Roman"/>
          <w:color w:val="000000"/>
        </w:rPr>
        <w:t xml:space="preserve"> for hydroboration catalysis?</w:t>
      </w:r>
    </w:p>
    <w:p w14:paraId="70C41E2A" w14:textId="241277C5" w:rsidR="0036323A" w:rsidRPr="0036323A" w:rsidRDefault="0036323A" w:rsidP="00A96E17">
      <w:pPr>
        <w:numPr>
          <w:ilvl w:val="1"/>
          <w:numId w:val="7"/>
        </w:numPr>
        <w:tabs>
          <w:tab w:val="num" w:pos="720"/>
        </w:tabs>
        <w:ind w:left="720" w:hanging="360"/>
        <w:jc w:val="both"/>
        <w:textAlignment w:val="baseline"/>
        <w:rPr>
          <w:rFonts w:ascii="Times New Roman" w:hAnsi="Times New Roman" w:cs="Times New Roman"/>
          <w:color w:val="000000"/>
        </w:rPr>
      </w:pPr>
      <w:r w:rsidRPr="0036323A">
        <w:rPr>
          <w:rFonts w:ascii="Times New Roman" w:hAnsi="Times New Roman" w:cs="Times New Roman"/>
          <w:color w:val="000000"/>
        </w:rPr>
        <w:t>(</w:t>
      </w:r>
      <w:r w:rsidRPr="0041331B">
        <w:rPr>
          <w:rFonts w:ascii="Times New Roman" w:hAnsi="Times New Roman" w:cs="Times New Roman"/>
          <w:i/>
          <w:color w:val="000000"/>
        </w:rPr>
        <w:t>Optional</w:t>
      </w:r>
      <w:r w:rsidRPr="0036323A">
        <w:rPr>
          <w:rFonts w:ascii="Times New Roman" w:hAnsi="Times New Roman" w:cs="Times New Roman"/>
          <w:color w:val="000000"/>
        </w:rPr>
        <w:t xml:space="preserve">) Have the students discuss whether the proposed mechanism is an inner- or outer-sphere hydroboration mechanism. </w:t>
      </w:r>
      <w:r w:rsidR="0041331B">
        <w:rPr>
          <w:rFonts w:ascii="Times New Roman" w:hAnsi="Times New Roman" w:cs="Times New Roman"/>
          <w:color w:val="000000"/>
        </w:rPr>
        <w:t>See the linked Learning Object if you need to introduce your students to inner- vs. outer-sphere reactivity.</w:t>
      </w:r>
    </w:p>
    <w:p w14:paraId="2EC6179C" w14:textId="77777777" w:rsidR="0036323A" w:rsidRPr="0036323A" w:rsidRDefault="0036323A" w:rsidP="00A96E17">
      <w:pPr>
        <w:numPr>
          <w:ilvl w:val="0"/>
          <w:numId w:val="7"/>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Draw the structure of the </w:t>
      </w:r>
      <w:proofErr w:type="spellStart"/>
      <w:r w:rsidRPr="0036323A">
        <w:rPr>
          <w:rFonts w:ascii="Times New Roman" w:hAnsi="Times New Roman" w:cs="Times New Roman"/>
          <w:color w:val="000000"/>
        </w:rPr>
        <w:t>borane</w:t>
      </w:r>
      <w:proofErr w:type="spellEnd"/>
      <w:r w:rsidRPr="0036323A">
        <w:rPr>
          <w:rFonts w:ascii="Times New Roman" w:hAnsi="Times New Roman" w:cs="Times New Roman"/>
          <w:color w:val="000000"/>
        </w:rPr>
        <w:t xml:space="preserve"> (</w:t>
      </w:r>
      <w:proofErr w:type="spellStart"/>
      <w:r w:rsidRPr="0036323A">
        <w:rPr>
          <w:rFonts w:ascii="Times New Roman" w:hAnsi="Times New Roman" w:cs="Times New Roman"/>
          <w:color w:val="000000"/>
        </w:rPr>
        <w:t>HBPin</w:t>
      </w:r>
      <w:proofErr w:type="spellEnd"/>
      <w:r w:rsidRPr="0036323A">
        <w:rPr>
          <w:rFonts w:ascii="Times New Roman" w:hAnsi="Times New Roman" w:cs="Times New Roman"/>
          <w:color w:val="000000"/>
        </w:rPr>
        <w:t xml:space="preserve">) used in the reaction mechanism in Figure 6. </w:t>
      </w:r>
    </w:p>
    <w:p w14:paraId="00849A4F" w14:textId="77777777" w:rsidR="0036323A" w:rsidRPr="0036323A" w:rsidRDefault="0036323A" w:rsidP="00A96E17">
      <w:pPr>
        <w:numPr>
          <w:ilvl w:val="0"/>
          <w:numId w:val="7"/>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Think back to your sophomore level organic course. If NaBH</w:t>
      </w:r>
      <w:r w:rsidRPr="0041331B">
        <w:rPr>
          <w:rFonts w:ascii="Times New Roman" w:hAnsi="Times New Roman" w:cs="Times New Roman"/>
          <w:color w:val="000000"/>
          <w:vertAlign w:val="subscript"/>
        </w:rPr>
        <w:t>4</w:t>
      </w:r>
      <w:r w:rsidRPr="0036323A">
        <w:rPr>
          <w:rFonts w:ascii="Times New Roman" w:hAnsi="Times New Roman" w:cs="Times New Roman"/>
          <w:color w:val="000000"/>
        </w:rPr>
        <w:t xml:space="preserve"> was to reduce a nitrile, what part of that molecule acts as the nucleophile? What part acts as the electrophile?</w:t>
      </w:r>
    </w:p>
    <w:p w14:paraId="7A208BFB" w14:textId="77777777" w:rsidR="0036323A" w:rsidRPr="0036323A" w:rsidRDefault="0036323A" w:rsidP="00A96E17">
      <w:pPr>
        <w:numPr>
          <w:ilvl w:val="0"/>
          <w:numId w:val="7"/>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Compare this to the transition state on right hand side of Figure 6. What part of the molecule is the nucleophile? What part of the molecule is the electrophile? </w:t>
      </w:r>
    </w:p>
    <w:p w14:paraId="4DA720BB" w14:textId="4AAEAA05" w:rsidR="0036323A" w:rsidRPr="0036323A" w:rsidRDefault="0041331B" w:rsidP="0041331B">
      <w:pPr>
        <w:ind w:left="720" w:hanging="360"/>
        <w:jc w:val="both"/>
        <w:textAlignment w:val="baseline"/>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color w:val="000000"/>
        </w:rPr>
        <w:tab/>
        <w:t>(</w:t>
      </w:r>
      <w:r w:rsidRPr="0041331B">
        <w:rPr>
          <w:rFonts w:ascii="Times New Roman" w:hAnsi="Times New Roman" w:cs="Times New Roman"/>
          <w:i/>
          <w:color w:val="000000"/>
        </w:rPr>
        <w:t>Optional</w:t>
      </w:r>
      <w:r>
        <w:rPr>
          <w:rFonts w:ascii="Times New Roman" w:hAnsi="Times New Roman" w:cs="Times New Roman"/>
          <w:color w:val="000000"/>
        </w:rPr>
        <w:t xml:space="preserve">) </w:t>
      </w:r>
      <w:r w:rsidR="0036323A" w:rsidRPr="0041331B">
        <w:rPr>
          <w:rFonts w:ascii="Times New Roman" w:hAnsi="Times New Roman" w:cs="Times New Roman"/>
          <w:color w:val="000000"/>
        </w:rPr>
        <w:t>Suggest</w:t>
      </w:r>
      <w:r w:rsidR="0036323A" w:rsidRPr="0036323A">
        <w:rPr>
          <w:rFonts w:ascii="Times New Roman" w:hAnsi="Times New Roman" w:cs="Times New Roman"/>
          <w:color w:val="000000"/>
        </w:rPr>
        <w:t xml:space="preserve"> a role of the 2-pyridone </w:t>
      </w:r>
      <w:proofErr w:type="gramStart"/>
      <w:r w:rsidR="0036323A" w:rsidRPr="0036323A">
        <w:rPr>
          <w:rFonts w:ascii="Times New Roman" w:hAnsi="Times New Roman" w:cs="Times New Roman"/>
          <w:color w:val="000000"/>
        </w:rPr>
        <w:t>arm</w:t>
      </w:r>
      <w:proofErr w:type="gramEnd"/>
      <w:r w:rsidR="0036323A" w:rsidRPr="0036323A">
        <w:rPr>
          <w:rFonts w:ascii="Times New Roman" w:hAnsi="Times New Roman" w:cs="Times New Roman"/>
          <w:color w:val="000000"/>
        </w:rPr>
        <w:t xml:space="preserve"> in stabilizing this transition state. </w:t>
      </w:r>
    </w:p>
    <w:p w14:paraId="1F9F97C1" w14:textId="77777777" w:rsidR="0036323A" w:rsidRPr="0036323A" w:rsidRDefault="0036323A" w:rsidP="00A96E17">
      <w:pPr>
        <w:numPr>
          <w:ilvl w:val="0"/>
          <w:numId w:val="8"/>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How does the protonation state of the </w:t>
      </w:r>
      <w:proofErr w:type="spellStart"/>
      <w:r w:rsidRPr="0036323A">
        <w:rPr>
          <w:rFonts w:ascii="Times New Roman" w:hAnsi="Times New Roman" w:cs="Times New Roman"/>
          <w:color w:val="000000"/>
        </w:rPr>
        <w:t>Ru</w:t>
      </w:r>
      <w:proofErr w:type="spellEnd"/>
      <w:r w:rsidRPr="0036323A">
        <w:rPr>
          <w:rFonts w:ascii="Times New Roman" w:hAnsi="Times New Roman" w:cs="Times New Roman"/>
          <w:color w:val="000000"/>
        </w:rPr>
        <w:t xml:space="preserve"> complex (</w:t>
      </w:r>
      <w:r w:rsidRPr="0036323A">
        <w:rPr>
          <w:rFonts w:ascii="Times New Roman" w:hAnsi="Times New Roman" w:cs="Times New Roman"/>
          <w:b/>
          <w:bCs/>
          <w:color w:val="000000"/>
        </w:rPr>
        <w:t>1</w:t>
      </w:r>
      <w:r w:rsidRPr="0036323A">
        <w:rPr>
          <w:rFonts w:ascii="Times New Roman" w:hAnsi="Times New Roman" w:cs="Times New Roman"/>
          <w:color w:val="000000"/>
        </w:rPr>
        <w:t>) enable or inhibit the hydroboration of nitriles as shown in the mechanism in Figure 6?</w:t>
      </w:r>
    </w:p>
    <w:p w14:paraId="488D7738" w14:textId="77777777" w:rsidR="0036323A" w:rsidRPr="0036323A" w:rsidRDefault="0036323A" w:rsidP="0036323A">
      <w:pPr>
        <w:rPr>
          <w:rFonts w:ascii="Times New Roman" w:eastAsia="Times New Roman" w:hAnsi="Times New Roman" w:cs="Times New Roman"/>
        </w:rPr>
      </w:pPr>
    </w:p>
    <w:p w14:paraId="76236A58" w14:textId="1EA892CF"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Hypothesis Revision (</w:t>
      </w:r>
      <w:r w:rsidRPr="0041331B">
        <w:rPr>
          <w:rFonts w:ascii="Times New Roman" w:hAnsi="Times New Roman" w:cs="Times New Roman"/>
          <w:b/>
          <w:bCs/>
          <w:i/>
          <w:color w:val="000000"/>
        </w:rPr>
        <w:t>Optional</w:t>
      </w:r>
      <w:r w:rsidRPr="0036323A">
        <w:rPr>
          <w:rFonts w:ascii="Times New Roman" w:hAnsi="Times New Roman" w:cs="Times New Roman"/>
          <w:b/>
          <w:bCs/>
          <w:color w:val="000000"/>
        </w:rPr>
        <w:t xml:space="preserve">) </w:t>
      </w:r>
      <w:r w:rsidRPr="0036323A">
        <w:rPr>
          <w:rFonts w:ascii="Times New Roman" w:hAnsi="Times New Roman" w:cs="Times New Roman"/>
          <w:color w:val="000000"/>
        </w:rPr>
        <w:t>At this point you have a lot of information about how this catalyst works and how the different protonation states affect its reactivity. Revis</w:t>
      </w:r>
      <w:r w:rsidR="0041331B">
        <w:rPr>
          <w:rFonts w:ascii="Times New Roman" w:hAnsi="Times New Roman" w:cs="Times New Roman"/>
          <w:color w:val="000000"/>
        </w:rPr>
        <w:t>it</w:t>
      </w:r>
      <w:r w:rsidRPr="0036323A">
        <w:rPr>
          <w:rFonts w:ascii="Times New Roman" w:hAnsi="Times New Roman" w:cs="Times New Roman"/>
          <w:color w:val="000000"/>
        </w:rPr>
        <w:t xml:space="preserve"> your original prediction about which of the two catalyst</w:t>
      </w:r>
      <w:r w:rsidR="0041331B">
        <w:rPr>
          <w:rFonts w:ascii="Times New Roman" w:hAnsi="Times New Roman" w:cs="Times New Roman"/>
          <w:color w:val="000000"/>
        </w:rPr>
        <w:t>s</w:t>
      </w:r>
      <w:r w:rsidRPr="0036323A">
        <w:rPr>
          <w:rFonts w:ascii="Times New Roman" w:hAnsi="Times New Roman" w:cs="Times New Roman"/>
          <w:color w:val="000000"/>
        </w:rPr>
        <w:t xml:space="preserve"> is best suited for hydroboration reaction. Provide chemical reasoning for your answer. You may want to consider how protonation influences the </w:t>
      </w:r>
      <w:proofErr w:type="spellStart"/>
      <w:r w:rsidRPr="0036323A">
        <w:rPr>
          <w:rFonts w:ascii="Times New Roman" w:hAnsi="Times New Roman" w:cs="Times New Roman"/>
          <w:color w:val="000000"/>
        </w:rPr>
        <w:t>nucleophilicity</w:t>
      </w:r>
      <w:proofErr w:type="spellEnd"/>
      <w:r w:rsidRPr="0036323A">
        <w:rPr>
          <w:rFonts w:ascii="Times New Roman" w:hAnsi="Times New Roman" w:cs="Times New Roman"/>
          <w:color w:val="000000"/>
        </w:rPr>
        <w:t xml:space="preserve"> of the catalyst.</w:t>
      </w:r>
    </w:p>
    <w:p w14:paraId="47B3AB5A" w14:textId="77777777" w:rsidR="0036323A" w:rsidRPr="0036323A" w:rsidRDefault="0036323A" w:rsidP="0036323A">
      <w:pPr>
        <w:rPr>
          <w:rFonts w:ascii="Times New Roman" w:eastAsia="Times New Roman" w:hAnsi="Times New Roman" w:cs="Times New Roman"/>
        </w:rPr>
      </w:pPr>
    </w:p>
    <w:p w14:paraId="52C17F6D" w14:textId="77777777" w:rsidR="0036323A" w:rsidRPr="0036323A" w:rsidRDefault="0036323A" w:rsidP="0036323A">
      <w:pPr>
        <w:jc w:val="both"/>
        <w:rPr>
          <w:rFonts w:ascii="Times New Roman" w:hAnsi="Times New Roman" w:cs="Times New Roman"/>
        </w:rPr>
      </w:pPr>
      <w:r w:rsidRPr="0036323A">
        <w:rPr>
          <w:rFonts w:ascii="Times New Roman" w:hAnsi="Times New Roman" w:cs="Times New Roman"/>
          <w:b/>
          <w:bCs/>
          <w:color w:val="000000"/>
        </w:rPr>
        <w:t>Catalytic Activity</w:t>
      </w:r>
    </w:p>
    <w:p w14:paraId="6442495E" w14:textId="77777777" w:rsidR="0036323A" w:rsidRPr="0036323A" w:rsidRDefault="0036323A" w:rsidP="0041331B">
      <w:pPr>
        <w:numPr>
          <w:ilvl w:val="0"/>
          <w:numId w:val="9"/>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Compare the redox potentials of </w:t>
      </w:r>
      <w:r w:rsidRPr="0036323A">
        <w:rPr>
          <w:rFonts w:ascii="Times New Roman" w:hAnsi="Times New Roman" w:cs="Times New Roman"/>
          <w:b/>
          <w:bCs/>
          <w:color w:val="000000"/>
        </w:rPr>
        <w:t>1</w:t>
      </w:r>
      <w:r w:rsidRPr="0036323A">
        <w:rPr>
          <w:rFonts w:ascii="Times New Roman" w:hAnsi="Times New Roman" w:cs="Times New Roman"/>
          <w:color w:val="000000"/>
        </w:rPr>
        <w:t xml:space="preserve">,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and </w:t>
      </w:r>
      <w:r w:rsidRPr="0036323A">
        <w:rPr>
          <w:rFonts w:ascii="Times New Roman" w:hAnsi="Times New Roman" w:cs="Times New Roman"/>
          <w:b/>
          <w:bCs/>
          <w:color w:val="000000"/>
        </w:rPr>
        <w:t>3</w:t>
      </w:r>
      <w:r w:rsidRPr="0036323A">
        <w:rPr>
          <w:rFonts w:ascii="Times New Roman" w:hAnsi="Times New Roman" w:cs="Times New Roman"/>
          <w:color w:val="000000"/>
        </w:rPr>
        <w:t>. Provide an explanation for the differences in potentials using electronic arguments.</w:t>
      </w:r>
    </w:p>
    <w:p w14:paraId="5E059402" w14:textId="5FB3E062" w:rsidR="0036323A" w:rsidRPr="0036323A" w:rsidRDefault="0036323A" w:rsidP="0041331B">
      <w:pPr>
        <w:numPr>
          <w:ilvl w:val="0"/>
          <w:numId w:val="9"/>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Do you think the redox potentials of compounds </w:t>
      </w:r>
      <w:r w:rsidRPr="0036323A">
        <w:rPr>
          <w:rFonts w:ascii="Times New Roman" w:hAnsi="Times New Roman" w:cs="Times New Roman"/>
          <w:b/>
          <w:bCs/>
          <w:color w:val="000000"/>
        </w:rPr>
        <w:t>1</w:t>
      </w:r>
      <w:r w:rsidRPr="0036323A">
        <w:rPr>
          <w:rFonts w:ascii="Times New Roman" w:hAnsi="Times New Roman" w:cs="Times New Roman"/>
          <w:color w:val="000000"/>
        </w:rPr>
        <w:t xml:space="preserve">,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and </w:t>
      </w:r>
      <w:r w:rsidRPr="0036323A">
        <w:rPr>
          <w:rFonts w:ascii="Times New Roman" w:hAnsi="Times New Roman" w:cs="Times New Roman"/>
          <w:b/>
          <w:bCs/>
          <w:color w:val="000000"/>
        </w:rPr>
        <w:t>3</w:t>
      </w:r>
      <w:r w:rsidRPr="0036323A">
        <w:rPr>
          <w:rFonts w:ascii="Times New Roman" w:hAnsi="Times New Roman" w:cs="Times New Roman"/>
          <w:color w:val="000000"/>
        </w:rPr>
        <w:t xml:space="preserve"> relate to the </w:t>
      </w:r>
      <w:proofErr w:type="spellStart"/>
      <w:r w:rsidRPr="0036323A">
        <w:rPr>
          <w:rFonts w:ascii="Times New Roman" w:hAnsi="Times New Roman" w:cs="Times New Roman"/>
          <w:color w:val="000000"/>
        </w:rPr>
        <w:t>nucleophilicity</w:t>
      </w:r>
      <w:proofErr w:type="spellEnd"/>
      <w:r w:rsidRPr="0036323A">
        <w:rPr>
          <w:rFonts w:ascii="Times New Roman" w:hAnsi="Times New Roman" w:cs="Times New Roman"/>
          <w:color w:val="000000"/>
        </w:rPr>
        <w:t xml:space="preserve"> of each compound? Briefly explain why or why not.</w:t>
      </w:r>
    </w:p>
    <w:p w14:paraId="170BEA0B" w14:textId="77777777" w:rsidR="0036323A" w:rsidRPr="0036323A" w:rsidRDefault="0036323A" w:rsidP="0041331B">
      <w:pPr>
        <w:numPr>
          <w:ilvl w:val="0"/>
          <w:numId w:val="9"/>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Briefly describe in words the reaction equation in Figure 5.</w:t>
      </w:r>
    </w:p>
    <w:p w14:paraId="3F1E6F41" w14:textId="66CBB8F2" w:rsidR="0036323A" w:rsidRPr="0036323A" w:rsidRDefault="0036323A" w:rsidP="0041331B">
      <w:pPr>
        <w:numPr>
          <w:ilvl w:val="0"/>
          <w:numId w:val="9"/>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What is meant by turnover frequency (TOF)? You may need to </w:t>
      </w:r>
      <w:r w:rsidR="0041331B">
        <w:rPr>
          <w:rFonts w:ascii="Times New Roman" w:hAnsi="Times New Roman" w:cs="Times New Roman"/>
          <w:color w:val="000000"/>
        </w:rPr>
        <w:t>search for a meaning for</w:t>
      </w:r>
      <w:r w:rsidRPr="0036323A">
        <w:rPr>
          <w:rFonts w:ascii="Times New Roman" w:hAnsi="Times New Roman" w:cs="Times New Roman"/>
          <w:color w:val="000000"/>
        </w:rPr>
        <w:t xml:space="preserve"> this </w:t>
      </w:r>
      <w:proofErr w:type="gramStart"/>
      <w:r w:rsidRPr="0036323A">
        <w:rPr>
          <w:rFonts w:ascii="Times New Roman" w:hAnsi="Times New Roman" w:cs="Times New Roman"/>
          <w:color w:val="000000"/>
        </w:rPr>
        <w:t>term</w:t>
      </w:r>
      <w:proofErr w:type="gramEnd"/>
      <w:r w:rsidRPr="0036323A">
        <w:rPr>
          <w:rFonts w:ascii="Times New Roman" w:hAnsi="Times New Roman" w:cs="Times New Roman"/>
          <w:color w:val="000000"/>
        </w:rPr>
        <w:t xml:space="preserve"> as it is not </w:t>
      </w:r>
      <w:r w:rsidR="0041331B">
        <w:rPr>
          <w:rFonts w:ascii="Times New Roman" w:hAnsi="Times New Roman" w:cs="Times New Roman"/>
          <w:color w:val="000000"/>
        </w:rPr>
        <w:t>defined</w:t>
      </w:r>
      <w:r w:rsidRPr="0036323A">
        <w:rPr>
          <w:rFonts w:ascii="Times New Roman" w:hAnsi="Times New Roman" w:cs="Times New Roman"/>
          <w:color w:val="000000"/>
        </w:rPr>
        <w:t xml:space="preserve"> in the manuscript.</w:t>
      </w:r>
    </w:p>
    <w:p w14:paraId="0D9EE07E" w14:textId="2BCFD6A4" w:rsidR="0036323A" w:rsidRPr="0036323A" w:rsidRDefault="0036323A" w:rsidP="0041331B">
      <w:pPr>
        <w:numPr>
          <w:ilvl w:val="0"/>
          <w:numId w:val="9"/>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Figure 5 compares the TOFs of different catalysts. Based on the TOF for </w:t>
      </w:r>
      <w:r w:rsidRPr="0036323A">
        <w:rPr>
          <w:rFonts w:ascii="Times New Roman" w:hAnsi="Times New Roman" w:cs="Times New Roman"/>
          <w:b/>
          <w:bCs/>
          <w:color w:val="000000"/>
        </w:rPr>
        <w:t>1</w:t>
      </w:r>
      <w:r w:rsidRPr="0036323A">
        <w:rPr>
          <w:rFonts w:ascii="Times New Roman" w:hAnsi="Times New Roman" w:cs="Times New Roman"/>
          <w:color w:val="000000"/>
        </w:rPr>
        <w:t xml:space="preserve">, </w:t>
      </w:r>
      <w:r w:rsidRPr="0036323A">
        <w:rPr>
          <w:rFonts w:ascii="Times New Roman" w:hAnsi="Times New Roman" w:cs="Times New Roman"/>
          <w:b/>
          <w:bCs/>
          <w:color w:val="000000"/>
        </w:rPr>
        <w:t>2</w:t>
      </w:r>
      <w:r w:rsidRPr="0036323A">
        <w:rPr>
          <w:rFonts w:ascii="Times New Roman" w:hAnsi="Times New Roman" w:cs="Times New Roman"/>
          <w:color w:val="000000"/>
        </w:rPr>
        <w:t xml:space="preserve">, and </w:t>
      </w:r>
      <w:r w:rsidRPr="0036323A">
        <w:rPr>
          <w:rFonts w:ascii="Times New Roman" w:hAnsi="Times New Roman" w:cs="Times New Roman"/>
          <w:b/>
          <w:bCs/>
          <w:color w:val="000000"/>
        </w:rPr>
        <w:t>3</w:t>
      </w:r>
      <w:r w:rsidR="0041331B">
        <w:rPr>
          <w:rFonts w:ascii="Times New Roman" w:hAnsi="Times New Roman" w:cs="Times New Roman"/>
          <w:color w:val="000000"/>
        </w:rPr>
        <w:t xml:space="preserve">, </w:t>
      </w:r>
      <w:r w:rsidRPr="0036323A">
        <w:rPr>
          <w:rFonts w:ascii="Times New Roman" w:hAnsi="Times New Roman" w:cs="Times New Roman"/>
          <w:color w:val="000000"/>
        </w:rPr>
        <w:t>which is the best catalyst?</w:t>
      </w:r>
    </w:p>
    <w:p w14:paraId="2316E704" w14:textId="5F6A0D85" w:rsidR="0036323A" w:rsidRPr="0036323A" w:rsidRDefault="0036323A" w:rsidP="0041331B">
      <w:pPr>
        <w:numPr>
          <w:ilvl w:val="1"/>
          <w:numId w:val="10"/>
        </w:numPr>
        <w:tabs>
          <w:tab w:val="num" w:pos="720"/>
        </w:tabs>
        <w:ind w:left="720" w:hanging="360"/>
        <w:jc w:val="both"/>
        <w:textAlignment w:val="baseline"/>
        <w:rPr>
          <w:rFonts w:ascii="Times New Roman" w:hAnsi="Times New Roman" w:cs="Times New Roman"/>
          <w:color w:val="000000"/>
        </w:rPr>
      </w:pPr>
      <w:r w:rsidRPr="0036323A">
        <w:rPr>
          <w:rFonts w:ascii="Times New Roman" w:hAnsi="Times New Roman" w:cs="Times New Roman"/>
          <w:color w:val="000000"/>
        </w:rPr>
        <w:t>Revisit your answer to Q</w:t>
      </w:r>
      <w:r w:rsidR="0041331B">
        <w:rPr>
          <w:rFonts w:ascii="Times New Roman" w:hAnsi="Times New Roman" w:cs="Times New Roman"/>
          <w:color w:val="000000"/>
        </w:rPr>
        <w:t xml:space="preserve">uestion </w:t>
      </w:r>
      <w:r w:rsidRPr="0036323A">
        <w:rPr>
          <w:rFonts w:ascii="Times New Roman" w:hAnsi="Times New Roman" w:cs="Times New Roman"/>
          <w:color w:val="000000"/>
        </w:rPr>
        <w:t>2 in this section. Did you predict this result?</w:t>
      </w:r>
    </w:p>
    <w:p w14:paraId="40A9427E" w14:textId="77777777" w:rsidR="0036323A" w:rsidRPr="0036323A" w:rsidRDefault="0036323A" w:rsidP="0041331B">
      <w:pPr>
        <w:numPr>
          <w:ilvl w:val="0"/>
          <w:numId w:val="10"/>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 xml:space="preserve">The authors report TOF values for </w:t>
      </w:r>
      <w:r w:rsidRPr="0036323A">
        <w:rPr>
          <w:rFonts w:ascii="Times New Roman" w:hAnsi="Times New Roman" w:cs="Times New Roman"/>
          <w:b/>
          <w:bCs/>
          <w:color w:val="000000"/>
        </w:rPr>
        <w:t>7</w:t>
      </w:r>
      <w:r w:rsidRPr="0036323A">
        <w:rPr>
          <w:rFonts w:ascii="Times New Roman" w:hAnsi="Times New Roman" w:cs="Times New Roman"/>
          <w:color w:val="000000"/>
        </w:rPr>
        <w:t xml:space="preserve">, </w:t>
      </w:r>
      <w:r w:rsidRPr="0036323A">
        <w:rPr>
          <w:rFonts w:ascii="Times New Roman" w:hAnsi="Times New Roman" w:cs="Times New Roman"/>
          <w:b/>
          <w:bCs/>
          <w:color w:val="000000"/>
        </w:rPr>
        <w:t>8</w:t>
      </w:r>
      <w:r w:rsidRPr="0036323A">
        <w:rPr>
          <w:rFonts w:ascii="Times New Roman" w:hAnsi="Times New Roman" w:cs="Times New Roman"/>
          <w:color w:val="000000"/>
        </w:rPr>
        <w:t xml:space="preserve">, and </w:t>
      </w:r>
      <w:r w:rsidRPr="0036323A">
        <w:rPr>
          <w:rFonts w:ascii="Times New Roman" w:hAnsi="Times New Roman" w:cs="Times New Roman"/>
          <w:b/>
          <w:bCs/>
          <w:color w:val="000000"/>
        </w:rPr>
        <w:t>9</w:t>
      </w:r>
      <w:r w:rsidRPr="0036323A">
        <w:rPr>
          <w:rFonts w:ascii="Times New Roman" w:hAnsi="Times New Roman" w:cs="Times New Roman"/>
          <w:color w:val="000000"/>
        </w:rPr>
        <w:t xml:space="preserve"> relative to </w:t>
      </w:r>
      <w:r w:rsidRPr="0036323A">
        <w:rPr>
          <w:rFonts w:ascii="Times New Roman" w:hAnsi="Times New Roman" w:cs="Times New Roman"/>
          <w:b/>
          <w:bCs/>
          <w:color w:val="000000"/>
        </w:rPr>
        <w:t>1</w:t>
      </w:r>
      <w:r w:rsidRPr="0036323A">
        <w:rPr>
          <w:rFonts w:ascii="Times New Roman" w:hAnsi="Times New Roman" w:cs="Times New Roman"/>
          <w:color w:val="000000"/>
        </w:rPr>
        <w:t xml:space="preserve">. Briefly explain whether a large or small number indicates that the catalyst is better than </w:t>
      </w:r>
      <w:r w:rsidRPr="0036323A">
        <w:rPr>
          <w:rFonts w:ascii="Times New Roman" w:hAnsi="Times New Roman" w:cs="Times New Roman"/>
          <w:b/>
          <w:bCs/>
          <w:color w:val="000000"/>
        </w:rPr>
        <w:t>1</w:t>
      </w:r>
      <w:r w:rsidRPr="0036323A">
        <w:rPr>
          <w:rFonts w:ascii="Times New Roman" w:hAnsi="Times New Roman" w:cs="Times New Roman"/>
          <w:color w:val="000000"/>
        </w:rPr>
        <w:t>.</w:t>
      </w:r>
    </w:p>
    <w:p w14:paraId="3868C4E6" w14:textId="4E6BABCA" w:rsidR="0036323A" w:rsidRPr="0036323A" w:rsidRDefault="0036323A" w:rsidP="0041331B">
      <w:pPr>
        <w:numPr>
          <w:ilvl w:val="0"/>
          <w:numId w:val="10"/>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Does 4-methylphenolate</w:t>
      </w:r>
      <w:r w:rsidR="0041331B">
        <w:rPr>
          <w:rFonts w:ascii="Times New Roman" w:hAnsi="Times New Roman" w:cs="Times New Roman"/>
          <w:color w:val="000000"/>
        </w:rPr>
        <w:t xml:space="preserve"> (</w:t>
      </w:r>
      <w:r w:rsidR="0041331B">
        <w:rPr>
          <w:rFonts w:ascii="Times New Roman" w:hAnsi="Times New Roman" w:cs="Times New Roman"/>
          <w:b/>
          <w:color w:val="000000"/>
        </w:rPr>
        <w:t>9</w:t>
      </w:r>
      <w:r w:rsidR="0041331B">
        <w:rPr>
          <w:rFonts w:ascii="Times New Roman" w:hAnsi="Times New Roman" w:cs="Times New Roman"/>
          <w:color w:val="000000"/>
        </w:rPr>
        <w:t>)</w:t>
      </w:r>
      <w:r w:rsidRPr="0036323A">
        <w:rPr>
          <w:rFonts w:ascii="Times New Roman" w:hAnsi="Times New Roman" w:cs="Times New Roman"/>
          <w:color w:val="000000"/>
        </w:rPr>
        <w:t xml:space="preserve"> catalyze this reaction? Provide evidence to support your answer.</w:t>
      </w:r>
    </w:p>
    <w:p w14:paraId="26567F54" w14:textId="6B7A58A6" w:rsidR="0036323A" w:rsidRPr="0041331B" w:rsidRDefault="0036323A" w:rsidP="0041331B">
      <w:pPr>
        <w:pStyle w:val="ListParagraph"/>
        <w:numPr>
          <w:ilvl w:val="1"/>
          <w:numId w:val="5"/>
        </w:numPr>
        <w:ind w:hanging="360"/>
        <w:jc w:val="both"/>
        <w:textAlignment w:val="baseline"/>
        <w:rPr>
          <w:rFonts w:ascii="Times New Roman" w:hAnsi="Times New Roman" w:cs="Times New Roman"/>
          <w:color w:val="000000"/>
        </w:rPr>
      </w:pPr>
      <w:r w:rsidRPr="0041331B">
        <w:rPr>
          <w:rFonts w:ascii="Times New Roman" w:hAnsi="Times New Roman" w:cs="Times New Roman"/>
          <w:color w:val="000000"/>
        </w:rPr>
        <w:t>(</w:t>
      </w:r>
      <w:r w:rsidRPr="0041331B">
        <w:rPr>
          <w:rFonts w:ascii="Times New Roman" w:hAnsi="Times New Roman" w:cs="Times New Roman"/>
          <w:i/>
          <w:color w:val="000000"/>
        </w:rPr>
        <w:t>Optional</w:t>
      </w:r>
      <w:r w:rsidRPr="0041331B">
        <w:rPr>
          <w:rFonts w:ascii="Times New Roman" w:hAnsi="Times New Roman" w:cs="Times New Roman"/>
          <w:color w:val="000000"/>
        </w:rPr>
        <w:t xml:space="preserve">) Reflect on the mechanism in Figure 6. Would you classify that as an inner- or outer-sphere mechanism? Does the catalytic behavior of </w:t>
      </w:r>
      <w:r w:rsidRPr="0041331B">
        <w:rPr>
          <w:rFonts w:ascii="Times New Roman" w:hAnsi="Times New Roman" w:cs="Times New Roman"/>
          <w:b/>
          <w:bCs/>
          <w:color w:val="000000"/>
        </w:rPr>
        <w:t>9</w:t>
      </w:r>
      <w:r w:rsidRPr="0041331B">
        <w:rPr>
          <w:rFonts w:ascii="Times New Roman" w:hAnsi="Times New Roman" w:cs="Times New Roman"/>
          <w:color w:val="000000"/>
        </w:rPr>
        <w:t xml:space="preserve"> support or refute this mechanism?</w:t>
      </w:r>
    </w:p>
    <w:p w14:paraId="5F5F6FD6" w14:textId="77777777" w:rsidR="0036323A" w:rsidRPr="0036323A" w:rsidRDefault="0036323A" w:rsidP="0041331B">
      <w:pPr>
        <w:numPr>
          <w:ilvl w:val="0"/>
          <w:numId w:val="5"/>
        </w:numPr>
        <w:tabs>
          <w:tab w:val="clear" w:pos="720"/>
          <w:tab w:val="num" w:pos="360"/>
        </w:tabs>
        <w:ind w:left="360"/>
        <w:jc w:val="both"/>
        <w:textAlignment w:val="baseline"/>
        <w:rPr>
          <w:rFonts w:ascii="Times New Roman" w:hAnsi="Times New Roman" w:cs="Times New Roman"/>
          <w:color w:val="000000"/>
        </w:rPr>
      </w:pPr>
      <w:r w:rsidRPr="0036323A">
        <w:rPr>
          <w:rFonts w:ascii="Times New Roman" w:hAnsi="Times New Roman" w:cs="Times New Roman"/>
          <w:color w:val="000000"/>
        </w:rPr>
        <w:t>Read the “Mechanistic Analysis” section. What experimental evidence do the authors provide to support the proposed mechanism in Figure 6? Be specific in your answer by providing statements and spectroscopic evidence that they used to reach this conclusion.</w:t>
      </w:r>
    </w:p>
    <w:p w14:paraId="6B525907" w14:textId="139FF999" w:rsidR="0036323A" w:rsidRPr="0041331B" w:rsidRDefault="0036323A" w:rsidP="0041331B">
      <w:pPr>
        <w:pStyle w:val="ListParagraph"/>
        <w:numPr>
          <w:ilvl w:val="0"/>
          <w:numId w:val="14"/>
        </w:numPr>
        <w:jc w:val="both"/>
        <w:textAlignment w:val="baseline"/>
        <w:rPr>
          <w:rFonts w:ascii="Times New Roman" w:hAnsi="Times New Roman" w:cs="Times New Roman"/>
          <w:color w:val="000000"/>
        </w:rPr>
      </w:pPr>
      <w:r w:rsidRPr="0041331B">
        <w:rPr>
          <w:rFonts w:ascii="Times New Roman" w:hAnsi="Times New Roman" w:cs="Times New Roman"/>
          <w:color w:val="000000"/>
        </w:rPr>
        <w:t>(</w:t>
      </w:r>
      <w:r w:rsidRPr="0041331B">
        <w:rPr>
          <w:rFonts w:ascii="Times New Roman" w:hAnsi="Times New Roman" w:cs="Times New Roman"/>
          <w:i/>
          <w:color w:val="000000"/>
        </w:rPr>
        <w:t>Optional</w:t>
      </w:r>
      <w:r w:rsidR="0041331B">
        <w:rPr>
          <w:rFonts w:ascii="Times New Roman" w:hAnsi="Times New Roman" w:cs="Times New Roman"/>
          <w:color w:val="000000"/>
        </w:rPr>
        <w:t>) How did the authors</w:t>
      </w:r>
      <w:r w:rsidRPr="0041331B">
        <w:rPr>
          <w:rFonts w:ascii="Times New Roman" w:hAnsi="Times New Roman" w:cs="Times New Roman"/>
          <w:color w:val="000000"/>
        </w:rPr>
        <w:t xml:space="preserve"> rule out the role of </w:t>
      </w:r>
      <w:proofErr w:type="spellStart"/>
      <w:r w:rsidRPr="0041331B">
        <w:rPr>
          <w:rFonts w:ascii="Times New Roman" w:hAnsi="Times New Roman" w:cs="Times New Roman"/>
          <w:color w:val="000000"/>
        </w:rPr>
        <w:t>Ru</w:t>
      </w:r>
      <w:proofErr w:type="spellEnd"/>
      <w:r w:rsidRPr="0041331B">
        <w:rPr>
          <w:rFonts w:ascii="Times New Roman" w:hAnsi="Times New Roman" w:cs="Times New Roman"/>
          <w:color w:val="000000"/>
        </w:rPr>
        <w:t xml:space="preserve"> nanoparticles in this catalysis, which are commonly formed under reducing conditions such as </w:t>
      </w:r>
      <w:r w:rsidR="0041331B">
        <w:rPr>
          <w:rFonts w:ascii="Times New Roman" w:hAnsi="Times New Roman" w:cs="Times New Roman"/>
          <w:color w:val="000000"/>
        </w:rPr>
        <w:t>those they employed</w:t>
      </w:r>
      <w:r w:rsidRPr="0041331B">
        <w:rPr>
          <w:rFonts w:ascii="Times New Roman" w:hAnsi="Times New Roman" w:cs="Times New Roman"/>
          <w:color w:val="000000"/>
        </w:rPr>
        <w:t>?</w:t>
      </w:r>
    </w:p>
    <w:p w14:paraId="7798BD83" w14:textId="78323A50" w:rsidR="00AD1E3E" w:rsidRPr="0036323A" w:rsidRDefault="0036323A" w:rsidP="0041331B">
      <w:pPr>
        <w:jc w:val="both"/>
        <w:rPr>
          <w:rFonts w:ascii="Times New Roman" w:hAnsi="Times New Roman" w:cs="Times New Roman"/>
        </w:rPr>
      </w:pPr>
      <w:r w:rsidRPr="0036323A">
        <w:rPr>
          <w:rFonts w:ascii="Times New Roman" w:eastAsia="Times New Roman" w:hAnsi="Times New Roman" w:cs="Times New Roman"/>
        </w:rPr>
        <w:br/>
      </w:r>
      <w:r w:rsidR="0041331B">
        <w:rPr>
          <w:rFonts w:ascii="Times New Roman" w:eastAsia="Times New Roman" w:hAnsi="Times New Roman" w:cs="Times New Roman"/>
          <w:b/>
          <w:bCs/>
          <w:color w:val="000000"/>
        </w:rPr>
        <w:t>Reflection</w:t>
      </w:r>
      <w:r w:rsidRPr="0036323A">
        <w:rPr>
          <w:rFonts w:ascii="Times New Roman" w:eastAsia="Times New Roman" w:hAnsi="Times New Roman" w:cs="Times New Roman"/>
          <w:b/>
          <w:bCs/>
          <w:color w:val="000000"/>
        </w:rPr>
        <w:t xml:space="preserve"> </w:t>
      </w:r>
      <w:r w:rsidRPr="0036323A">
        <w:rPr>
          <w:rFonts w:ascii="Times New Roman" w:eastAsia="Times New Roman" w:hAnsi="Times New Roman" w:cs="Times New Roman"/>
          <w:color w:val="000000"/>
        </w:rPr>
        <w:t>Write a paragraph analyzing the differences between your original prediction and your final prediction. Additionally, summarize the key chemical lessons that you learned in the p</w:t>
      </w:r>
      <w:r w:rsidR="0041331B">
        <w:rPr>
          <w:rFonts w:ascii="Times New Roman" w:eastAsia="Times New Roman" w:hAnsi="Times New Roman" w:cs="Times New Roman"/>
          <w:color w:val="000000"/>
        </w:rPr>
        <w:t>rocess of reading this article.</w:t>
      </w:r>
    </w:p>
    <w:sectPr w:rsidR="00AD1E3E" w:rsidRPr="0036323A" w:rsidSect="005F6CA1">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FD30D" w14:textId="77777777" w:rsidR="00E56CA6" w:rsidRDefault="00E56CA6" w:rsidP="00AA6958">
      <w:r>
        <w:separator/>
      </w:r>
    </w:p>
  </w:endnote>
  <w:endnote w:type="continuationSeparator" w:id="0">
    <w:p w14:paraId="6B78FE50" w14:textId="77777777" w:rsidR="00E56CA6" w:rsidRDefault="00E56CA6" w:rsidP="00AA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2B33DF" w14:textId="77777777" w:rsidR="00E56CA6" w:rsidRDefault="00E56CA6" w:rsidP="00AA6958">
      <w:r>
        <w:separator/>
      </w:r>
    </w:p>
  </w:footnote>
  <w:footnote w:type="continuationSeparator" w:id="0">
    <w:p w14:paraId="50BA97D6" w14:textId="77777777" w:rsidR="00E56CA6" w:rsidRDefault="00E56CA6" w:rsidP="00AA69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E7051" w14:textId="041E072E" w:rsidR="00E56CA6" w:rsidRDefault="00E56CA6" w:rsidP="00AA6958">
    <w:pPr>
      <w:pStyle w:val="Header"/>
      <w:jc w:val="both"/>
      <w:rPr>
        <w:rFonts w:ascii="Arial" w:eastAsia="Times New Roman" w:hAnsi="Arial" w:cs="Arial"/>
        <w:color w:val="000000"/>
        <w:sz w:val="20"/>
        <w:szCs w:val="20"/>
      </w:rPr>
    </w:pPr>
    <w:r w:rsidRPr="00AA6958">
      <w:rPr>
        <w:rFonts w:ascii="Arial" w:eastAsia="Times New Roman" w:hAnsi="Arial" w:cs="Arial"/>
        <w:color w:val="000000"/>
        <w:sz w:val="20"/>
        <w:szCs w:val="20"/>
      </w:rPr>
      <w:t xml:space="preserve">Created by Mary </w:t>
    </w:r>
    <w:proofErr w:type="spellStart"/>
    <w:r w:rsidRPr="00AA6958">
      <w:rPr>
        <w:rFonts w:ascii="Arial" w:eastAsia="Times New Roman" w:hAnsi="Arial" w:cs="Arial"/>
        <w:color w:val="000000"/>
        <w:sz w:val="20"/>
        <w:szCs w:val="20"/>
      </w:rPr>
      <w:t>Grellier</w:t>
    </w:r>
    <w:proofErr w:type="spellEnd"/>
    <w:r w:rsidRPr="00AA6958">
      <w:rPr>
        <w:rFonts w:ascii="Arial" w:eastAsia="Times New Roman" w:hAnsi="Arial" w:cs="Arial"/>
        <w:color w:val="000000"/>
        <w:sz w:val="20"/>
        <w:szCs w:val="20"/>
      </w:rPr>
      <w:t>, University of Toulouse (</w:t>
    </w:r>
    <w:hyperlink r:id="rId1" w:history="1">
      <w:r w:rsidRPr="00AA6958">
        <w:rPr>
          <w:rStyle w:val="Hyperlink"/>
          <w:rFonts w:ascii="Arial" w:eastAsia="Times New Roman" w:hAnsi="Arial" w:cs="Arial"/>
          <w:color w:val="1155CC"/>
          <w:sz w:val="20"/>
          <w:szCs w:val="20"/>
        </w:rPr>
        <w:t>mary.grellier@lcc-toulouse.fr</w:t>
      </w:r>
    </w:hyperlink>
    <w:r w:rsidRPr="00AA6958">
      <w:rPr>
        <w:rFonts w:ascii="Arial" w:eastAsia="Times New Roman" w:hAnsi="Arial" w:cs="Arial"/>
        <w:color w:val="000000"/>
        <w:sz w:val="20"/>
        <w:szCs w:val="20"/>
      </w:rPr>
      <w:t>), Elizabeth A. Jensen, Aquinas College (</w:t>
    </w:r>
    <w:hyperlink r:id="rId2" w:history="1">
      <w:r w:rsidRPr="00AA6958">
        <w:rPr>
          <w:rStyle w:val="Hyperlink"/>
          <w:rFonts w:ascii="Arial" w:eastAsia="Times New Roman" w:hAnsi="Arial" w:cs="Arial"/>
          <w:color w:val="1155CC"/>
          <w:sz w:val="20"/>
          <w:szCs w:val="20"/>
        </w:rPr>
        <w:t>jenseeli@aquinas.edu</w:t>
      </w:r>
    </w:hyperlink>
    <w:r w:rsidRPr="00AA6958">
      <w:rPr>
        <w:rFonts w:ascii="Arial" w:eastAsia="Times New Roman" w:hAnsi="Arial" w:cs="Arial"/>
        <w:color w:val="000000"/>
        <w:sz w:val="20"/>
        <w:szCs w:val="20"/>
      </w:rPr>
      <w:t>), Richard L. Lord, Grand Valley State University (</w:t>
    </w:r>
    <w:hyperlink r:id="rId3" w:history="1">
      <w:r w:rsidRPr="00AA6958">
        <w:rPr>
          <w:rStyle w:val="Hyperlink"/>
          <w:rFonts w:ascii="Arial" w:eastAsia="Times New Roman" w:hAnsi="Arial" w:cs="Arial"/>
          <w:color w:val="1155CC"/>
          <w:sz w:val="20"/>
          <w:szCs w:val="20"/>
        </w:rPr>
        <w:t>lordri@gvsu.edu</w:t>
      </w:r>
    </w:hyperlink>
    <w:r w:rsidRPr="00AA6958">
      <w:rPr>
        <w:rFonts w:ascii="Arial" w:eastAsia="Times New Roman" w:hAnsi="Arial" w:cs="Arial"/>
        <w:color w:val="000000"/>
        <w:sz w:val="20"/>
        <w:szCs w:val="20"/>
      </w:rPr>
      <w:t>), Kari L. Stone, Benedictine University (</w:t>
    </w:r>
    <w:hyperlink r:id="rId4" w:history="1">
      <w:r w:rsidRPr="00AA6958">
        <w:rPr>
          <w:rStyle w:val="Hyperlink"/>
          <w:rFonts w:ascii="Arial" w:eastAsia="Times New Roman" w:hAnsi="Arial" w:cs="Arial"/>
          <w:color w:val="1155CC"/>
          <w:sz w:val="20"/>
          <w:szCs w:val="20"/>
        </w:rPr>
        <w:t>kstone@ben.edu</w:t>
      </w:r>
    </w:hyperlink>
    <w:r w:rsidRPr="00AA6958">
      <w:rPr>
        <w:rFonts w:ascii="Arial" w:eastAsia="Times New Roman" w:hAnsi="Arial" w:cs="Arial"/>
        <w:color w:val="000000"/>
        <w:sz w:val="20"/>
        <w:szCs w:val="20"/>
      </w:rPr>
      <w:t xml:space="preserve">), Nathaniel K. </w:t>
    </w:r>
    <w:proofErr w:type="spellStart"/>
    <w:r w:rsidRPr="00AA6958">
      <w:rPr>
        <w:rFonts w:ascii="Arial" w:eastAsia="Times New Roman" w:hAnsi="Arial" w:cs="Arial"/>
        <w:color w:val="000000"/>
        <w:sz w:val="20"/>
        <w:szCs w:val="20"/>
      </w:rPr>
      <w:t>Szymczak</w:t>
    </w:r>
    <w:proofErr w:type="spellEnd"/>
    <w:r w:rsidRPr="00AA6958">
      <w:rPr>
        <w:rFonts w:ascii="Arial" w:eastAsia="Times New Roman" w:hAnsi="Arial" w:cs="Arial"/>
        <w:color w:val="000000"/>
        <w:sz w:val="20"/>
        <w:szCs w:val="20"/>
      </w:rPr>
      <w:t>, University of Michigan (</w:t>
    </w:r>
    <w:hyperlink r:id="rId5" w:history="1">
      <w:r w:rsidRPr="00AA6958">
        <w:rPr>
          <w:rStyle w:val="Hyperlink"/>
          <w:rFonts w:ascii="Arial" w:eastAsia="Times New Roman" w:hAnsi="Arial" w:cs="Arial"/>
          <w:color w:val="1155CC"/>
          <w:sz w:val="20"/>
          <w:szCs w:val="20"/>
        </w:rPr>
        <w:t>nszym@umich.edu</w:t>
      </w:r>
    </w:hyperlink>
    <w:r w:rsidRPr="00AA6958">
      <w:rPr>
        <w:rFonts w:ascii="Arial" w:eastAsia="Times New Roman" w:hAnsi="Arial" w:cs="Arial"/>
        <w:color w:val="000000"/>
        <w:sz w:val="20"/>
        <w:szCs w:val="20"/>
      </w:rPr>
      <w:t>), and Santiago Toledo, St. Edward’s University (</w:t>
    </w:r>
    <w:hyperlink r:id="rId6" w:history="1">
      <w:r w:rsidRPr="00AA6958">
        <w:rPr>
          <w:rStyle w:val="Hyperlink"/>
          <w:rFonts w:ascii="Arial" w:eastAsia="Times New Roman" w:hAnsi="Arial" w:cs="Arial"/>
          <w:color w:val="1155CC"/>
          <w:sz w:val="20"/>
          <w:szCs w:val="20"/>
        </w:rPr>
        <w:t>stoledoc@stedwards.edu</w:t>
      </w:r>
    </w:hyperlink>
    <w:r w:rsidRPr="00AA6958">
      <w:rPr>
        <w:rFonts w:ascii="Arial" w:eastAsia="Times New Roman" w:hAnsi="Arial" w:cs="Arial"/>
        <w:color w:val="000000"/>
        <w:sz w:val="20"/>
        <w:szCs w:val="20"/>
      </w:rPr>
      <w:t xml:space="preserve">) and posted on </w:t>
    </w:r>
    <w:proofErr w:type="spellStart"/>
    <w:r w:rsidRPr="00AA6958">
      <w:rPr>
        <w:rFonts w:ascii="Arial" w:eastAsia="Times New Roman" w:hAnsi="Arial" w:cs="Arial"/>
        <w:color w:val="000000"/>
        <w:sz w:val="20"/>
        <w:szCs w:val="20"/>
      </w:rPr>
      <w:t>VIPEr</w:t>
    </w:r>
    <w:proofErr w:type="spellEnd"/>
    <w:r w:rsidRPr="00AA6958">
      <w:rPr>
        <w:rFonts w:ascii="Arial" w:eastAsia="Times New Roman" w:hAnsi="Arial" w:cs="Arial"/>
        <w:color w:val="000000"/>
        <w:sz w:val="20"/>
        <w:szCs w:val="20"/>
      </w:rPr>
      <w:t xml:space="preserve"> (</w:t>
    </w:r>
    <w:hyperlink r:id="rId7" w:history="1">
      <w:r w:rsidRPr="00AA6958">
        <w:rPr>
          <w:rStyle w:val="Hyperlink"/>
          <w:rFonts w:ascii="Arial" w:eastAsia="Times New Roman" w:hAnsi="Arial" w:cs="Arial"/>
          <w:sz w:val="20"/>
          <w:szCs w:val="20"/>
        </w:rPr>
        <w:t>www.ionicviper.org</w:t>
      </w:r>
    </w:hyperlink>
    <w:r w:rsidRPr="00AA6958">
      <w:rPr>
        <w:rFonts w:ascii="Arial" w:eastAsia="Times New Roman" w:hAnsi="Arial" w:cs="Arial"/>
        <w:color w:val="000000"/>
        <w:sz w:val="20"/>
        <w:szCs w:val="20"/>
      </w:rPr>
      <w:t>) on June 30, 2016.  Copyright 2016.  This work is licensed under the Creative Commons Attribution-</w:t>
    </w:r>
    <w:proofErr w:type="spellStart"/>
    <w:r w:rsidRPr="00AA6958">
      <w:rPr>
        <w:rFonts w:ascii="Arial" w:eastAsia="Times New Roman" w:hAnsi="Arial" w:cs="Arial"/>
        <w:color w:val="000000"/>
        <w:sz w:val="20"/>
        <w:szCs w:val="20"/>
      </w:rPr>
      <w:t>NonCommerical</w:t>
    </w:r>
    <w:proofErr w:type="spellEnd"/>
    <w:r w:rsidRPr="00AA6958">
      <w:rPr>
        <w:rFonts w:ascii="Arial" w:eastAsia="Times New Roman" w:hAnsi="Arial" w:cs="Arial"/>
        <w:color w:val="000000"/>
        <w:sz w:val="20"/>
        <w:szCs w:val="20"/>
      </w:rPr>
      <w:t>-</w:t>
    </w:r>
    <w:proofErr w:type="spellStart"/>
    <w:r w:rsidRPr="00AA6958">
      <w:rPr>
        <w:rFonts w:ascii="Arial" w:eastAsia="Times New Roman" w:hAnsi="Arial" w:cs="Arial"/>
        <w:color w:val="000000"/>
        <w:sz w:val="20"/>
        <w:szCs w:val="20"/>
      </w:rPr>
      <w:t>ShareAlike</w:t>
    </w:r>
    <w:proofErr w:type="spellEnd"/>
    <w:r w:rsidRPr="00AA6958">
      <w:rPr>
        <w:rFonts w:ascii="Arial" w:eastAsia="Times New Roman" w:hAnsi="Arial" w:cs="Arial"/>
        <w:color w:val="000000"/>
        <w:sz w:val="20"/>
        <w:szCs w:val="20"/>
      </w:rPr>
      <w:t xml:space="preserve"> 4.0 License. To view a copy of this license visit </w:t>
    </w:r>
    <w:hyperlink r:id="rId8" w:history="1">
      <w:r w:rsidRPr="00AA6958">
        <w:rPr>
          <w:rStyle w:val="Hyperlink"/>
          <w:rFonts w:ascii="Arial" w:eastAsia="Times New Roman" w:hAnsi="Arial" w:cs="Arial"/>
          <w:color w:val="1155CC"/>
          <w:sz w:val="20"/>
          <w:szCs w:val="20"/>
        </w:rPr>
        <w:t>https://creativecommons.org/licenses/by-nc-sa/4.0/</w:t>
      </w:r>
    </w:hyperlink>
    <w:r w:rsidRPr="00AA6958">
      <w:rPr>
        <w:rFonts w:ascii="Arial" w:eastAsia="Times New Roman" w:hAnsi="Arial" w:cs="Arial"/>
        <w:color w:val="000000"/>
        <w:sz w:val="20"/>
        <w:szCs w:val="20"/>
      </w:rPr>
      <w:t>.</w:t>
    </w:r>
  </w:p>
  <w:p w14:paraId="5CD2181D" w14:textId="77777777" w:rsidR="00E56CA6" w:rsidRPr="00AA6958" w:rsidRDefault="00E56CA6" w:rsidP="00AA6958">
    <w:pPr>
      <w:pStyle w:val="Header"/>
      <w:jc w:val="both"/>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873D5"/>
    <w:multiLevelType w:val="multilevel"/>
    <w:tmpl w:val="F8DC9A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C07EB2"/>
    <w:multiLevelType w:val="multilevel"/>
    <w:tmpl w:val="A634BC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7C68BF"/>
    <w:multiLevelType w:val="hybridMultilevel"/>
    <w:tmpl w:val="AA923A62"/>
    <w:lvl w:ilvl="0" w:tplc="7BC01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EC21FF"/>
    <w:multiLevelType w:val="multilevel"/>
    <w:tmpl w:val="D286DF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1168AD"/>
    <w:multiLevelType w:val="multilevel"/>
    <w:tmpl w:val="F912B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087C95"/>
    <w:multiLevelType w:val="hybridMultilevel"/>
    <w:tmpl w:val="23FE32A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1">
      <w:lvl w:ilvl="1">
        <w:numFmt w:val="lowerLetter"/>
        <w:lvlText w:val="%2."/>
        <w:lvlJc w:val="left"/>
      </w:lvl>
    </w:lvlOverride>
  </w:num>
  <w:num w:numId="3">
    <w:abstractNumId w:val="1"/>
    <w:lvlOverride w:ilvl="1">
      <w:lvl w:ilvl="1">
        <w:numFmt w:val="lowerLetter"/>
        <w:lvlText w:val="%2."/>
        <w:lvlJc w:val="left"/>
      </w:lvl>
    </w:lvlOverride>
  </w:num>
  <w:num w:numId="4">
    <w:abstractNumId w:val="4"/>
  </w:num>
  <w:num w:numId="5">
    <w:abstractNumId w:val="4"/>
    <w:lvlOverride w:ilvl="1">
      <w:lvl w:ilvl="1">
        <w:numFmt w:val="lowerLetter"/>
        <w:lvlText w:val="%2."/>
        <w:lvlJc w:val="left"/>
      </w:lvl>
    </w:lvlOverride>
  </w:num>
  <w:num w:numId="6">
    <w:abstractNumId w:val="3"/>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0"/>
  </w:num>
  <w:num w:numId="10">
    <w:abstractNumId w:val="0"/>
    <w:lvlOverride w:ilvl="1">
      <w:lvl w:ilvl="1">
        <w:numFmt w:val="lowerLetter"/>
        <w:lvlText w:val="%2."/>
        <w:lvlJc w:val="left"/>
      </w:lvl>
    </w:lvlOverride>
  </w:num>
  <w:num w:numId="11">
    <w:abstractNumId w:val="0"/>
    <w:lvlOverride w:ilvl="1">
      <w:lvl w:ilvl="1">
        <w:numFmt w:val="lowerLetter"/>
        <w:lvlText w:val="%2."/>
        <w:lvlJc w:val="left"/>
      </w:lvl>
    </w:lvlOverride>
  </w:num>
  <w:num w:numId="12">
    <w:abstractNumId w:val="0"/>
    <w:lvlOverride w:ilvl="1">
      <w:lvl w:ilvl="1">
        <w:numFmt w:val="lowerLetter"/>
        <w:lvlText w:val="%2."/>
        <w:lvlJc w:val="left"/>
      </w:lvl>
    </w:lvlOverride>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E3"/>
    <w:rsid w:val="00027CE5"/>
    <w:rsid w:val="00065984"/>
    <w:rsid w:val="00136ADF"/>
    <w:rsid w:val="00160A33"/>
    <w:rsid w:val="001D2233"/>
    <w:rsid w:val="001E3987"/>
    <w:rsid w:val="00201375"/>
    <w:rsid w:val="00252975"/>
    <w:rsid w:val="00253D05"/>
    <w:rsid w:val="0029525B"/>
    <w:rsid w:val="002D5A03"/>
    <w:rsid w:val="00347395"/>
    <w:rsid w:val="0036323A"/>
    <w:rsid w:val="0041331B"/>
    <w:rsid w:val="004D23DF"/>
    <w:rsid w:val="004D2F17"/>
    <w:rsid w:val="00526F4B"/>
    <w:rsid w:val="00582BBE"/>
    <w:rsid w:val="005B7ED8"/>
    <w:rsid w:val="005F6CA1"/>
    <w:rsid w:val="006762F5"/>
    <w:rsid w:val="0069142F"/>
    <w:rsid w:val="006E7A67"/>
    <w:rsid w:val="00726F22"/>
    <w:rsid w:val="00832DFE"/>
    <w:rsid w:val="00892439"/>
    <w:rsid w:val="009A4F99"/>
    <w:rsid w:val="00A06AE3"/>
    <w:rsid w:val="00A44243"/>
    <w:rsid w:val="00A96E17"/>
    <w:rsid w:val="00AA6958"/>
    <w:rsid w:val="00AD1E3E"/>
    <w:rsid w:val="00BE587D"/>
    <w:rsid w:val="00C44D4C"/>
    <w:rsid w:val="00C93269"/>
    <w:rsid w:val="00CC163F"/>
    <w:rsid w:val="00CC506C"/>
    <w:rsid w:val="00D22D2F"/>
    <w:rsid w:val="00DC7F40"/>
    <w:rsid w:val="00DF36EF"/>
    <w:rsid w:val="00E56CA6"/>
    <w:rsid w:val="00F97CE3"/>
    <w:rsid w:val="00FF6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9EC3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E3"/>
    <w:rPr>
      <w:rFonts w:ascii="Lucida Grande" w:hAnsi="Lucida Grande"/>
      <w:sz w:val="18"/>
      <w:szCs w:val="18"/>
    </w:rPr>
  </w:style>
  <w:style w:type="character" w:customStyle="1" w:styleId="BalloonTextChar">
    <w:name w:val="Balloon Text Char"/>
    <w:basedOn w:val="DefaultParagraphFont"/>
    <w:link w:val="BalloonText"/>
    <w:uiPriority w:val="99"/>
    <w:semiHidden/>
    <w:rsid w:val="00A06AE3"/>
    <w:rPr>
      <w:rFonts w:ascii="Lucida Grande" w:hAnsi="Lucida Grande"/>
      <w:sz w:val="18"/>
      <w:szCs w:val="18"/>
    </w:rPr>
  </w:style>
  <w:style w:type="character" w:styleId="CommentReference">
    <w:name w:val="annotation reference"/>
    <w:basedOn w:val="DefaultParagraphFont"/>
    <w:uiPriority w:val="99"/>
    <w:semiHidden/>
    <w:unhideWhenUsed/>
    <w:rsid w:val="00A06AE3"/>
    <w:rPr>
      <w:sz w:val="18"/>
      <w:szCs w:val="18"/>
    </w:rPr>
  </w:style>
  <w:style w:type="paragraph" w:styleId="CommentText">
    <w:name w:val="annotation text"/>
    <w:basedOn w:val="Normal"/>
    <w:link w:val="CommentTextChar"/>
    <w:uiPriority w:val="99"/>
    <w:semiHidden/>
    <w:unhideWhenUsed/>
    <w:rsid w:val="00A06AE3"/>
  </w:style>
  <w:style w:type="character" w:customStyle="1" w:styleId="CommentTextChar">
    <w:name w:val="Comment Text Char"/>
    <w:basedOn w:val="DefaultParagraphFont"/>
    <w:link w:val="CommentText"/>
    <w:uiPriority w:val="99"/>
    <w:semiHidden/>
    <w:rsid w:val="00A06AE3"/>
  </w:style>
  <w:style w:type="paragraph" w:styleId="CommentSubject">
    <w:name w:val="annotation subject"/>
    <w:basedOn w:val="CommentText"/>
    <w:next w:val="CommentText"/>
    <w:link w:val="CommentSubjectChar"/>
    <w:uiPriority w:val="99"/>
    <w:semiHidden/>
    <w:unhideWhenUsed/>
    <w:rsid w:val="00A06AE3"/>
    <w:rPr>
      <w:b/>
      <w:bCs/>
      <w:sz w:val="20"/>
      <w:szCs w:val="20"/>
    </w:rPr>
  </w:style>
  <w:style w:type="character" w:customStyle="1" w:styleId="CommentSubjectChar">
    <w:name w:val="Comment Subject Char"/>
    <w:basedOn w:val="CommentTextChar"/>
    <w:link w:val="CommentSubject"/>
    <w:uiPriority w:val="99"/>
    <w:semiHidden/>
    <w:rsid w:val="00A06AE3"/>
    <w:rPr>
      <w:b/>
      <w:bCs/>
      <w:sz w:val="20"/>
      <w:szCs w:val="20"/>
    </w:rPr>
  </w:style>
  <w:style w:type="paragraph" w:styleId="ListParagraph">
    <w:name w:val="List Paragraph"/>
    <w:basedOn w:val="Normal"/>
    <w:uiPriority w:val="34"/>
    <w:qFormat/>
    <w:rsid w:val="00AD1E3E"/>
    <w:pPr>
      <w:ind w:left="720"/>
      <w:contextualSpacing/>
    </w:pPr>
  </w:style>
  <w:style w:type="paragraph" w:styleId="Header">
    <w:name w:val="header"/>
    <w:basedOn w:val="Normal"/>
    <w:link w:val="HeaderChar"/>
    <w:uiPriority w:val="99"/>
    <w:unhideWhenUsed/>
    <w:rsid w:val="00AA6958"/>
    <w:pPr>
      <w:tabs>
        <w:tab w:val="center" w:pos="4320"/>
        <w:tab w:val="right" w:pos="8640"/>
      </w:tabs>
    </w:pPr>
  </w:style>
  <w:style w:type="character" w:customStyle="1" w:styleId="HeaderChar">
    <w:name w:val="Header Char"/>
    <w:basedOn w:val="DefaultParagraphFont"/>
    <w:link w:val="Header"/>
    <w:uiPriority w:val="99"/>
    <w:rsid w:val="00AA6958"/>
  </w:style>
  <w:style w:type="paragraph" w:styleId="Footer">
    <w:name w:val="footer"/>
    <w:basedOn w:val="Normal"/>
    <w:link w:val="FooterChar"/>
    <w:uiPriority w:val="99"/>
    <w:unhideWhenUsed/>
    <w:rsid w:val="00AA6958"/>
    <w:pPr>
      <w:tabs>
        <w:tab w:val="center" w:pos="4320"/>
        <w:tab w:val="right" w:pos="8640"/>
      </w:tabs>
    </w:pPr>
  </w:style>
  <w:style w:type="character" w:customStyle="1" w:styleId="FooterChar">
    <w:name w:val="Footer Char"/>
    <w:basedOn w:val="DefaultParagraphFont"/>
    <w:link w:val="Footer"/>
    <w:uiPriority w:val="99"/>
    <w:rsid w:val="00AA6958"/>
  </w:style>
  <w:style w:type="character" w:styleId="Hyperlink">
    <w:name w:val="Hyperlink"/>
    <w:basedOn w:val="DefaultParagraphFont"/>
    <w:uiPriority w:val="99"/>
    <w:semiHidden/>
    <w:unhideWhenUsed/>
    <w:rsid w:val="00AA6958"/>
    <w:rPr>
      <w:color w:val="0000FF"/>
      <w:u w:val="single"/>
    </w:rPr>
  </w:style>
  <w:style w:type="table" w:styleId="TableGrid">
    <w:name w:val="Table Grid"/>
    <w:basedOn w:val="TableNormal"/>
    <w:uiPriority w:val="59"/>
    <w:rsid w:val="00F97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323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AE3"/>
    <w:rPr>
      <w:rFonts w:ascii="Lucida Grande" w:hAnsi="Lucida Grande"/>
      <w:sz w:val="18"/>
      <w:szCs w:val="18"/>
    </w:rPr>
  </w:style>
  <w:style w:type="character" w:customStyle="1" w:styleId="BalloonTextChar">
    <w:name w:val="Balloon Text Char"/>
    <w:basedOn w:val="DefaultParagraphFont"/>
    <w:link w:val="BalloonText"/>
    <w:uiPriority w:val="99"/>
    <w:semiHidden/>
    <w:rsid w:val="00A06AE3"/>
    <w:rPr>
      <w:rFonts w:ascii="Lucida Grande" w:hAnsi="Lucida Grande"/>
      <w:sz w:val="18"/>
      <w:szCs w:val="18"/>
    </w:rPr>
  </w:style>
  <w:style w:type="character" w:styleId="CommentReference">
    <w:name w:val="annotation reference"/>
    <w:basedOn w:val="DefaultParagraphFont"/>
    <w:uiPriority w:val="99"/>
    <w:semiHidden/>
    <w:unhideWhenUsed/>
    <w:rsid w:val="00A06AE3"/>
    <w:rPr>
      <w:sz w:val="18"/>
      <w:szCs w:val="18"/>
    </w:rPr>
  </w:style>
  <w:style w:type="paragraph" w:styleId="CommentText">
    <w:name w:val="annotation text"/>
    <w:basedOn w:val="Normal"/>
    <w:link w:val="CommentTextChar"/>
    <w:uiPriority w:val="99"/>
    <w:semiHidden/>
    <w:unhideWhenUsed/>
    <w:rsid w:val="00A06AE3"/>
  </w:style>
  <w:style w:type="character" w:customStyle="1" w:styleId="CommentTextChar">
    <w:name w:val="Comment Text Char"/>
    <w:basedOn w:val="DefaultParagraphFont"/>
    <w:link w:val="CommentText"/>
    <w:uiPriority w:val="99"/>
    <w:semiHidden/>
    <w:rsid w:val="00A06AE3"/>
  </w:style>
  <w:style w:type="paragraph" w:styleId="CommentSubject">
    <w:name w:val="annotation subject"/>
    <w:basedOn w:val="CommentText"/>
    <w:next w:val="CommentText"/>
    <w:link w:val="CommentSubjectChar"/>
    <w:uiPriority w:val="99"/>
    <w:semiHidden/>
    <w:unhideWhenUsed/>
    <w:rsid w:val="00A06AE3"/>
    <w:rPr>
      <w:b/>
      <w:bCs/>
      <w:sz w:val="20"/>
      <w:szCs w:val="20"/>
    </w:rPr>
  </w:style>
  <w:style w:type="character" w:customStyle="1" w:styleId="CommentSubjectChar">
    <w:name w:val="Comment Subject Char"/>
    <w:basedOn w:val="CommentTextChar"/>
    <w:link w:val="CommentSubject"/>
    <w:uiPriority w:val="99"/>
    <w:semiHidden/>
    <w:rsid w:val="00A06AE3"/>
    <w:rPr>
      <w:b/>
      <w:bCs/>
      <w:sz w:val="20"/>
      <w:szCs w:val="20"/>
    </w:rPr>
  </w:style>
  <w:style w:type="paragraph" w:styleId="ListParagraph">
    <w:name w:val="List Paragraph"/>
    <w:basedOn w:val="Normal"/>
    <w:uiPriority w:val="34"/>
    <w:qFormat/>
    <w:rsid w:val="00AD1E3E"/>
    <w:pPr>
      <w:ind w:left="720"/>
      <w:contextualSpacing/>
    </w:pPr>
  </w:style>
  <w:style w:type="paragraph" w:styleId="Header">
    <w:name w:val="header"/>
    <w:basedOn w:val="Normal"/>
    <w:link w:val="HeaderChar"/>
    <w:uiPriority w:val="99"/>
    <w:unhideWhenUsed/>
    <w:rsid w:val="00AA6958"/>
    <w:pPr>
      <w:tabs>
        <w:tab w:val="center" w:pos="4320"/>
        <w:tab w:val="right" w:pos="8640"/>
      </w:tabs>
    </w:pPr>
  </w:style>
  <w:style w:type="character" w:customStyle="1" w:styleId="HeaderChar">
    <w:name w:val="Header Char"/>
    <w:basedOn w:val="DefaultParagraphFont"/>
    <w:link w:val="Header"/>
    <w:uiPriority w:val="99"/>
    <w:rsid w:val="00AA6958"/>
  </w:style>
  <w:style w:type="paragraph" w:styleId="Footer">
    <w:name w:val="footer"/>
    <w:basedOn w:val="Normal"/>
    <w:link w:val="FooterChar"/>
    <w:uiPriority w:val="99"/>
    <w:unhideWhenUsed/>
    <w:rsid w:val="00AA6958"/>
    <w:pPr>
      <w:tabs>
        <w:tab w:val="center" w:pos="4320"/>
        <w:tab w:val="right" w:pos="8640"/>
      </w:tabs>
    </w:pPr>
  </w:style>
  <w:style w:type="character" w:customStyle="1" w:styleId="FooterChar">
    <w:name w:val="Footer Char"/>
    <w:basedOn w:val="DefaultParagraphFont"/>
    <w:link w:val="Footer"/>
    <w:uiPriority w:val="99"/>
    <w:rsid w:val="00AA6958"/>
  </w:style>
  <w:style w:type="character" w:styleId="Hyperlink">
    <w:name w:val="Hyperlink"/>
    <w:basedOn w:val="DefaultParagraphFont"/>
    <w:uiPriority w:val="99"/>
    <w:semiHidden/>
    <w:unhideWhenUsed/>
    <w:rsid w:val="00AA6958"/>
    <w:rPr>
      <w:color w:val="0000FF"/>
      <w:u w:val="single"/>
    </w:rPr>
  </w:style>
  <w:style w:type="table" w:styleId="TableGrid">
    <w:name w:val="Table Grid"/>
    <w:basedOn w:val="TableNormal"/>
    <w:uiPriority w:val="59"/>
    <w:rsid w:val="00F97C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6323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2177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s://www.ionicviper.org/class-activity/kecking-over-electron-counting-formalisms-class-exercise-counting-electrons-r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ordri@gvsu.edu" TargetMode="External"/><Relationship Id="rId4" Type="http://schemas.openxmlformats.org/officeDocument/2006/relationships/hyperlink" Target="mailto:kstone@ben.edu" TargetMode="External"/><Relationship Id="rId5" Type="http://schemas.openxmlformats.org/officeDocument/2006/relationships/hyperlink" Target="mailto:nszym@umich.edu" TargetMode="External"/><Relationship Id="rId6" Type="http://schemas.openxmlformats.org/officeDocument/2006/relationships/hyperlink" Target="mailto:stoledoc@stedwards.edu" TargetMode="External"/><Relationship Id="rId7" Type="http://schemas.openxmlformats.org/officeDocument/2006/relationships/hyperlink" Target="http://www.ionicviper.org" TargetMode="External"/><Relationship Id="rId8" Type="http://schemas.openxmlformats.org/officeDocument/2006/relationships/hyperlink" Target="https://creativecommons.org/licenses/by-nc-sa/4.0/" TargetMode="External"/><Relationship Id="rId1" Type="http://schemas.openxmlformats.org/officeDocument/2006/relationships/hyperlink" Target="mailto:mary.grellier@lcc-toulouse.fr" TargetMode="External"/><Relationship Id="rId2" Type="http://schemas.openxmlformats.org/officeDocument/2006/relationships/hyperlink" Target="mailto:jenseeli@aquin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923</Words>
  <Characters>5264</Characters>
  <Application>Microsoft Macintosh Word</Application>
  <DocSecurity>0</DocSecurity>
  <Lines>43</Lines>
  <Paragraphs>12</Paragraphs>
  <ScaleCrop>false</ScaleCrop>
  <Company>GVSU</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Lord</dc:creator>
  <cp:keywords/>
  <dc:description/>
  <cp:lastModifiedBy>Richard Lord</cp:lastModifiedBy>
  <cp:revision>5</cp:revision>
  <dcterms:created xsi:type="dcterms:W3CDTF">2016-07-01T01:35:00Z</dcterms:created>
  <dcterms:modified xsi:type="dcterms:W3CDTF">2016-07-08T23:02:00Z</dcterms:modified>
</cp:coreProperties>
</file>