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D68EB5" w14:textId="77777777" w:rsidR="001824D3" w:rsidRPr="0042458B" w:rsidRDefault="001824D3" w:rsidP="00DB61F9">
      <w:pPr>
        <w:jc w:val="center"/>
        <w:rPr>
          <w:b/>
        </w:rPr>
      </w:pPr>
      <w:r w:rsidRPr="0042458B">
        <w:rPr>
          <w:b/>
        </w:rPr>
        <w:t>Lewis &amp; Clark College</w:t>
      </w:r>
    </w:p>
    <w:p w14:paraId="672DAF6F" w14:textId="77777777" w:rsidR="001824D3" w:rsidRPr="0042458B" w:rsidRDefault="001824D3" w:rsidP="00DB61F9">
      <w:pPr>
        <w:jc w:val="center"/>
        <w:rPr>
          <w:b/>
        </w:rPr>
      </w:pPr>
      <w:r w:rsidRPr="0042458B">
        <w:rPr>
          <w:b/>
        </w:rPr>
        <w:t>Advanced Inorganic Laboratory, Chemistry 366</w:t>
      </w:r>
    </w:p>
    <w:p w14:paraId="5EB034ED" w14:textId="4DD5B481" w:rsidR="001824D3" w:rsidRPr="0042458B" w:rsidRDefault="000B1709" w:rsidP="00DB61F9">
      <w:pPr>
        <w:jc w:val="center"/>
        <w:rPr>
          <w:b/>
        </w:rPr>
      </w:pPr>
      <w:r>
        <w:rPr>
          <w:b/>
        </w:rPr>
        <w:t>Fall 2017</w:t>
      </w:r>
    </w:p>
    <w:p w14:paraId="28EB4EC0" w14:textId="77777777" w:rsidR="001824D3" w:rsidRDefault="001824D3"/>
    <w:p w14:paraId="6638EFBE" w14:textId="77777777" w:rsidR="001824D3" w:rsidRDefault="001824D3">
      <w:r w:rsidRPr="008C6E7A">
        <w:rPr>
          <w:b/>
        </w:rPr>
        <w:t>Instructor:</w:t>
      </w:r>
      <w:r>
        <w:t xml:space="preserve"> Anne Bentley; Olin 221; x7579; bentley@lclark.edu</w:t>
      </w:r>
    </w:p>
    <w:p w14:paraId="31523D9E" w14:textId="26A18337" w:rsidR="001824D3" w:rsidRDefault="001824D3">
      <w:r w:rsidRPr="008C6E7A">
        <w:rPr>
          <w:b/>
        </w:rPr>
        <w:t>Lecture:</w:t>
      </w:r>
      <w:r w:rsidR="00663136">
        <w:t xml:space="preserve"> T 9</w:t>
      </w:r>
      <w:r w:rsidR="00A355A9">
        <w:t>:10</w:t>
      </w:r>
      <w:r w:rsidR="00663136">
        <w:t xml:space="preserve"> – 10</w:t>
      </w:r>
      <w:r w:rsidR="00A355A9">
        <w:t>:10 am in Olin 306</w:t>
      </w:r>
    </w:p>
    <w:p w14:paraId="3B1297F6" w14:textId="1E99B1C2" w:rsidR="001824D3" w:rsidRPr="00406A31" w:rsidRDefault="001824D3">
      <w:r w:rsidRPr="008C6E7A">
        <w:rPr>
          <w:b/>
        </w:rPr>
        <w:t xml:space="preserve">Lab: </w:t>
      </w:r>
      <w:r w:rsidR="000B1709" w:rsidRPr="000B1709">
        <w:t>W 1 – 5 pm or</w:t>
      </w:r>
      <w:r w:rsidR="000B1709">
        <w:rPr>
          <w:b/>
        </w:rPr>
        <w:t xml:space="preserve"> </w:t>
      </w:r>
      <w:r w:rsidR="006B07BD">
        <w:t>Th</w:t>
      </w:r>
      <w:r w:rsidR="00750444">
        <w:t xml:space="preserve"> 8:30 am – 12:30</w:t>
      </w:r>
      <w:r w:rsidRPr="008C6E7A">
        <w:t xml:space="preserve"> pm in Olin 239</w:t>
      </w:r>
    </w:p>
    <w:p w14:paraId="535C8FBC" w14:textId="2B9BF917" w:rsidR="001824D3" w:rsidRPr="008C6E7A" w:rsidRDefault="001824D3">
      <w:r w:rsidRPr="008C6E7A">
        <w:rPr>
          <w:b/>
        </w:rPr>
        <w:t xml:space="preserve">Office Hours: </w:t>
      </w:r>
      <w:r w:rsidR="00750444">
        <w:t>M 11:30 – 12:30 am, T 1 – 2 pm, W 12 – 1 pm, Th 3:15 – 4:15 pm</w:t>
      </w:r>
      <w:bookmarkStart w:id="0" w:name="_GoBack"/>
      <w:bookmarkEnd w:id="0"/>
    </w:p>
    <w:p w14:paraId="08EBD319" w14:textId="77777777" w:rsidR="001824D3" w:rsidRPr="004F1E26" w:rsidRDefault="001824D3">
      <w:r w:rsidRPr="004F1E26">
        <w:rPr>
          <w:b/>
        </w:rPr>
        <w:t xml:space="preserve">Course Website: </w:t>
      </w:r>
      <w:r w:rsidRPr="004F1E26">
        <w:t xml:space="preserve"> http://moodle.lclark.edu</w:t>
      </w:r>
    </w:p>
    <w:p w14:paraId="0EF8831D" w14:textId="77777777" w:rsidR="004E6763" w:rsidRDefault="004E6763">
      <w:pPr>
        <w:rPr>
          <w:b/>
        </w:rPr>
      </w:pPr>
    </w:p>
    <w:p w14:paraId="6C1F3BCA" w14:textId="77777777" w:rsidR="001824D3" w:rsidRPr="004F1E26" w:rsidRDefault="001824D3">
      <w:pPr>
        <w:rPr>
          <w:b/>
        </w:rPr>
      </w:pPr>
      <w:r w:rsidRPr="004F1E26">
        <w:rPr>
          <w:b/>
        </w:rPr>
        <w:t>Materials</w:t>
      </w:r>
    </w:p>
    <w:p w14:paraId="05459C2A" w14:textId="36458947" w:rsidR="001824D3" w:rsidRDefault="00761476">
      <w:r>
        <w:t xml:space="preserve">You will be expected to use the lab notebook provided. </w:t>
      </w:r>
      <w:r w:rsidR="009A106D">
        <w:t>The</w:t>
      </w:r>
      <w:r w:rsidR="001824D3">
        <w:t xml:space="preserve"> course lab manual</w:t>
      </w:r>
      <w:r w:rsidR="009A106D">
        <w:t>’s introductory material and each lab will be</w:t>
      </w:r>
      <w:r w:rsidR="001824D3">
        <w:t xml:space="preserve"> available on </w:t>
      </w:r>
      <w:r w:rsidR="009A106D">
        <w:t>the course’s moodle site</w:t>
      </w:r>
      <w:r w:rsidR="00BE4380">
        <w:t xml:space="preserve">, in which you should be automatically enrolled. </w:t>
      </w:r>
      <w:r w:rsidR="001824D3">
        <w:t>At a minimum, you should print the instructions for each lab a</w:t>
      </w:r>
      <w:r w:rsidR="00BE4380">
        <w:t xml:space="preserve">nd bring them with you to lab. </w:t>
      </w:r>
      <w:r w:rsidR="001824D3">
        <w:t>You will also need a pair of goggles</w:t>
      </w:r>
      <w:r w:rsidR="00554815">
        <w:t xml:space="preserve"> and a memory stick for transferring data</w:t>
      </w:r>
      <w:r w:rsidR="001824D3">
        <w:t>.</w:t>
      </w:r>
    </w:p>
    <w:p w14:paraId="3B9D63AD" w14:textId="77777777" w:rsidR="005F443E" w:rsidRDefault="005F443E" w:rsidP="005F443E"/>
    <w:p w14:paraId="298ECB65" w14:textId="77777777" w:rsidR="00816923" w:rsidRDefault="00816923" w:rsidP="005F443E"/>
    <w:p w14:paraId="2005BE23" w14:textId="77777777" w:rsidR="005F443E" w:rsidRPr="00796F23" w:rsidRDefault="005F443E" w:rsidP="005F443E">
      <w:pPr>
        <w:pStyle w:val="Heading2"/>
        <w:jc w:val="left"/>
        <w:rPr>
          <w:rFonts w:ascii="Times New Roman" w:hAnsi="Times New Roman"/>
          <w:b w:val="0"/>
        </w:rPr>
      </w:pPr>
      <w:r w:rsidRPr="00650811">
        <w:rPr>
          <w:rFonts w:ascii="Times New Roman" w:hAnsi="Times New Roman"/>
        </w:rPr>
        <w:t xml:space="preserve">Student </w:t>
      </w:r>
      <w:r>
        <w:rPr>
          <w:rFonts w:ascii="Times New Roman" w:hAnsi="Times New Roman"/>
        </w:rPr>
        <w:t xml:space="preserve">Learning Outcomes  </w:t>
      </w:r>
    </w:p>
    <w:p w14:paraId="175C19D6" w14:textId="77777777" w:rsidR="005F443E" w:rsidRDefault="005F443E" w:rsidP="005F443E">
      <w:pPr>
        <w:spacing w:after="120"/>
      </w:pPr>
      <w:r>
        <w:t xml:space="preserve">By the end of this course, students will be able to: </w:t>
      </w:r>
    </w:p>
    <w:p w14:paraId="7A1F2511" w14:textId="118BEEB4" w:rsidR="001824D3" w:rsidRDefault="002E112C">
      <w:r>
        <w:t xml:space="preserve">1.  </w:t>
      </w:r>
      <w:r w:rsidR="0042458B">
        <w:t>Synthesize coordination complexes and u</w:t>
      </w:r>
      <w:r w:rsidR="00BF6318">
        <w:t>se crystal field theory to explain the</w:t>
      </w:r>
      <w:r w:rsidR="0042458B">
        <w:t>ir</w:t>
      </w:r>
      <w:r w:rsidR="00BF6318">
        <w:t xml:space="preserve"> ele</w:t>
      </w:r>
      <w:r w:rsidR="0042458B">
        <w:t>ctronic structure and magnetism.</w:t>
      </w:r>
    </w:p>
    <w:p w14:paraId="4F4757C1" w14:textId="77777777" w:rsidR="002E112C" w:rsidRDefault="002E112C"/>
    <w:p w14:paraId="3E602D64" w14:textId="1AF4778A" w:rsidR="00BF6318" w:rsidRDefault="002E112C">
      <w:r>
        <w:t>2.  D</w:t>
      </w:r>
      <w:r w:rsidR="00BF6318">
        <w:t>emonstrate how the structures of common crystalline and ionic solids are derived from simple lattices</w:t>
      </w:r>
      <w:r w:rsidR="00C572C2">
        <w:t>.</w:t>
      </w:r>
    </w:p>
    <w:p w14:paraId="4CAA9234" w14:textId="77777777" w:rsidR="00C572C2" w:rsidRDefault="00C572C2"/>
    <w:p w14:paraId="46B7A0CB" w14:textId="0DA065AA" w:rsidR="00C572C2" w:rsidRDefault="00C572C2">
      <w:r>
        <w:t>3.  Carry out chemical syntheses under an inert atmosphere using Schlenk and glove box techniques.</w:t>
      </w:r>
    </w:p>
    <w:p w14:paraId="7EFE6C7D" w14:textId="77777777" w:rsidR="002E112C" w:rsidRDefault="002E112C"/>
    <w:p w14:paraId="663ED4AC" w14:textId="144B22B6" w:rsidR="00BF6318" w:rsidRDefault="00816923">
      <w:r>
        <w:t>4</w:t>
      </w:r>
      <w:r w:rsidR="002E112C">
        <w:t>.  Use</w:t>
      </w:r>
      <w:r w:rsidR="00761476">
        <w:t xml:space="preserve"> NMR, IR, fluorescence, and UV-v</w:t>
      </w:r>
      <w:r w:rsidR="00BF6318">
        <w:t xml:space="preserve">is spectroscopy, </w:t>
      </w:r>
      <w:r w:rsidR="002E112C">
        <w:t xml:space="preserve">and </w:t>
      </w:r>
      <w:r w:rsidR="00BF6318">
        <w:t>X-ray diffraction to characterize inorganic molecules and extended solids</w:t>
      </w:r>
      <w:r w:rsidR="00C572C2">
        <w:t>.</w:t>
      </w:r>
    </w:p>
    <w:p w14:paraId="0194EE67" w14:textId="77777777" w:rsidR="002E112C" w:rsidRDefault="002E112C"/>
    <w:p w14:paraId="437D6B6B" w14:textId="2CB747AE" w:rsidR="00BF6318" w:rsidRDefault="00816923" w:rsidP="002E112C">
      <w:r>
        <w:t>5</w:t>
      </w:r>
      <w:r w:rsidR="002E112C">
        <w:t>.  Evaluate chemical safety hazards using a</w:t>
      </w:r>
      <w:r w:rsidR="0010519D">
        <w:t xml:space="preserve"> safety data sheet (</w:t>
      </w:r>
      <w:r w:rsidR="002E112C">
        <w:t>SDS)</w:t>
      </w:r>
      <w:r w:rsidR="00C572C2">
        <w:t>.</w:t>
      </w:r>
    </w:p>
    <w:p w14:paraId="675E544C" w14:textId="77777777" w:rsidR="00FB067C" w:rsidRDefault="00FB067C" w:rsidP="002E112C"/>
    <w:p w14:paraId="28D4E1F8" w14:textId="04588C88" w:rsidR="00FB067C" w:rsidRDefault="00FB067C" w:rsidP="002E112C">
      <w:r>
        <w:t xml:space="preserve">6. </w:t>
      </w:r>
      <w:r w:rsidR="004046C7">
        <w:t xml:space="preserve"> Present and analyze laboratory data in a written format. </w:t>
      </w:r>
    </w:p>
    <w:p w14:paraId="40512052" w14:textId="77777777" w:rsidR="0042458B" w:rsidRDefault="0042458B" w:rsidP="002E112C"/>
    <w:p w14:paraId="0351B4B9" w14:textId="469FD2D9" w:rsidR="0042458B" w:rsidRDefault="00FB067C" w:rsidP="002E112C">
      <w:r>
        <w:t>7</w:t>
      </w:r>
      <w:r w:rsidR="0042458B">
        <w:t>.  Prepare and deliver an oral presentation to effectively communicate scientific results.</w:t>
      </w:r>
    </w:p>
    <w:p w14:paraId="4357E768" w14:textId="77777777" w:rsidR="005F443E" w:rsidRDefault="005F443E"/>
    <w:p w14:paraId="1E555142" w14:textId="77777777" w:rsidR="005F443E" w:rsidRDefault="005F443E"/>
    <w:p w14:paraId="1DE82557" w14:textId="77777777" w:rsidR="00554815" w:rsidRPr="004F1E26" w:rsidRDefault="00554815" w:rsidP="00554815">
      <w:pPr>
        <w:rPr>
          <w:b/>
        </w:rPr>
      </w:pPr>
      <w:r w:rsidRPr="004F1E26">
        <w:rPr>
          <w:b/>
        </w:rPr>
        <w:t>Lab Schedule</w:t>
      </w:r>
    </w:p>
    <w:p w14:paraId="3EFF4DF3" w14:textId="6E069A67" w:rsidR="00554815" w:rsidRDefault="00554815" w:rsidP="00554815">
      <w:r>
        <w:t>Students will work</w:t>
      </w:r>
      <w:r w:rsidR="00EC671F">
        <w:t xml:space="preserve"> in pairs</w:t>
      </w:r>
      <w:r>
        <w:t xml:space="preserve"> in lab</w:t>
      </w:r>
      <w:r w:rsidR="00761476">
        <w:t xml:space="preserve">. </w:t>
      </w:r>
      <w:r w:rsidR="00FC0E8F">
        <w:t>During the final four weeks of lab, half the class will carry out the two-week nickelocene experiment followed by two weeks of independent work; the other half of the class will work independently for the first two weeks and then spend two weeks carrying out the nickelocene experiment.</w:t>
      </w:r>
      <w:r w:rsidR="0042458B">
        <w:t xml:space="preserve">  The lab schedule below is subject to change.  </w:t>
      </w:r>
    </w:p>
    <w:p w14:paraId="6DCA9D4F" w14:textId="77777777" w:rsidR="0042458B" w:rsidRDefault="0042458B" w:rsidP="00554815"/>
    <w:p w14:paraId="3B494281" w14:textId="16952686" w:rsidR="004E6763" w:rsidRDefault="004E6763"/>
    <w:tbl>
      <w:tblPr>
        <w:tblStyle w:val="TableGrid"/>
        <w:tblpPr w:leftFromText="180" w:rightFromText="180" w:vertAnchor="text" w:horzAnchor="page" w:tblpX="1810" w:tblpY="-66"/>
        <w:tblW w:w="0" w:type="auto"/>
        <w:tblLook w:val="04A0" w:firstRow="1" w:lastRow="0" w:firstColumn="1" w:lastColumn="0" w:noHBand="0" w:noVBand="1"/>
      </w:tblPr>
      <w:tblGrid>
        <w:gridCol w:w="2448"/>
        <w:gridCol w:w="6408"/>
      </w:tblGrid>
      <w:tr w:rsidR="00554815" w14:paraId="061D9C3D" w14:textId="77777777" w:rsidTr="00554815">
        <w:tc>
          <w:tcPr>
            <w:tcW w:w="2448" w:type="dxa"/>
            <w:tcBorders>
              <w:top w:val="nil"/>
              <w:left w:val="nil"/>
              <w:bottom w:val="single" w:sz="4" w:space="0" w:color="auto"/>
            </w:tcBorders>
          </w:tcPr>
          <w:p w14:paraId="14FAFEDB" w14:textId="77777777" w:rsidR="00554815" w:rsidRPr="00AC431F" w:rsidRDefault="00554815" w:rsidP="00554815">
            <w:pPr>
              <w:rPr>
                <w:b/>
              </w:rPr>
            </w:pPr>
            <w:r w:rsidRPr="00AC431F">
              <w:rPr>
                <w:b/>
              </w:rPr>
              <w:t>Date</w:t>
            </w:r>
          </w:p>
        </w:tc>
        <w:tc>
          <w:tcPr>
            <w:tcW w:w="6408" w:type="dxa"/>
            <w:tcBorders>
              <w:top w:val="nil"/>
              <w:bottom w:val="single" w:sz="4" w:space="0" w:color="auto"/>
              <w:right w:val="nil"/>
            </w:tcBorders>
          </w:tcPr>
          <w:p w14:paraId="7C0FD2F9" w14:textId="77777777" w:rsidR="00554815" w:rsidRPr="00AC431F" w:rsidRDefault="00554815" w:rsidP="00554815">
            <w:pPr>
              <w:rPr>
                <w:b/>
              </w:rPr>
            </w:pPr>
            <w:r w:rsidRPr="00AC431F">
              <w:rPr>
                <w:b/>
              </w:rPr>
              <w:t>Lab Experiment</w:t>
            </w:r>
          </w:p>
        </w:tc>
      </w:tr>
      <w:tr w:rsidR="00554815" w14:paraId="4022DD29" w14:textId="77777777" w:rsidTr="00554815">
        <w:tc>
          <w:tcPr>
            <w:tcW w:w="2448" w:type="dxa"/>
            <w:tcBorders>
              <w:top w:val="single" w:sz="4" w:space="0" w:color="auto"/>
              <w:left w:val="nil"/>
              <w:bottom w:val="nil"/>
            </w:tcBorders>
          </w:tcPr>
          <w:p w14:paraId="38FF745A" w14:textId="1946DFB8" w:rsidR="00554815" w:rsidRDefault="00554815" w:rsidP="004046C7">
            <w:r>
              <w:t xml:space="preserve">Sept. </w:t>
            </w:r>
            <w:r w:rsidR="004046C7">
              <w:t>6-7</w:t>
            </w:r>
          </w:p>
        </w:tc>
        <w:tc>
          <w:tcPr>
            <w:tcW w:w="6408" w:type="dxa"/>
            <w:tcBorders>
              <w:top w:val="single" w:sz="4" w:space="0" w:color="auto"/>
              <w:bottom w:val="nil"/>
              <w:right w:val="nil"/>
            </w:tcBorders>
          </w:tcPr>
          <w:p w14:paraId="3B1F7045" w14:textId="13411D6A" w:rsidR="00554815" w:rsidRDefault="0039401D" w:rsidP="00466557">
            <w:r>
              <w:t>Safety</w:t>
            </w:r>
            <w:r w:rsidR="00554815">
              <w:t xml:space="preserve"> Orientation and</w:t>
            </w:r>
            <w:r w:rsidR="00AF442D">
              <w:t xml:space="preserve"> Fe complex</w:t>
            </w:r>
            <w:r w:rsidR="00821AB6">
              <w:t xml:space="preserve"> synthesis</w:t>
            </w:r>
          </w:p>
        </w:tc>
      </w:tr>
      <w:tr w:rsidR="00554815" w14:paraId="70E135FE" w14:textId="77777777" w:rsidTr="00554815">
        <w:tc>
          <w:tcPr>
            <w:tcW w:w="2448" w:type="dxa"/>
            <w:tcBorders>
              <w:top w:val="nil"/>
              <w:left w:val="nil"/>
              <w:bottom w:val="nil"/>
            </w:tcBorders>
          </w:tcPr>
          <w:p w14:paraId="148B3C6C" w14:textId="02661DEF" w:rsidR="00554815" w:rsidRDefault="00466557" w:rsidP="00554815">
            <w:r>
              <w:t xml:space="preserve">Sept. </w:t>
            </w:r>
            <w:r w:rsidR="004046C7">
              <w:t>13-14</w:t>
            </w:r>
          </w:p>
        </w:tc>
        <w:tc>
          <w:tcPr>
            <w:tcW w:w="6408" w:type="dxa"/>
            <w:tcBorders>
              <w:top w:val="nil"/>
              <w:bottom w:val="nil"/>
              <w:right w:val="nil"/>
            </w:tcBorders>
          </w:tcPr>
          <w:p w14:paraId="3C99BC7F" w14:textId="26B480CA" w:rsidR="00554815" w:rsidRDefault="00AF442D" w:rsidP="00554815">
            <w:r>
              <w:t>Fe complex</w:t>
            </w:r>
            <w:r w:rsidR="00821AB6">
              <w:t xml:space="preserve"> characterization</w:t>
            </w:r>
          </w:p>
        </w:tc>
      </w:tr>
      <w:tr w:rsidR="00554815" w14:paraId="7474D70C" w14:textId="77777777" w:rsidTr="00554815">
        <w:tc>
          <w:tcPr>
            <w:tcW w:w="2448" w:type="dxa"/>
            <w:tcBorders>
              <w:top w:val="nil"/>
              <w:left w:val="nil"/>
              <w:bottom w:val="nil"/>
            </w:tcBorders>
          </w:tcPr>
          <w:p w14:paraId="0AE133A8" w14:textId="11E1DF2C" w:rsidR="00554815" w:rsidRDefault="00554815" w:rsidP="00554815">
            <w:r>
              <w:t xml:space="preserve">Sept. </w:t>
            </w:r>
            <w:r w:rsidR="004046C7">
              <w:t>20-21</w:t>
            </w:r>
          </w:p>
        </w:tc>
        <w:tc>
          <w:tcPr>
            <w:tcW w:w="6408" w:type="dxa"/>
            <w:tcBorders>
              <w:top w:val="nil"/>
              <w:bottom w:val="nil"/>
              <w:right w:val="nil"/>
            </w:tcBorders>
          </w:tcPr>
          <w:p w14:paraId="7C877A89" w14:textId="7606507A" w:rsidR="00554815" w:rsidRDefault="002C37A6" w:rsidP="00554815">
            <w:r>
              <w:t>Perovskites</w:t>
            </w:r>
          </w:p>
        </w:tc>
      </w:tr>
      <w:tr w:rsidR="00554815" w14:paraId="3A5DAD6D" w14:textId="77777777" w:rsidTr="00554815">
        <w:tc>
          <w:tcPr>
            <w:tcW w:w="2448" w:type="dxa"/>
            <w:tcBorders>
              <w:top w:val="nil"/>
              <w:left w:val="nil"/>
              <w:bottom w:val="nil"/>
            </w:tcBorders>
          </w:tcPr>
          <w:p w14:paraId="416ADC2C" w14:textId="438907DA" w:rsidR="00554815" w:rsidRDefault="00554815" w:rsidP="00554815">
            <w:r>
              <w:t xml:space="preserve">Sept. </w:t>
            </w:r>
            <w:r w:rsidR="004046C7">
              <w:t>27-28</w:t>
            </w:r>
          </w:p>
        </w:tc>
        <w:tc>
          <w:tcPr>
            <w:tcW w:w="6408" w:type="dxa"/>
            <w:tcBorders>
              <w:top w:val="nil"/>
              <w:bottom w:val="nil"/>
              <w:right w:val="nil"/>
            </w:tcBorders>
          </w:tcPr>
          <w:p w14:paraId="3B8D64B8" w14:textId="2AEF35EB" w:rsidR="00554815" w:rsidRDefault="002E7A46" w:rsidP="00554815">
            <w:r>
              <w:t>Perovskites</w:t>
            </w:r>
          </w:p>
        </w:tc>
      </w:tr>
      <w:tr w:rsidR="00933B39" w14:paraId="6D2B32E8" w14:textId="77777777" w:rsidTr="00554815">
        <w:tc>
          <w:tcPr>
            <w:tcW w:w="2448" w:type="dxa"/>
            <w:tcBorders>
              <w:top w:val="nil"/>
              <w:left w:val="nil"/>
              <w:bottom w:val="nil"/>
            </w:tcBorders>
          </w:tcPr>
          <w:p w14:paraId="36D30C7C" w14:textId="3DE4E147" w:rsidR="00933B39" w:rsidRDefault="004046C7" w:rsidP="004046C7">
            <w:r>
              <w:t>Oct</w:t>
            </w:r>
            <w:r w:rsidR="00933B39">
              <w:t>.</w:t>
            </w:r>
            <w:r>
              <w:t xml:space="preserve"> 4-5</w:t>
            </w:r>
            <w:r w:rsidR="00933B39">
              <w:t xml:space="preserve"> </w:t>
            </w:r>
          </w:p>
        </w:tc>
        <w:tc>
          <w:tcPr>
            <w:tcW w:w="6408" w:type="dxa"/>
            <w:tcBorders>
              <w:top w:val="nil"/>
              <w:bottom w:val="nil"/>
              <w:right w:val="nil"/>
            </w:tcBorders>
          </w:tcPr>
          <w:p w14:paraId="5992BB60" w14:textId="4C8DD5CC" w:rsidR="00933B39" w:rsidRDefault="002E7A46" w:rsidP="00933B39">
            <w:r>
              <w:t>CdSe nanoparticles</w:t>
            </w:r>
          </w:p>
        </w:tc>
      </w:tr>
      <w:tr w:rsidR="00933B39" w14:paraId="0AA4E163" w14:textId="77777777" w:rsidTr="00554815">
        <w:tc>
          <w:tcPr>
            <w:tcW w:w="2448" w:type="dxa"/>
            <w:tcBorders>
              <w:top w:val="nil"/>
              <w:left w:val="nil"/>
              <w:bottom w:val="nil"/>
            </w:tcBorders>
          </w:tcPr>
          <w:p w14:paraId="2D4CD0BD" w14:textId="5FB15A2C" w:rsidR="00933B39" w:rsidRDefault="00933B39" w:rsidP="00933B39">
            <w:r>
              <w:t xml:space="preserve">Oct. </w:t>
            </w:r>
            <w:r w:rsidR="004046C7">
              <w:t>11-12</w:t>
            </w:r>
          </w:p>
        </w:tc>
        <w:tc>
          <w:tcPr>
            <w:tcW w:w="6408" w:type="dxa"/>
            <w:tcBorders>
              <w:top w:val="nil"/>
              <w:bottom w:val="nil"/>
              <w:right w:val="nil"/>
            </w:tcBorders>
          </w:tcPr>
          <w:p w14:paraId="76F0B035" w14:textId="77777777" w:rsidR="00933B39" w:rsidRPr="00B33F94" w:rsidRDefault="00933B39" w:rsidP="00933B39">
            <w:pPr>
              <w:rPr>
                <w:b/>
              </w:rPr>
            </w:pPr>
            <w:r w:rsidRPr="00B33F94">
              <w:rPr>
                <w:b/>
              </w:rPr>
              <w:t>Fall Break</w:t>
            </w:r>
          </w:p>
        </w:tc>
      </w:tr>
      <w:tr w:rsidR="00933B39" w14:paraId="04388E9E" w14:textId="77777777" w:rsidTr="002E7A46">
        <w:trPr>
          <w:trHeight w:val="303"/>
        </w:trPr>
        <w:tc>
          <w:tcPr>
            <w:tcW w:w="2448" w:type="dxa"/>
            <w:tcBorders>
              <w:top w:val="nil"/>
              <w:left w:val="nil"/>
              <w:bottom w:val="nil"/>
            </w:tcBorders>
          </w:tcPr>
          <w:p w14:paraId="72673774" w14:textId="15688F4F" w:rsidR="00933B39" w:rsidRDefault="00933B39" w:rsidP="00933B39">
            <w:r>
              <w:t xml:space="preserve">Oct. </w:t>
            </w:r>
            <w:r w:rsidR="004046C7">
              <w:t>18-19</w:t>
            </w:r>
          </w:p>
        </w:tc>
        <w:tc>
          <w:tcPr>
            <w:tcW w:w="6408" w:type="dxa"/>
            <w:tcBorders>
              <w:top w:val="nil"/>
              <w:bottom w:val="nil"/>
              <w:right w:val="nil"/>
            </w:tcBorders>
          </w:tcPr>
          <w:p w14:paraId="7CC74896" w14:textId="2D9111F8" w:rsidR="00933B39" w:rsidRDefault="002E7A46" w:rsidP="00933B39">
            <w:r>
              <w:t xml:space="preserve">Mo </w:t>
            </w:r>
            <w:r w:rsidR="00BE4380">
              <w:t>–</w:t>
            </w:r>
            <w:r>
              <w:t xml:space="preserve"> mesitylene</w:t>
            </w:r>
            <w:r w:rsidR="00BE4380">
              <w:t xml:space="preserve"> – carbonyl complex</w:t>
            </w:r>
          </w:p>
        </w:tc>
      </w:tr>
      <w:tr w:rsidR="00933B39" w14:paraId="157BECA1" w14:textId="77777777" w:rsidTr="00554815">
        <w:tc>
          <w:tcPr>
            <w:tcW w:w="2448" w:type="dxa"/>
            <w:tcBorders>
              <w:top w:val="nil"/>
              <w:left w:val="nil"/>
              <w:bottom w:val="nil"/>
            </w:tcBorders>
          </w:tcPr>
          <w:p w14:paraId="08C3FB13" w14:textId="5F033EFF" w:rsidR="00933B39" w:rsidRDefault="00933B39" w:rsidP="00933B39">
            <w:r>
              <w:t xml:space="preserve">Oct. </w:t>
            </w:r>
            <w:r w:rsidR="004046C7">
              <w:t>25-26</w:t>
            </w:r>
          </w:p>
        </w:tc>
        <w:tc>
          <w:tcPr>
            <w:tcW w:w="6408" w:type="dxa"/>
            <w:tcBorders>
              <w:top w:val="nil"/>
              <w:bottom w:val="nil"/>
              <w:right w:val="nil"/>
            </w:tcBorders>
          </w:tcPr>
          <w:p w14:paraId="6183B9CE" w14:textId="777B6DDD" w:rsidR="00933B39" w:rsidRDefault="00BE4380" w:rsidP="00933B39">
            <w:r>
              <w:t>Mo – mesitylene – carbonyl complex</w:t>
            </w:r>
          </w:p>
        </w:tc>
      </w:tr>
      <w:tr w:rsidR="00933B39" w14:paraId="66B2A523" w14:textId="77777777" w:rsidTr="00554815">
        <w:tc>
          <w:tcPr>
            <w:tcW w:w="2448" w:type="dxa"/>
            <w:tcBorders>
              <w:top w:val="nil"/>
              <w:left w:val="nil"/>
              <w:bottom w:val="nil"/>
            </w:tcBorders>
          </w:tcPr>
          <w:p w14:paraId="4E319954" w14:textId="3CAC8360" w:rsidR="00933B39" w:rsidRDefault="004046C7" w:rsidP="00933B39">
            <w:r>
              <w:t>Nov. 1-2</w:t>
            </w:r>
          </w:p>
        </w:tc>
        <w:tc>
          <w:tcPr>
            <w:tcW w:w="6408" w:type="dxa"/>
            <w:tcBorders>
              <w:top w:val="nil"/>
              <w:bottom w:val="nil"/>
              <w:right w:val="nil"/>
            </w:tcBorders>
          </w:tcPr>
          <w:p w14:paraId="5FD4183C" w14:textId="6C19D67F" w:rsidR="00933B39" w:rsidRDefault="00933B39" w:rsidP="00933B39">
            <w:r>
              <w:t>Nickelocene / Independent Project</w:t>
            </w:r>
          </w:p>
        </w:tc>
      </w:tr>
      <w:tr w:rsidR="00933B39" w14:paraId="11C84BFB" w14:textId="77777777" w:rsidTr="00554815">
        <w:tc>
          <w:tcPr>
            <w:tcW w:w="2448" w:type="dxa"/>
            <w:tcBorders>
              <w:top w:val="nil"/>
              <w:left w:val="nil"/>
              <w:bottom w:val="nil"/>
            </w:tcBorders>
          </w:tcPr>
          <w:p w14:paraId="6E762CC5" w14:textId="3C8380A0" w:rsidR="00933B39" w:rsidRDefault="00933B39" w:rsidP="00933B39">
            <w:r>
              <w:t xml:space="preserve">Nov. </w:t>
            </w:r>
            <w:r w:rsidR="004046C7">
              <w:t>8-9</w:t>
            </w:r>
          </w:p>
        </w:tc>
        <w:tc>
          <w:tcPr>
            <w:tcW w:w="6408" w:type="dxa"/>
            <w:tcBorders>
              <w:top w:val="nil"/>
              <w:bottom w:val="nil"/>
              <w:right w:val="nil"/>
            </w:tcBorders>
          </w:tcPr>
          <w:p w14:paraId="46A06179" w14:textId="77777777" w:rsidR="00933B39" w:rsidRDefault="00933B39" w:rsidP="00933B39">
            <w:r>
              <w:t>Nickelocene / Independent Project</w:t>
            </w:r>
          </w:p>
        </w:tc>
      </w:tr>
      <w:tr w:rsidR="00933B39" w14:paraId="47E9EB7E" w14:textId="77777777" w:rsidTr="00554815">
        <w:tc>
          <w:tcPr>
            <w:tcW w:w="2448" w:type="dxa"/>
            <w:tcBorders>
              <w:top w:val="nil"/>
              <w:left w:val="nil"/>
              <w:bottom w:val="nil"/>
            </w:tcBorders>
          </w:tcPr>
          <w:p w14:paraId="4C179AAC" w14:textId="1F453A04" w:rsidR="00933B39" w:rsidRDefault="00933B39" w:rsidP="00933B39">
            <w:r>
              <w:t xml:space="preserve">Nov </w:t>
            </w:r>
            <w:r w:rsidR="004046C7">
              <w:t>15-16</w:t>
            </w:r>
          </w:p>
        </w:tc>
        <w:tc>
          <w:tcPr>
            <w:tcW w:w="6408" w:type="dxa"/>
            <w:tcBorders>
              <w:top w:val="nil"/>
              <w:bottom w:val="nil"/>
              <w:right w:val="nil"/>
            </w:tcBorders>
          </w:tcPr>
          <w:p w14:paraId="4095A50E" w14:textId="77777777" w:rsidR="00933B39" w:rsidRDefault="00933B39" w:rsidP="00933B39">
            <w:r>
              <w:t>Nickelocene / Independent Project</w:t>
            </w:r>
          </w:p>
        </w:tc>
      </w:tr>
      <w:tr w:rsidR="00933B39" w14:paraId="3D427BDC" w14:textId="77777777" w:rsidTr="00554815">
        <w:tc>
          <w:tcPr>
            <w:tcW w:w="2448" w:type="dxa"/>
            <w:tcBorders>
              <w:top w:val="nil"/>
              <w:left w:val="nil"/>
              <w:bottom w:val="nil"/>
            </w:tcBorders>
          </w:tcPr>
          <w:p w14:paraId="73FC1FB4" w14:textId="2A93A8BA" w:rsidR="00933B39" w:rsidRDefault="00933B39" w:rsidP="00933B39">
            <w:r>
              <w:t xml:space="preserve">Nov. </w:t>
            </w:r>
            <w:r w:rsidR="004046C7">
              <w:t>22-23</w:t>
            </w:r>
          </w:p>
        </w:tc>
        <w:tc>
          <w:tcPr>
            <w:tcW w:w="6408" w:type="dxa"/>
            <w:tcBorders>
              <w:top w:val="nil"/>
              <w:bottom w:val="nil"/>
              <w:right w:val="nil"/>
            </w:tcBorders>
          </w:tcPr>
          <w:p w14:paraId="2A5941EA" w14:textId="7498BAE1" w:rsidR="00933B39" w:rsidRPr="004046C7" w:rsidRDefault="004046C7" w:rsidP="00933B39">
            <w:pPr>
              <w:rPr>
                <w:b/>
              </w:rPr>
            </w:pPr>
            <w:r w:rsidRPr="004046C7">
              <w:rPr>
                <w:b/>
              </w:rPr>
              <w:t>Thanksgiving Break</w:t>
            </w:r>
          </w:p>
        </w:tc>
      </w:tr>
      <w:tr w:rsidR="004046C7" w14:paraId="01D947C2" w14:textId="77777777" w:rsidTr="00554815">
        <w:tc>
          <w:tcPr>
            <w:tcW w:w="2448" w:type="dxa"/>
            <w:tcBorders>
              <w:top w:val="nil"/>
              <w:left w:val="nil"/>
              <w:bottom w:val="nil"/>
            </w:tcBorders>
          </w:tcPr>
          <w:p w14:paraId="6F96012F" w14:textId="22463AE2" w:rsidR="004046C7" w:rsidRDefault="004046C7" w:rsidP="00933B39">
            <w:r>
              <w:t>Nov. 29-30</w:t>
            </w:r>
          </w:p>
        </w:tc>
        <w:tc>
          <w:tcPr>
            <w:tcW w:w="6408" w:type="dxa"/>
            <w:tcBorders>
              <w:top w:val="nil"/>
              <w:bottom w:val="nil"/>
              <w:right w:val="nil"/>
            </w:tcBorders>
          </w:tcPr>
          <w:p w14:paraId="68B84FC6" w14:textId="2CBD48A5" w:rsidR="004046C7" w:rsidRDefault="004046C7" w:rsidP="00933B39">
            <w:r>
              <w:t>Nickelocene / Independent Project</w:t>
            </w:r>
          </w:p>
        </w:tc>
      </w:tr>
      <w:tr w:rsidR="00933B39" w14:paraId="16C44A66" w14:textId="77777777" w:rsidTr="00554815">
        <w:tc>
          <w:tcPr>
            <w:tcW w:w="2448" w:type="dxa"/>
            <w:tcBorders>
              <w:top w:val="nil"/>
              <w:left w:val="nil"/>
              <w:bottom w:val="nil"/>
            </w:tcBorders>
          </w:tcPr>
          <w:p w14:paraId="3A967632" w14:textId="6E2723D0" w:rsidR="00933B39" w:rsidRDefault="00933B39" w:rsidP="00933B39">
            <w:r>
              <w:t xml:space="preserve">Dec. </w:t>
            </w:r>
            <w:r w:rsidR="004046C7">
              <w:t>6-7</w:t>
            </w:r>
          </w:p>
        </w:tc>
        <w:tc>
          <w:tcPr>
            <w:tcW w:w="6408" w:type="dxa"/>
            <w:tcBorders>
              <w:top w:val="nil"/>
              <w:bottom w:val="nil"/>
              <w:right w:val="nil"/>
            </w:tcBorders>
          </w:tcPr>
          <w:p w14:paraId="39413CBF" w14:textId="409C47E1" w:rsidR="00933B39" w:rsidRDefault="00933B39" w:rsidP="00933B39">
            <w:r>
              <w:t>Wrap-up all lab work</w:t>
            </w:r>
          </w:p>
        </w:tc>
      </w:tr>
      <w:tr w:rsidR="00933B39" w14:paraId="487783B9" w14:textId="77777777" w:rsidTr="00554815">
        <w:tc>
          <w:tcPr>
            <w:tcW w:w="2448" w:type="dxa"/>
            <w:tcBorders>
              <w:top w:val="nil"/>
              <w:left w:val="nil"/>
              <w:bottom w:val="nil"/>
            </w:tcBorders>
          </w:tcPr>
          <w:p w14:paraId="0366EAD3" w14:textId="795CA1B6" w:rsidR="00933B39" w:rsidRDefault="004046C7" w:rsidP="00933B39">
            <w:r>
              <w:t>Friday</w:t>
            </w:r>
            <w:r w:rsidR="00933B39">
              <w:t>, Dec. 1</w:t>
            </w:r>
            <w:r>
              <w:t>5</w:t>
            </w:r>
          </w:p>
        </w:tc>
        <w:tc>
          <w:tcPr>
            <w:tcW w:w="6408" w:type="dxa"/>
            <w:tcBorders>
              <w:top w:val="nil"/>
              <w:bottom w:val="nil"/>
              <w:right w:val="nil"/>
            </w:tcBorders>
          </w:tcPr>
          <w:p w14:paraId="1E4B43DF" w14:textId="29519934" w:rsidR="00933B39" w:rsidRDefault="00933B39" w:rsidP="00933B39">
            <w:r>
              <w:t>Final presentations, 8:30 – 11:30 am</w:t>
            </w:r>
          </w:p>
        </w:tc>
      </w:tr>
    </w:tbl>
    <w:p w14:paraId="6FC178E1" w14:textId="77777777" w:rsidR="004E6763" w:rsidRDefault="004E6763">
      <w:pPr>
        <w:rPr>
          <w:b/>
        </w:rPr>
      </w:pPr>
    </w:p>
    <w:p w14:paraId="5409FC02" w14:textId="436CFF75" w:rsidR="004E6763" w:rsidRPr="004F1E26" w:rsidRDefault="004E6763" w:rsidP="004E6763">
      <w:pPr>
        <w:rPr>
          <w:b/>
        </w:rPr>
      </w:pPr>
      <w:r w:rsidRPr="004F1E26">
        <w:rPr>
          <w:b/>
        </w:rPr>
        <w:t>Lab S</w:t>
      </w:r>
      <w:r>
        <w:rPr>
          <w:b/>
        </w:rPr>
        <w:t>afety</w:t>
      </w:r>
    </w:p>
    <w:p w14:paraId="02E1AF9F" w14:textId="2087CF6E" w:rsidR="004E6763" w:rsidRPr="00902161" w:rsidRDefault="00902161">
      <w:r>
        <w:t>Safety goggles must be</w:t>
      </w:r>
      <w:r w:rsidR="009C51C8">
        <w:t xml:space="preserve"> worn in the lab at all times. </w:t>
      </w:r>
      <w:r>
        <w:t xml:space="preserve">You should wear closed-toe shoes, socks, and long pants or a long skirt to lab.  </w:t>
      </w:r>
    </w:p>
    <w:p w14:paraId="271B0E8D" w14:textId="77777777" w:rsidR="004E6763" w:rsidRDefault="004E6763">
      <w:pPr>
        <w:rPr>
          <w:b/>
        </w:rPr>
      </w:pPr>
    </w:p>
    <w:p w14:paraId="23FE4BD5" w14:textId="77777777" w:rsidR="00902161" w:rsidRDefault="00902161">
      <w:pPr>
        <w:rPr>
          <w:b/>
        </w:rPr>
      </w:pPr>
    </w:p>
    <w:p w14:paraId="7CCEF8EE" w14:textId="77777777" w:rsidR="001824D3" w:rsidRPr="004F1E26" w:rsidRDefault="001824D3">
      <w:pPr>
        <w:rPr>
          <w:b/>
        </w:rPr>
      </w:pPr>
      <w:r w:rsidRPr="004F1E26">
        <w:rPr>
          <w:b/>
        </w:rPr>
        <w:t>Grading</w:t>
      </w:r>
    </w:p>
    <w:p w14:paraId="2B30C822" w14:textId="160FB5AD" w:rsidR="001824D3" w:rsidRDefault="001824D3">
      <w:r>
        <w:t>I will check your lab notebook</w:t>
      </w:r>
      <w:r w:rsidR="00B74551">
        <w:t xml:space="preserve"> at the beginning of each lab experiment (pre-lab). T</w:t>
      </w:r>
      <w:r w:rsidR="000B0C70">
        <w:t>hree times</w:t>
      </w:r>
      <w:r w:rsidR="00B74551">
        <w:t xml:space="preserve"> during the semester, you will turn in your lab notebook so I can check it </w:t>
      </w:r>
      <w:r w:rsidR="00554815">
        <w:t>for clarity and completeness</w:t>
      </w:r>
      <w:r w:rsidR="009C51C8">
        <w:t xml:space="preserve">. </w:t>
      </w:r>
      <w:r w:rsidR="00B74551">
        <w:t xml:space="preserve">There will be approximately five short assignments (either in-class or as homework). </w:t>
      </w:r>
      <w:r>
        <w:t>The points for the course will be divided as follows:</w:t>
      </w:r>
    </w:p>
    <w:p w14:paraId="097A9BFE" w14:textId="77777777" w:rsidR="001824D3" w:rsidRDefault="001824D3"/>
    <w:p w14:paraId="7F930B6C" w14:textId="0831368F" w:rsidR="001824D3" w:rsidRDefault="001824D3" w:rsidP="00E04B2F">
      <w:r>
        <w:tab/>
      </w:r>
      <w:r w:rsidR="00BE4380">
        <w:t>five</w:t>
      </w:r>
      <w:r w:rsidR="00E04B2F">
        <w:t xml:space="preserve"> </w:t>
      </w:r>
      <w:r w:rsidR="00EC671F">
        <w:t xml:space="preserve">lab </w:t>
      </w:r>
      <w:r w:rsidR="00F0567D">
        <w:t>reports</w:t>
      </w:r>
      <w:r w:rsidR="00EC671F">
        <w:tab/>
      </w:r>
      <w:r w:rsidR="00EC671F">
        <w:tab/>
      </w:r>
      <w:r w:rsidR="00EC671F">
        <w:tab/>
      </w:r>
      <w:r w:rsidR="00BE4380">
        <w:tab/>
      </w:r>
      <w:r w:rsidR="0039401D">
        <w:t>11</w:t>
      </w:r>
      <w:r w:rsidR="00E04B2F">
        <w:t>% each</w:t>
      </w:r>
    </w:p>
    <w:p w14:paraId="061730B9" w14:textId="38517A9C" w:rsidR="00BE4380" w:rsidRDefault="00554815">
      <w:r>
        <w:tab/>
      </w:r>
      <w:r w:rsidR="00BE4380">
        <w:t>assignments (in-class or homework)</w:t>
      </w:r>
      <w:r w:rsidR="0039401D">
        <w:tab/>
      </w:r>
      <w:r w:rsidR="0039401D">
        <w:tab/>
        <w:t>10%</w:t>
      </w:r>
    </w:p>
    <w:p w14:paraId="472A188F" w14:textId="3B882502" w:rsidR="001824D3" w:rsidRDefault="00554815" w:rsidP="00BE4380">
      <w:pPr>
        <w:ind w:firstLine="720"/>
      </w:pPr>
      <w:r>
        <w:t>lab notebook</w:t>
      </w:r>
      <w:r w:rsidR="00B74551">
        <w:t xml:space="preserve"> (pre-labs and </w:t>
      </w:r>
      <w:r w:rsidR="00197087">
        <w:t>in-labs</w:t>
      </w:r>
      <w:r w:rsidR="00B74551">
        <w:t>)</w:t>
      </w:r>
      <w:r w:rsidR="00B74551">
        <w:tab/>
      </w:r>
      <w:r w:rsidR="00BE4380">
        <w:tab/>
      </w:r>
      <w:r w:rsidR="0039401D">
        <w:t>10</w:t>
      </w:r>
      <w:r w:rsidR="001824D3">
        <w:t>%</w:t>
      </w:r>
    </w:p>
    <w:p w14:paraId="653F7712" w14:textId="7EF35936" w:rsidR="00B33F94" w:rsidRDefault="00554815">
      <w:r>
        <w:tab/>
        <w:t>final project and presentation</w:t>
      </w:r>
      <w:r>
        <w:tab/>
      </w:r>
      <w:r>
        <w:tab/>
      </w:r>
      <w:r w:rsidR="00BE4380">
        <w:tab/>
      </w:r>
      <w:r w:rsidR="00EC671F">
        <w:t>25</w:t>
      </w:r>
      <w:r w:rsidR="00B33F94">
        <w:t>%</w:t>
      </w:r>
    </w:p>
    <w:p w14:paraId="34FCF633" w14:textId="77777777" w:rsidR="001824D3" w:rsidRDefault="001824D3"/>
    <w:p w14:paraId="2EA3D8DE" w14:textId="77777777" w:rsidR="00554815" w:rsidRDefault="00554815">
      <w:pPr>
        <w:rPr>
          <w:b/>
        </w:rPr>
      </w:pPr>
    </w:p>
    <w:p w14:paraId="677DCA9B" w14:textId="3E4AACC8" w:rsidR="001824D3" w:rsidRPr="004F1E26" w:rsidRDefault="001824D3">
      <w:pPr>
        <w:rPr>
          <w:b/>
        </w:rPr>
      </w:pPr>
      <w:r w:rsidRPr="004F1E26">
        <w:rPr>
          <w:b/>
        </w:rPr>
        <w:t xml:space="preserve">Lab </w:t>
      </w:r>
      <w:r w:rsidR="00197087">
        <w:rPr>
          <w:b/>
        </w:rPr>
        <w:t>Notebook</w:t>
      </w:r>
    </w:p>
    <w:p w14:paraId="5FD29278" w14:textId="77777777" w:rsidR="001824D3" w:rsidRPr="004F1E26" w:rsidRDefault="001824D3">
      <w:pPr>
        <w:rPr>
          <w:i/>
        </w:rPr>
      </w:pPr>
      <w:r w:rsidRPr="004F1E26">
        <w:rPr>
          <w:i/>
        </w:rPr>
        <w:t>Pre-lab</w:t>
      </w:r>
    </w:p>
    <w:p w14:paraId="2C49F098" w14:textId="18F177E5" w:rsidR="001824D3" w:rsidRDefault="001824D3">
      <w:r>
        <w:t xml:space="preserve">There is a lot to </w:t>
      </w:r>
      <w:r w:rsidR="009A106D">
        <w:t xml:space="preserve">accomplish during the 4-hour lab period, </w:t>
      </w:r>
      <w:r>
        <w:t xml:space="preserve">and careful preparation beforehand will help your lab experience go </w:t>
      </w:r>
      <w:r w:rsidR="009A106D">
        <w:t xml:space="preserve">safely and </w:t>
      </w:r>
      <w:r>
        <w:t xml:space="preserve">smoothly. </w:t>
      </w:r>
      <w:r w:rsidR="00B74551">
        <w:t>Before you begin each major experiment, prepare notes in your lab notebook following these guidelines:</w:t>
      </w:r>
    </w:p>
    <w:p w14:paraId="2B9FB962" w14:textId="77777777" w:rsidR="001824D3" w:rsidRDefault="001824D3"/>
    <w:p w14:paraId="2997A6FD" w14:textId="77777777" w:rsidR="001824D3" w:rsidRDefault="001824D3" w:rsidP="00DB61F9">
      <w:pPr>
        <w:numPr>
          <w:ilvl w:val="0"/>
          <w:numId w:val="2"/>
        </w:numPr>
      </w:pPr>
      <w:r>
        <w:t xml:space="preserve">Introduction – Write a brief summary (2-3 sentences) of the work you will be doing in lab. </w:t>
      </w:r>
    </w:p>
    <w:p w14:paraId="39EE0F34" w14:textId="77777777" w:rsidR="001824D3" w:rsidRDefault="001824D3" w:rsidP="00DB61F9">
      <w:pPr>
        <w:numPr>
          <w:ilvl w:val="0"/>
          <w:numId w:val="2"/>
        </w:numPr>
      </w:pPr>
      <w:r>
        <w:t xml:space="preserve">Materials and Calculations  </w:t>
      </w:r>
    </w:p>
    <w:p w14:paraId="7CCA08D1" w14:textId="70E4A330" w:rsidR="001824D3" w:rsidRDefault="00C86704" w:rsidP="00DB61F9">
      <w:pPr>
        <w:numPr>
          <w:ilvl w:val="1"/>
          <w:numId w:val="2"/>
        </w:numPr>
      </w:pPr>
      <w:r>
        <w:t>Write a balanced equation</w:t>
      </w:r>
      <w:r w:rsidR="001824D3">
        <w:t xml:space="preserve"> for a</w:t>
      </w:r>
      <w:r>
        <w:t>ny relevant chemical reaction.</w:t>
      </w:r>
    </w:p>
    <w:p w14:paraId="6DC12C57" w14:textId="2F9750EB" w:rsidR="001824D3" w:rsidRDefault="001824D3" w:rsidP="00DB61F9">
      <w:pPr>
        <w:numPr>
          <w:ilvl w:val="1"/>
          <w:numId w:val="2"/>
        </w:numPr>
      </w:pPr>
      <w:r>
        <w:t>Table of reagents: create a table listing</w:t>
      </w:r>
      <w:r w:rsidR="00197087">
        <w:t xml:space="preserve"> the names and formulas of</w:t>
      </w:r>
      <w:r>
        <w:t xml:space="preserve"> all chemicals needed for the experiment, including solvents. Consult the SDS (available online – try www.aldrich.com or even google) for each chemical and include any known hazards in your table.</w:t>
      </w:r>
    </w:p>
    <w:p w14:paraId="0E55693E" w14:textId="77777777" w:rsidR="00C86704" w:rsidRDefault="00C86704" w:rsidP="00C86704">
      <w:pPr>
        <w:ind w:left="1440"/>
      </w:pPr>
    </w:p>
    <w:p w14:paraId="6B7B51D8" w14:textId="77777777" w:rsidR="001824D3" w:rsidRDefault="001824D3" w:rsidP="00DB61F9">
      <w:pPr>
        <w:numPr>
          <w:ilvl w:val="0"/>
          <w:numId w:val="2"/>
        </w:numPr>
      </w:pPr>
      <w:r>
        <w:t xml:space="preserve">Procedure – List the individual steps you will take in lab.  This should be a simplified version of the lab manual, but should contain enough information that you can work from your notes without needing to re-read the lab manual.  </w:t>
      </w:r>
    </w:p>
    <w:p w14:paraId="74FFCAB2" w14:textId="77777777" w:rsidR="001824D3" w:rsidRDefault="001824D3" w:rsidP="00DB61F9"/>
    <w:p w14:paraId="43CFD229" w14:textId="77777777" w:rsidR="001824D3" w:rsidRDefault="001824D3"/>
    <w:p w14:paraId="16BE36FA" w14:textId="77777777" w:rsidR="001824D3" w:rsidRPr="004F1E26" w:rsidRDefault="001824D3">
      <w:pPr>
        <w:rPr>
          <w:i/>
        </w:rPr>
      </w:pPr>
      <w:r w:rsidRPr="004F1E26">
        <w:rPr>
          <w:i/>
        </w:rPr>
        <w:t>In-lab</w:t>
      </w:r>
    </w:p>
    <w:p w14:paraId="1A4FE49F" w14:textId="2C8C3FA8" w:rsidR="001824D3" w:rsidRDefault="001824D3">
      <w:r>
        <w:t xml:space="preserve">Good lab records can help you analyze an experiment later, either to find out what went wrong </w:t>
      </w:r>
      <w:r w:rsidRPr="004F1E26">
        <w:rPr>
          <w:i/>
        </w:rPr>
        <w:t>or</w:t>
      </w:r>
      <w:r>
        <w:t xml:space="preserve"> what we</w:t>
      </w:r>
      <w:r w:rsidR="00B74551">
        <w:t xml:space="preserve">nt right. </w:t>
      </w:r>
      <w:r>
        <w:t>There’s nothing more frustrating than achieving a big research breakthrough but being unable to repeat it due to an unorganized lab notebook.</w:t>
      </w:r>
      <w:r w:rsidR="009A106D">
        <w:t xml:space="preserve"> </w:t>
      </w:r>
      <w:r>
        <w:t>I expect that you will take careful notes in lab detailing the procedures you follow</w:t>
      </w:r>
      <w:r w:rsidR="005B7348">
        <w:t>,</w:t>
      </w:r>
      <w:r>
        <w:t xml:space="preserve"> the obse</w:t>
      </w:r>
      <w:r w:rsidR="005B7348">
        <w:t xml:space="preserve">rvations you make in lab, and the names and locations of any associated data files. </w:t>
      </w:r>
      <w:r>
        <w:t xml:space="preserve">I </w:t>
      </w:r>
      <w:r w:rsidR="000B0C70">
        <w:t>will collect lab notebooks three times</w:t>
      </w:r>
      <w:r>
        <w:t xml:space="preserve"> during the semester for grading.   </w:t>
      </w:r>
    </w:p>
    <w:p w14:paraId="06026C66" w14:textId="77777777" w:rsidR="001824D3" w:rsidRDefault="001824D3"/>
    <w:p w14:paraId="4E0B6A39" w14:textId="77777777" w:rsidR="001824D3" w:rsidRDefault="001824D3"/>
    <w:p w14:paraId="200AAC4F" w14:textId="77777777" w:rsidR="00554815" w:rsidRDefault="00554815">
      <w:pPr>
        <w:rPr>
          <w:b/>
        </w:rPr>
      </w:pPr>
    </w:p>
    <w:p w14:paraId="54810546" w14:textId="0268FFAF" w:rsidR="00554815" w:rsidRDefault="00554815">
      <w:pPr>
        <w:rPr>
          <w:b/>
        </w:rPr>
      </w:pPr>
      <w:r>
        <w:rPr>
          <w:b/>
        </w:rPr>
        <w:t>Independent Project</w:t>
      </w:r>
    </w:p>
    <w:p w14:paraId="41F7A885" w14:textId="5B080D94" w:rsidR="00554815" w:rsidRPr="00092553" w:rsidRDefault="00092553">
      <w:r>
        <w:t>Each student will spend two weeks near the end of the semester conducting an independent project, which may be an extension of one of the lab experiments included in the course or an exploration of an area not cov</w:t>
      </w:r>
      <w:r w:rsidR="005B7348">
        <w:t xml:space="preserve">ered by the course curriculum. </w:t>
      </w:r>
      <w:r w:rsidR="00C86704">
        <w:t xml:space="preserve">Students will work in pairs on each project, but I expect that each student will be responsible for their own independent component of the project.  </w:t>
      </w:r>
      <w:r w:rsidR="00D20F64">
        <w:t xml:space="preserve">(For example, two students could synthesize a compound and then divide up the responsibilities for characterizing it.)  </w:t>
      </w:r>
      <w:r>
        <w:t xml:space="preserve">The instructor will be available to consult on the </w:t>
      </w:r>
      <w:r w:rsidR="005B7348">
        <w:t xml:space="preserve">choice of independent project. </w:t>
      </w:r>
      <w:r>
        <w:t xml:space="preserve">The final exam period for the course will be used for presentations made by each </w:t>
      </w:r>
      <w:r w:rsidR="00C86704">
        <w:t xml:space="preserve">team of </w:t>
      </w:r>
      <w:r>
        <w:t>student</w:t>
      </w:r>
      <w:r w:rsidR="00C86704">
        <w:t>s</w:t>
      </w:r>
      <w:r>
        <w:t>.</w:t>
      </w:r>
    </w:p>
    <w:p w14:paraId="5508C01F" w14:textId="77777777" w:rsidR="00554815" w:rsidRDefault="00554815">
      <w:pPr>
        <w:rPr>
          <w:b/>
        </w:rPr>
      </w:pPr>
    </w:p>
    <w:p w14:paraId="4BBF3BE1" w14:textId="77777777" w:rsidR="00554815" w:rsidRDefault="00554815">
      <w:pPr>
        <w:rPr>
          <w:b/>
        </w:rPr>
      </w:pPr>
    </w:p>
    <w:p w14:paraId="26F6FE00" w14:textId="77777777" w:rsidR="001824D3" w:rsidRPr="004F1E26" w:rsidRDefault="001824D3">
      <w:pPr>
        <w:rPr>
          <w:b/>
        </w:rPr>
      </w:pPr>
      <w:r w:rsidRPr="004F1E26">
        <w:rPr>
          <w:b/>
        </w:rPr>
        <w:t>Absences</w:t>
      </w:r>
    </w:p>
    <w:p w14:paraId="6C7B120D" w14:textId="1F40D8C6" w:rsidR="001824D3" w:rsidRPr="004F1E26" w:rsidRDefault="001824D3">
      <w:r w:rsidRPr="004F1E26">
        <w:t>In order to complete all the experiments, it is essential that you</w:t>
      </w:r>
      <w:r w:rsidR="00577C92">
        <w:t xml:space="preserve"> do not miss any lab sessions. </w:t>
      </w:r>
      <w:r w:rsidRPr="004F1E26">
        <w:t>Please contact me before the lab session if you fear you will miss a class due to extreme illness or a dire emergency.</w:t>
      </w:r>
    </w:p>
    <w:sectPr w:rsidR="001824D3" w:rsidRPr="004F1E26" w:rsidSect="00DB61F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EF0C4D"/>
    <w:multiLevelType w:val="hybridMultilevel"/>
    <w:tmpl w:val="4E08FFC8"/>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nsid w:val="3D8E2790"/>
    <w:multiLevelType w:val="hybridMultilevel"/>
    <w:tmpl w:val="DB84FE2E"/>
    <w:lvl w:ilvl="0" w:tplc="00010409">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0D738D"/>
    <w:multiLevelType w:val="hybridMultilevel"/>
    <w:tmpl w:val="86CA7C9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embedSystemFonts/>
  <w:defaultTabStop w:val="720"/>
  <w:displayHorizontalDrawingGridEvery w:val="0"/>
  <w:displayVerticalDrawingGridEvery w:val="0"/>
  <w:doNotUseMarginsForDrawingGridOrigin/>
  <w:noPunctuationKerning/>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219A"/>
    <w:rsid w:val="0003219A"/>
    <w:rsid w:val="00067357"/>
    <w:rsid w:val="00092553"/>
    <w:rsid w:val="000B0C70"/>
    <w:rsid w:val="000B1709"/>
    <w:rsid w:val="0010519D"/>
    <w:rsid w:val="00126983"/>
    <w:rsid w:val="001824D3"/>
    <w:rsid w:val="00197087"/>
    <w:rsid w:val="001C68C5"/>
    <w:rsid w:val="00211305"/>
    <w:rsid w:val="002C37A6"/>
    <w:rsid w:val="002E08D5"/>
    <w:rsid w:val="002E112C"/>
    <w:rsid w:val="002E7A46"/>
    <w:rsid w:val="003075AB"/>
    <w:rsid w:val="00382850"/>
    <w:rsid w:val="0039401D"/>
    <w:rsid w:val="004046C7"/>
    <w:rsid w:val="0042458B"/>
    <w:rsid w:val="00466557"/>
    <w:rsid w:val="004E6763"/>
    <w:rsid w:val="00545F65"/>
    <w:rsid w:val="00554815"/>
    <w:rsid w:val="0055644E"/>
    <w:rsid w:val="00577C92"/>
    <w:rsid w:val="005B7348"/>
    <w:rsid w:val="005F443E"/>
    <w:rsid w:val="00625E93"/>
    <w:rsid w:val="00663136"/>
    <w:rsid w:val="006B07BD"/>
    <w:rsid w:val="00750444"/>
    <w:rsid w:val="00761476"/>
    <w:rsid w:val="00816923"/>
    <w:rsid w:val="00821AB6"/>
    <w:rsid w:val="00862E70"/>
    <w:rsid w:val="00902161"/>
    <w:rsid w:val="00916C6B"/>
    <w:rsid w:val="00933B39"/>
    <w:rsid w:val="009A106D"/>
    <w:rsid w:val="009C51C8"/>
    <w:rsid w:val="00A355A9"/>
    <w:rsid w:val="00A35CAD"/>
    <w:rsid w:val="00A774A7"/>
    <w:rsid w:val="00AC431F"/>
    <w:rsid w:val="00AF442D"/>
    <w:rsid w:val="00B33F94"/>
    <w:rsid w:val="00B74551"/>
    <w:rsid w:val="00BE4380"/>
    <w:rsid w:val="00BF6318"/>
    <w:rsid w:val="00C572C2"/>
    <w:rsid w:val="00C86704"/>
    <w:rsid w:val="00CB1A09"/>
    <w:rsid w:val="00CB7D5B"/>
    <w:rsid w:val="00D152C7"/>
    <w:rsid w:val="00D20F64"/>
    <w:rsid w:val="00DB61F9"/>
    <w:rsid w:val="00DC7F1F"/>
    <w:rsid w:val="00E04B2F"/>
    <w:rsid w:val="00EC671F"/>
    <w:rsid w:val="00EE5E41"/>
    <w:rsid w:val="00F0567D"/>
    <w:rsid w:val="00FB067C"/>
    <w:rsid w:val="00FC0E8F"/>
    <w:rsid w:val="00FE6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ACF2BF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6A31"/>
    <w:rPr>
      <w:sz w:val="24"/>
      <w:szCs w:val="24"/>
    </w:rPr>
  </w:style>
  <w:style w:type="paragraph" w:styleId="Heading2">
    <w:name w:val="heading 2"/>
    <w:basedOn w:val="Normal"/>
    <w:next w:val="Normal"/>
    <w:link w:val="Heading2Char"/>
    <w:qFormat/>
    <w:rsid w:val="005F443E"/>
    <w:pPr>
      <w:keepNext/>
      <w:jc w:val="center"/>
      <w:outlineLvl w:val="1"/>
    </w:pPr>
    <w:rPr>
      <w:rFonts w:ascii="Arial" w:hAnsi="Arial"/>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F1E26"/>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5F443E"/>
    <w:rPr>
      <w:rFonts w:ascii="Arial" w:hAnsi="Arial"/>
      <w:b/>
      <w:sz w:val="24"/>
    </w:rPr>
  </w:style>
  <w:style w:type="paragraph" w:styleId="ListParagraph">
    <w:name w:val="List Paragraph"/>
    <w:basedOn w:val="Normal"/>
    <w:uiPriority w:val="34"/>
    <w:qFormat/>
    <w:rsid w:val="00BF63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832</Words>
  <Characters>4748</Characters>
  <Application>Microsoft Macintosh Word</Application>
  <DocSecurity>0</DocSecurity>
  <Lines>39</Lines>
  <Paragraphs>11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Lewis &amp; Clark College</vt:lpstr>
      <vt:lpstr>    Student Learning Outcomes  </vt:lpstr>
    </vt:vector>
  </TitlesOfParts>
  <Company>Lewis &amp; Clark College</Company>
  <LinksUpToDate>false</LinksUpToDate>
  <CharactersWithSpaces>5569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Lewis &amp; Clark College</dc:title>
  <dc:subject/>
  <dc:creator>Authorized User</dc:creator>
  <cp:keywords/>
  <dc:description/>
  <cp:lastModifiedBy>Authorized User</cp:lastModifiedBy>
  <cp:revision>5</cp:revision>
  <dcterms:created xsi:type="dcterms:W3CDTF">2017-09-03T21:32:00Z</dcterms:created>
  <dcterms:modified xsi:type="dcterms:W3CDTF">2017-09-12T14:34:00Z</dcterms:modified>
</cp:coreProperties>
</file>