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637B4" w14:textId="77777777" w:rsidR="009C1840" w:rsidRDefault="009C1840" w:rsidP="002B5D49">
      <w:pPr>
        <w:spacing w:line="260" w:lineRule="exact"/>
        <w:jc w:val="center"/>
        <w:rPr>
          <w:b/>
        </w:rPr>
      </w:pPr>
    </w:p>
    <w:p w14:paraId="6223B341" w14:textId="77777777" w:rsidR="009C1840" w:rsidRDefault="009C1840" w:rsidP="002B5D49">
      <w:pPr>
        <w:spacing w:line="260" w:lineRule="exact"/>
        <w:jc w:val="center"/>
        <w:rPr>
          <w:b/>
        </w:rPr>
      </w:pPr>
    </w:p>
    <w:p w14:paraId="4DECA51E" w14:textId="0A87410D" w:rsidR="009D76D2" w:rsidRDefault="009D76D2" w:rsidP="002B5D49">
      <w:pPr>
        <w:spacing w:line="260" w:lineRule="exact"/>
        <w:jc w:val="center"/>
        <w:rPr>
          <w:b/>
        </w:rPr>
      </w:pPr>
      <w:r>
        <w:rPr>
          <w:b/>
        </w:rPr>
        <w:t>A Review of</w:t>
      </w:r>
    </w:p>
    <w:p w14:paraId="669F8C60" w14:textId="07F97DF7" w:rsidR="002B5D49" w:rsidRPr="004F1BFB" w:rsidRDefault="008D3328" w:rsidP="002B5D49">
      <w:pPr>
        <w:spacing w:line="260" w:lineRule="exact"/>
        <w:jc w:val="center"/>
        <w:rPr>
          <w:b/>
        </w:rPr>
      </w:pPr>
      <w:r>
        <w:rPr>
          <w:b/>
        </w:rPr>
        <w:t>3DMolSym</w:t>
      </w:r>
      <w:r w:rsidR="00326611">
        <w:rPr>
          <w:b/>
        </w:rPr>
        <w:t xml:space="preserve"> (</w:t>
      </w:r>
      <w:r>
        <w:rPr>
          <w:b/>
        </w:rPr>
        <w:t>Interactive Molecular Visualization of Symmetry Elements and Operations</w:t>
      </w:r>
      <w:r w:rsidR="00326611">
        <w:rPr>
          <w:b/>
        </w:rPr>
        <w:t>)</w:t>
      </w:r>
    </w:p>
    <w:p w14:paraId="11D93411" w14:textId="30EB4087" w:rsidR="002B5D49" w:rsidRDefault="000449AC" w:rsidP="002B5D49">
      <w:pPr>
        <w:spacing w:line="260" w:lineRule="exact"/>
        <w:jc w:val="center"/>
        <w:rPr>
          <w:b/>
          <w:sz w:val="22"/>
        </w:rPr>
      </w:pPr>
      <w:r>
        <w:rPr>
          <w:b/>
          <w:sz w:val="22"/>
        </w:rPr>
        <w:t>A Web Resource</w:t>
      </w:r>
      <w:r w:rsidR="008D3328">
        <w:rPr>
          <w:b/>
          <w:sz w:val="22"/>
        </w:rPr>
        <w:t xml:space="preserve"> designed and developed by Michael </w:t>
      </w:r>
      <w:proofErr w:type="spellStart"/>
      <w:r w:rsidR="008D3328">
        <w:rPr>
          <w:b/>
          <w:sz w:val="22"/>
        </w:rPr>
        <w:t>Sigalas</w:t>
      </w:r>
      <w:proofErr w:type="spellEnd"/>
      <w:r w:rsidR="008D3328">
        <w:rPr>
          <w:b/>
          <w:sz w:val="22"/>
        </w:rPr>
        <w:t xml:space="preserve"> and Nicolas </w:t>
      </w:r>
      <w:proofErr w:type="spellStart"/>
      <w:r w:rsidR="008D3328">
        <w:rPr>
          <w:b/>
          <w:sz w:val="22"/>
        </w:rPr>
        <w:t>Charistos</w:t>
      </w:r>
      <w:proofErr w:type="spellEnd"/>
      <w:r>
        <w:rPr>
          <w:b/>
          <w:sz w:val="22"/>
        </w:rPr>
        <w:t xml:space="preserve"> </w:t>
      </w:r>
    </w:p>
    <w:p w14:paraId="14023720" w14:textId="77777777" w:rsidR="000449AC" w:rsidRPr="004F1BFB" w:rsidRDefault="000449AC" w:rsidP="002B5D49">
      <w:pPr>
        <w:spacing w:line="260" w:lineRule="exact"/>
        <w:jc w:val="center"/>
        <w:rPr>
          <w:b/>
          <w:sz w:val="22"/>
        </w:rPr>
      </w:pPr>
    </w:p>
    <w:p w14:paraId="7236524C" w14:textId="730B454C" w:rsidR="00326611" w:rsidRDefault="002B5D49" w:rsidP="00326611">
      <w:pPr>
        <w:spacing w:line="260" w:lineRule="exact"/>
      </w:pPr>
      <w:r w:rsidRPr="004F1BFB">
        <w:rPr>
          <w:sz w:val="22"/>
        </w:rPr>
        <w:tab/>
      </w:r>
      <w:r w:rsidR="00851F7F">
        <w:t xml:space="preserve">Several members of the </w:t>
      </w:r>
      <w:proofErr w:type="spellStart"/>
      <w:r w:rsidR="00851F7F">
        <w:t>IONiC</w:t>
      </w:r>
      <w:proofErr w:type="spellEnd"/>
      <w:r w:rsidR="00326611">
        <w:t xml:space="preserve"> community (myself included) have posted information </w:t>
      </w:r>
      <w:r w:rsidR="00851F7F">
        <w:t xml:space="preserve">on </w:t>
      </w:r>
      <w:proofErr w:type="spellStart"/>
      <w:r w:rsidR="00851F7F">
        <w:t>VIPEr</w:t>
      </w:r>
      <w:proofErr w:type="spellEnd"/>
      <w:r w:rsidR="00851F7F">
        <w:t xml:space="preserve"> </w:t>
      </w:r>
      <w:r w:rsidR="00326611">
        <w:t>about web sites to help students visualize molecular symmetry.  I will provide links to each of those fou</w:t>
      </w:r>
      <w:r w:rsidR="008D3328">
        <w:t xml:space="preserve">nd on the </w:t>
      </w:r>
      <w:proofErr w:type="spellStart"/>
      <w:r w:rsidR="008D3328">
        <w:t>VIPEr</w:t>
      </w:r>
      <w:proofErr w:type="spellEnd"/>
      <w:r w:rsidR="008D3328">
        <w:t xml:space="preserve"> site</w:t>
      </w:r>
      <w:r w:rsidR="00326611">
        <w:t xml:space="preserve">.  This learning object is to alert you to a wonderful site that has been available for years and has more recently been upgraded so that it can be viewed on a Mac platform as well as the Windows platform it was originally designed for.  The </w:t>
      </w:r>
      <w:r w:rsidR="00851F7F">
        <w:t>3DMolSym web</w:t>
      </w:r>
      <w:r w:rsidR="00326611">
        <w:t>site</w:t>
      </w:r>
      <w:r w:rsidR="00460B17">
        <w:t xml:space="preserve">, designed and developed by Michael </w:t>
      </w:r>
      <w:proofErr w:type="spellStart"/>
      <w:r w:rsidR="00460B17">
        <w:t>Sigalas</w:t>
      </w:r>
      <w:proofErr w:type="spellEnd"/>
      <w:r w:rsidR="00460B17">
        <w:t xml:space="preserve"> and Nicolas </w:t>
      </w:r>
      <w:proofErr w:type="spellStart"/>
      <w:r w:rsidR="00460B17">
        <w:t>Charistos</w:t>
      </w:r>
      <w:proofErr w:type="spellEnd"/>
      <w:r w:rsidR="00851F7F">
        <w:t>,</w:t>
      </w:r>
      <w:r w:rsidR="00326611">
        <w:t xml:space="preserve"> uses </w:t>
      </w:r>
      <w:r w:rsidR="008D3328">
        <w:t xml:space="preserve">Adobe </w:t>
      </w:r>
      <w:r w:rsidR="00326611">
        <w:t xml:space="preserve">Shockwave </w:t>
      </w:r>
      <w:r w:rsidR="008D3328">
        <w:t xml:space="preserve">Player </w:t>
      </w:r>
      <w:r w:rsidR="00326611">
        <w:t xml:space="preserve">animations of molecular symmetry elements and operations.  The operations can be viewed from any orientation selected by the user, and the speed can be adjusted to accommodate the viewer.  </w:t>
      </w:r>
      <w:r w:rsidR="008067CA">
        <w:t xml:space="preserve">Fantastically, the </w:t>
      </w:r>
      <w:r w:rsidR="007F6981">
        <w:t xml:space="preserve">atoms prior to the operation “are ghosted” </w:t>
      </w:r>
      <w:r w:rsidR="008067CA">
        <w:t>so that w</w:t>
      </w:r>
      <w:r w:rsidR="008D3328">
        <w:t>hen the operations are complete</w:t>
      </w:r>
      <w:r w:rsidR="007F6981">
        <w:t xml:space="preserve"> </w:t>
      </w:r>
      <w:r w:rsidR="008067CA">
        <w:t xml:space="preserve">you can see that </w:t>
      </w:r>
      <w:r w:rsidR="007F6981">
        <w:t xml:space="preserve">symmetrically related </w:t>
      </w:r>
      <w:r w:rsidR="008067CA">
        <w:t>atoms r</w:t>
      </w:r>
      <w:r w:rsidR="007F6981">
        <w:t>eturn to result in an indistinguishable orientation</w:t>
      </w:r>
      <w:r w:rsidR="008067CA">
        <w:t xml:space="preserve">.  </w:t>
      </w:r>
      <w:r w:rsidR="00326611">
        <w:t>When I first saw this site in 2005, I was particu</w:t>
      </w:r>
      <w:r w:rsidR="008D3328">
        <w:t>larly taken by how wonderfully the</w:t>
      </w:r>
      <w:r w:rsidR="00326611">
        <w:t xml:space="preserve"> </w:t>
      </w:r>
      <w:proofErr w:type="spellStart"/>
      <w:r w:rsidR="00326611">
        <w:t>S</w:t>
      </w:r>
      <w:r w:rsidR="00326611" w:rsidRPr="008D3328">
        <w:rPr>
          <w:vertAlign w:val="subscript"/>
        </w:rPr>
        <w:t>n</w:t>
      </w:r>
      <w:proofErr w:type="spellEnd"/>
      <w:r w:rsidR="00326611">
        <w:t xml:space="preserve"> operation</w:t>
      </w:r>
      <w:r w:rsidR="008D3328">
        <w:t>s</w:t>
      </w:r>
      <w:r w:rsidR="00326611">
        <w:t xml:space="preserve"> </w:t>
      </w:r>
      <w:r w:rsidR="008D3328">
        <w:t>were</w:t>
      </w:r>
      <w:r w:rsidR="00326611">
        <w:t xml:space="preserve"> animated.</w:t>
      </w:r>
      <w:r w:rsidR="008067CA">
        <w:t xml:space="preserve">  </w:t>
      </w:r>
      <w:r w:rsidR="00670542">
        <w:t xml:space="preserve">(Note:  this site was reviewed in J. Chem. Educ. in 2005: </w:t>
      </w:r>
      <w:r w:rsidR="003A5620">
        <w:t xml:space="preserve"> </w:t>
      </w:r>
      <w:proofErr w:type="spellStart"/>
      <w:r w:rsidR="003A5620">
        <w:t>Vol</w:t>
      </w:r>
      <w:proofErr w:type="spellEnd"/>
      <w:r w:rsidR="003A5620">
        <w:t xml:space="preserve"> 82, p. 1741)</w:t>
      </w:r>
      <w:r w:rsidR="00670542">
        <w:t xml:space="preserve"> </w:t>
      </w:r>
      <w:r w:rsidR="003A5620">
        <w:t xml:space="preserve"> </w:t>
      </w:r>
      <w:r w:rsidR="008067CA">
        <w:t>For those of you familiar with Dean Johnson’s website “A Symmetry Tutorial”</w:t>
      </w:r>
      <w:r w:rsidR="007F6981">
        <w:t xml:space="preserve"> you will see many similarities.  Dean Johnson’s site is scripted in Jmol and </w:t>
      </w:r>
      <w:proofErr w:type="spellStart"/>
      <w:r w:rsidR="007F6981">
        <w:t>JSmol</w:t>
      </w:r>
      <w:proofErr w:type="spellEnd"/>
      <w:r w:rsidR="003A5620">
        <w:t xml:space="preserve">; 3DMolSym uses Shockwave.  </w:t>
      </w:r>
      <w:r w:rsidR="007F6981">
        <w:t>These are both</w:t>
      </w:r>
      <w:r w:rsidR="008067CA">
        <w:t xml:space="preserve"> fantastic Web sites</w:t>
      </w:r>
      <w:r w:rsidR="007F6981">
        <w:t xml:space="preserve"> and great teaching tools</w:t>
      </w:r>
      <w:r w:rsidR="008067CA">
        <w:t xml:space="preserve">.  I encourage you to check out </w:t>
      </w:r>
      <w:r w:rsidR="008D3328">
        <w:t>both of them</w:t>
      </w:r>
      <w:r w:rsidR="008067CA">
        <w:t>!</w:t>
      </w:r>
    </w:p>
    <w:p w14:paraId="16CF4F43" w14:textId="77777777" w:rsidR="008D3328" w:rsidRDefault="008D3328" w:rsidP="00326611">
      <w:pPr>
        <w:spacing w:line="260" w:lineRule="exact"/>
      </w:pPr>
    </w:p>
    <w:p w14:paraId="06F35E37" w14:textId="3FA6F1E8" w:rsidR="006359F9" w:rsidRDefault="008D3328" w:rsidP="00326611">
      <w:pPr>
        <w:spacing w:line="260" w:lineRule="exact"/>
      </w:pPr>
      <w:r>
        <w:t xml:space="preserve">Go to </w:t>
      </w:r>
      <w:hyperlink r:id="rId9" w:history="1">
        <w:r w:rsidRPr="000458CA">
          <w:rPr>
            <w:rStyle w:val="Hyperlink"/>
          </w:rPr>
          <w:t>http://www.molwave.com/software/3dmolsym/3dmolsym.htm</w:t>
        </w:r>
      </w:hyperlink>
      <w:r>
        <w:t xml:space="preserve">.  On the opening page, go down to “In Summary, with </w:t>
      </w:r>
      <w:r w:rsidRPr="008D3328">
        <w:rPr>
          <w:b/>
        </w:rPr>
        <w:t>3DMolSym</w:t>
      </w:r>
      <w:r>
        <w:t xml:space="preserve"> you can:” and click on the bolded </w:t>
      </w:r>
      <w:r w:rsidRPr="009F74B0">
        <w:rPr>
          <w:b/>
        </w:rPr>
        <w:t>3DMolSym</w:t>
      </w:r>
      <w:r>
        <w:t xml:space="preserve"> to get started.</w:t>
      </w:r>
      <w:r w:rsidR="00460B17">
        <w:t xml:space="preserve">  </w:t>
      </w:r>
      <w:r w:rsidR="006E617B">
        <w:t xml:space="preserve">Alternatively you can go to the bottom of the page and click on </w:t>
      </w:r>
      <w:bookmarkStart w:id="0" w:name="_GoBack"/>
      <w:r w:rsidR="006E617B" w:rsidRPr="006E617B">
        <w:rPr>
          <w:b/>
        </w:rPr>
        <w:t>launch 3DMolSym</w:t>
      </w:r>
      <w:bookmarkEnd w:id="0"/>
      <w:r w:rsidR="006E617B">
        <w:t xml:space="preserve">.  </w:t>
      </w:r>
      <w:r w:rsidR="00460B17">
        <w:t xml:space="preserve">Adobe Shockwave Player will begin and then you will be asked to Enter.  </w:t>
      </w:r>
      <w:r w:rsidR="00C2204D">
        <w:t xml:space="preserve">(Note you may be asked to install a plug-in for Adobe Shockwave Player if it is not loaded onto your computer).  </w:t>
      </w:r>
    </w:p>
    <w:p w14:paraId="44C4C233" w14:textId="77777777" w:rsidR="0044333B" w:rsidRDefault="0044333B" w:rsidP="00326611">
      <w:pPr>
        <w:spacing w:line="260" w:lineRule="exact"/>
        <w:rPr>
          <w:b/>
        </w:rPr>
      </w:pPr>
    </w:p>
    <w:p w14:paraId="2A207803" w14:textId="4DDDC48F" w:rsidR="008D3328" w:rsidRDefault="006359F9" w:rsidP="00326611">
      <w:pPr>
        <w:spacing w:line="260" w:lineRule="exact"/>
      </w:pPr>
      <w:r>
        <w:rPr>
          <w:b/>
        </w:rPr>
        <w:t>If you are using a Windows machine</w:t>
      </w:r>
      <w:r w:rsidR="00D95173">
        <w:t xml:space="preserve"> </w:t>
      </w:r>
      <w:r>
        <w:t xml:space="preserve">once you enter, you </w:t>
      </w:r>
      <w:r w:rsidR="00D95173">
        <w:t xml:space="preserve">can </w:t>
      </w:r>
      <w:r w:rsidR="00460B17">
        <w:t>select a molecule (of which there a</w:t>
      </w:r>
      <w:r w:rsidR="007F6981">
        <w:t>re many).  Next</w:t>
      </w:r>
      <w:r w:rsidR="00D95173">
        <w:t xml:space="preserve"> click on a box to the left of </w:t>
      </w:r>
      <w:r w:rsidR="00460B17">
        <w:t xml:space="preserve">an </w:t>
      </w:r>
      <w:r w:rsidR="00D95173">
        <w:t>element/</w:t>
      </w:r>
      <w:r w:rsidR="00460B17">
        <w:t>operation to see the symmetry element</w:t>
      </w:r>
      <w:r>
        <w:t xml:space="preserve"> about which the operation will be perfo</w:t>
      </w:r>
      <w:r w:rsidR="0044333B">
        <w:t>rmed</w:t>
      </w:r>
      <w:r w:rsidR="00460B17">
        <w:t xml:space="preserve">.  To perform the operation, you need to highlight the operation (by clicking to the right of the box on the operation itself).  </w:t>
      </w:r>
      <w:r w:rsidR="0044333B">
        <w:t xml:space="preserve">On the left under the molecule you can choose a viewing speed and then click on the arrow to perform the operation.  </w:t>
      </w:r>
      <w:r w:rsidR="00460B17">
        <w:t xml:space="preserve">So for example call up </w:t>
      </w:r>
      <w:r w:rsidR="007F6981">
        <w:t>“</w:t>
      </w:r>
      <w:r w:rsidR="00460B17">
        <w:t xml:space="preserve">iron </w:t>
      </w:r>
      <w:proofErr w:type="spellStart"/>
      <w:r w:rsidR="00460B17">
        <w:t>hexapyridine</w:t>
      </w:r>
      <w:proofErr w:type="spellEnd"/>
      <w:r w:rsidR="007F6981">
        <w:t>”</w:t>
      </w:r>
      <w:r w:rsidR="00460B17">
        <w:t>, select the S</w:t>
      </w:r>
      <w:r w:rsidR="00460B17" w:rsidRPr="00460B17">
        <w:rPr>
          <w:vertAlign w:val="subscript"/>
        </w:rPr>
        <w:t>6</w:t>
      </w:r>
      <w:r w:rsidR="00460B17">
        <w:t>, carry out the operation in slow motion and enjoy!</w:t>
      </w:r>
    </w:p>
    <w:p w14:paraId="0011B488" w14:textId="77777777" w:rsidR="006359F9" w:rsidRDefault="006359F9" w:rsidP="00326611">
      <w:pPr>
        <w:spacing w:line="260" w:lineRule="exact"/>
      </w:pPr>
    </w:p>
    <w:p w14:paraId="74BDCD7D" w14:textId="1380E05D" w:rsidR="0044333B" w:rsidRDefault="0044333B" w:rsidP="0044333B">
      <w:pPr>
        <w:spacing w:line="260" w:lineRule="exact"/>
      </w:pPr>
      <w:r>
        <w:rPr>
          <w:b/>
        </w:rPr>
        <w:t xml:space="preserve">If you are using a Mac, </w:t>
      </w:r>
      <w:r w:rsidR="006359F9" w:rsidRPr="005748DC">
        <w:rPr>
          <w:b/>
        </w:rPr>
        <w:t>Before you select a molecule</w:t>
      </w:r>
      <w:r w:rsidR="006359F9">
        <w:t xml:space="preserve">, go to the upper right hand corner and change anything in the pull down menu (with Symmetry Elements </w:t>
      </w:r>
      <w:proofErr w:type="gramStart"/>
      <w:r w:rsidR="006359F9">
        <w:t>S</w:t>
      </w:r>
      <w:r w:rsidR="006E617B">
        <w:t>elected which</w:t>
      </w:r>
      <w:proofErr w:type="gramEnd"/>
      <w:r w:rsidR="006E617B">
        <w:t xml:space="preserve"> is how the resource will open.  U</w:t>
      </w:r>
      <w:r w:rsidR="006359F9">
        <w:t xml:space="preserve">nder Element Type, select Axes or Planes, or even reselect All Elements).  Once you do this, the resource will correctly call up the molecule you select (if you don’t do this, the molecules will be frame shifted by one selection, so for example when you select ammonia you will see </w:t>
      </w:r>
      <w:proofErr w:type="spellStart"/>
      <w:r w:rsidR="006359F9">
        <w:t>Adamantane</w:t>
      </w:r>
      <w:proofErr w:type="spellEnd"/>
      <w:r w:rsidR="006359F9">
        <w:t>).  After you have taken care of this one bothersome flaw, you can return the Element Types to All Elements if you want more choices</w:t>
      </w:r>
      <w:r>
        <w:t xml:space="preserve">.  Now </w:t>
      </w:r>
      <w:r>
        <w:t xml:space="preserve">you can select a molecule (of which there are many).  Next click on a box to the left of an element/operation to see the symmetry element about which the operation will be performed.  To perform the </w:t>
      </w:r>
      <w:r>
        <w:lastRenderedPageBreak/>
        <w:t xml:space="preserve">operation, you need to highlight the operation (by clicking to the right of the box on the operation itself).  On the left under the molecule you can choose a viewing speed and then click on the arrow to perform the operation.  So for example call up “iron </w:t>
      </w:r>
      <w:proofErr w:type="spellStart"/>
      <w:r>
        <w:t>hexapyridine</w:t>
      </w:r>
      <w:proofErr w:type="spellEnd"/>
      <w:r>
        <w:t>”, select the S</w:t>
      </w:r>
      <w:r w:rsidRPr="00460B17">
        <w:rPr>
          <w:vertAlign w:val="subscript"/>
        </w:rPr>
        <w:t>6</w:t>
      </w:r>
      <w:r>
        <w:t>, carry out the operation in slow motion and enjoy!</w:t>
      </w:r>
    </w:p>
    <w:p w14:paraId="42476C38" w14:textId="71917837" w:rsidR="006359F9" w:rsidRDefault="006359F9" w:rsidP="00326611">
      <w:pPr>
        <w:spacing w:line="260" w:lineRule="exact"/>
      </w:pPr>
    </w:p>
    <w:p w14:paraId="687A24ED" w14:textId="77777777" w:rsidR="008067CA" w:rsidRDefault="008067CA" w:rsidP="000449AC">
      <w:pPr>
        <w:spacing w:line="260" w:lineRule="exact"/>
        <w:ind w:firstLine="720"/>
      </w:pPr>
    </w:p>
    <w:p w14:paraId="06A5C4DC" w14:textId="195D2D4E" w:rsidR="00A041DF" w:rsidRDefault="00A041DF" w:rsidP="000449AC">
      <w:pPr>
        <w:spacing w:line="260" w:lineRule="exact"/>
        <w:ind w:firstLine="720"/>
      </w:pPr>
      <w:r>
        <w:t>Learning goals:</w:t>
      </w:r>
    </w:p>
    <w:p w14:paraId="269FCA13" w14:textId="67AB47B8" w:rsidR="00A041DF" w:rsidRDefault="00A041DF" w:rsidP="00A041DF">
      <w:pPr>
        <w:spacing w:line="260" w:lineRule="exact"/>
      </w:pPr>
      <w:r>
        <w:t xml:space="preserve">Working </w:t>
      </w:r>
      <w:r w:rsidR="008D3328">
        <w:t>with this</w:t>
      </w:r>
      <w:r w:rsidR="008067CA">
        <w:t xml:space="preserve"> web-based </w:t>
      </w:r>
      <w:r w:rsidR="008D3328">
        <w:t>resource</w:t>
      </w:r>
    </w:p>
    <w:p w14:paraId="3DE7A95F" w14:textId="00B5AD7B" w:rsidR="008067CA" w:rsidRDefault="00A041DF" w:rsidP="006859F4">
      <w:pPr>
        <w:pStyle w:val="ListParagraph"/>
        <w:numPr>
          <w:ilvl w:val="0"/>
          <w:numId w:val="3"/>
        </w:numPr>
        <w:spacing w:line="260" w:lineRule="exact"/>
      </w:pPr>
      <w:r>
        <w:t xml:space="preserve">Students should be able to </w:t>
      </w:r>
      <w:r w:rsidR="008067CA">
        <w:t xml:space="preserve">visualize symmetry elements and operations. </w:t>
      </w:r>
    </w:p>
    <w:p w14:paraId="11764159" w14:textId="5CD19F3C" w:rsidR="006859F4" w:rsidRDefault="00C2204D" w:rsidP="006859F4">
      <w:pPr>
        <w:pStyle w:val="ListParagraph"/>
        <w:numPr>
          <w:ilvl w:val="0"/>
          <w:numId w:val="3"/>
        </w:numPr>
        <w:spacing w:line="260" w:lineRule="exact"/>
      </w:pPr>
      <w:r>
        <w:t>The beauty of molecular symmetry can be further appreciated with this tool.</w:t>
      </w:r>
    </w:p>
    <w:p w14:paraId="0139145D" w14:textId="77777777" w:rsidR="00C8727A" w:rsidRDefault="00C8727A" w:rsidP="00C8727A">
      <w:pPr>
        <w:spacing w:line="260" w:lineRule="exact"/>
      </w:pPr>
    </w:p>
    <w:p w14:paraId="5F89F9A9" w14:textId="189EB623" w:rsidR="00C8727A" w:rsidRDefault="00C8727A" w:rsidP="00C8727A">
      <w:pPr>
        <w:spacing w:line="260" w:lineRule="exact"/>
      </w:pPr>
      <w:r>
        <w:t>Assessment:</w:t>
      </w:r>
    </w:p>
    <w:p w14:paraId="1BBE2433" w14:textId="77777777" w:rsidR="00C8727A" w:rsidRDefault="00C8727A" w:rsidP="00C8727A">
      <w:pPr>
        <w:spacing w:line="260" w:lineRule="exact"/>
      </w:pPr>
    </w:p>
    <w:p w14:paraId="687F76F1" w14:textId="028C87C7" w:rsidR="00C8727A" w:rsidRDefault="00C8727A" w:rsidP="00C8727A">
      <w:pPr>
        <w:spacing w:line="260" w:lineRule="exact"/>
      </w:pPr>
      <w:r>
        <w:t>To date, I can share only anecdot</w:t>
      </w:r>
      <w:r w:rsidR="0044333B">
        <w:t>al evidence that when using web-</w:t>
      </w:r>
      <w:r>
        <w:t xml:space="preserve">based tools for visualizing symmetry that students are more capable of assigning point groups.  In the past, providing students with models was useful, but in complex models, the molecular symmetry can easily be accidentally altered.  I find the web-based materials allow the students to work on the problems until they feel comfortable.  They can perform operations from many orientations and benefit from examples provided.  I test the students skills </w:t>
      </w:r>
      <w:r w:rsidR="00670542">
        <w:t>with a different site</w:t>
      </w:r>
      <w:r>
        <w:t xml:space="preserve"> (</w:t>
      </w:r>
      <w:r w:rsidR="00670542">
        <w:t>developed</w:t>
      </w:r>
      <w:r>
        <w:t xml:space="preserve"> in 2005</w:t>
      </w:r>
      <w:r w:rsidR="003A5620">
        <w:t xml:space="preserve"> and also reviewed in J. Chem. Educ.; </w:t>
      </w:r>
      <w:proofErr w:type="spellStart"/>
      <w:r w:rsidR="003A5620">
        <w:t>Vol</w:t>
      </w:r>
      <w:proofErr w:type="spellEnd"/>
      <w:r w:rsidR="003A5620">
        <w:t xml:space="preserve"> 82, p. 1742</w:t>
      </w:r>
      <w:proofErr w:type="gramStart"/>
      <w:r w:rsidR="003A5620">
        <w:t xml:space="preserve">) </w:t>
      </w:r>
      <w:r w:rsidR="00670542">
        <w:t>:</w:t>
      </w:r>
      <w:proofErr w:type="gramEnd"/>
      <w:r w:rsidR="00670542">
        <w:t xml:space="preserve">  </w:t>
      </w:r>
      <w:proofErr w:type="spellStart"/>
      <w:r w:rsidR="00670542">
        <w:t>Rzepa</w:t>
      </w:r>
      <w:proofErr w:type="spellEnd"/>
      <w:r w:rsidR="00670542">
        <w:t xml:space="preserve"> and Cass</w:t>
      </w:r>
      <w:r w:rsidR="00BC5639">
        <w:t xml:space="preserve">:  An Interactive Animated Overview of Molecular Symmetry: </w:t>
      </w:r>
      <w:r w:rsidR="00BC5639" w:rsidRPr="00BC5639">
        <w:t>http://www.ch.ic.ac.uk/local/symmetry/</w:t>
      </w:r>
      <w:r>
        <w:t>) that give students some tools for</w:t>
      </w:r>
      <w:r w:rsidR="006E617B">
        <w:t xml:space="preserve"> testing rotational axes, but does not give them the point group answer or carry out correct symmetry operations for them</w:t>
      </w:r>
      <w:r>
        <w:t xml:space="preserve">.  </w:t>
      </w:r>
    </w:p>
    <w:p w14:paraId="40D65771" w14:textId="77777777" w:rsidR="00C8727A" w:rsidRDefault="00C8727A" w:rsidP="0042291F">
      <w:pPr>
        <w:spacing w:line="260" w:lineRule="exact"/>
      </w:pPr>
    </w:p>
    <w:p w14:paraId="358BF844" w14:textId="19A914C3" w:rsidR="0042291F" w:rsidRDefault="0042291F" w:rsidP="0042291F">
      <w:pPr>
        <w:spacing w:line="260" w:lineRule="exact"/>
      </w:pPr>
      <w:r>
        <w:t xml:space="preserve">Links to similar </w:t>
      </w:r>
      <w:r w:rsidR="0044333B">
        <w:t xml:space="preserve">or related </w:t>
      </w:r>
      <w:r>
        <w:t>Web Resources:</w:t>
      </w:r>
    </w:p>
    <w:p w14:paraId="117FC404" w14:textId="77777777" w:rsidR="0042291F" w:rsidRDefault="0042291F" w:rsidP="0042291F">
      <w:pPr>
        <w:spacing w:line="260" w:lineRule="exact"/>
      </w:pPr>
    </w:p>
    <w:p w14:paraId="372C46CB" w14:textId="15F9C785" w:rsidR="0042291F" w:rsidRDefault="00BC5639" w:rsidP="0042291F">
      <w:pPr>
        <w:spacing w:line="260" w:lineRule="exact"/>
      </w:pPr>
      <w:r>
        <w:t xml:space="preserve">Author:  </w:t>
      </w:r>
      <w:r w:rsidR="0042291F">
        <w:t xml:space="preserve">Dean Johnson:  </w:t>
      </w:r>
      <w:r>
        <w:t>“</w:t>
      </w:r>
      <w:r w:rsidR="00670542">
        <w:t>Symmetry Resources at Otterbein University</w:t>
      </w:r>
      <w:r>
        <w:t xml:space="preserve">”:  </w:t>
      </w:r>
      <w:r w:rsidRPr="00BC5639">
        <w:t>http://symmetry.otterbein.edu/index.html</w:t>
      </w:r>
    </w:p>
    <w:p w14:paraId="38A4BDC7" w14:textId="77777777" w:rsidR="0042291F" w:rsidRDefault="0042291F" w:rsidP="0042291F">
      <w:pPr>
        <w:spacing w:line="260" w:lineRule="exact"/>
      </w:pPr>
    </w:p>
    <w:p w14:paraId="680D8CC6" w14:textId="731E94F2" w:rsidR="0042291F" w:rsidRDefault="00BC5639" w:rsidP="0042291F">
      <w:pPr>
        <w:spacing w:line="260" w:lineRule="exact"/>
      </w:pPr>
      <w:r>
        <w:t xml:space="preserve">Authors: Marion </w:t>
      </w:r>
      <w:r w:rsidR="00670542">
        <w:t xml:space="preserve">Cass </w:t>
      </w:r>
      <w:r>
        <w:t xml:space="preserve">and Henry </w:t>
      </w:r>
      <w:proofErr w:type="spellStart"/>
      <w:r w:rsidR="00670542">
        <w:t>Rzepa</w:t>
      </w:r>
      <w:proofErr w:type="spellEnd"/>
      <w:r w:rsidR="0042291F">
        <w:t>:  The Structure and Symmetry of the Metal Tris Chelates</w:t>
      </w:r>
      <w:r>
        <w:t xml:space="preserve">: </w:t>
      </w:r>
      <w:r w:rsidRPr="00BC5639">
        <w:t>http://www.people.carleton.edu/~mcass/TrisChelates/jsmol/Index.html</w:t>
      </w:r>
    </w:p>
    <w:p w14:paraId="528DCC56" w14:textId="77777777" w:rsidR="00670542" w:rsidRDefault="00670542" w:rsidP="0042291F">
      <w:pPr>
        <w:spacing w:line="260" w:lineRule="exact"/>
      </w:pPr>
    </w:p>
    <w:p w14:paraId="24E4DFAD" w14:textId="2C94CCD2" w:rsidR="00670542" w:rsidRDefault="00BC5639" w:rsidP="0042291F">
      <w:pPr>
        <w:spacing w:line="260" w:lineRule="exact"/>
      </w:pPr>
      <w:r>
        <w:t xml:space="preserve">Authors:  Marion </w:t>
      </w:r>
      <w:r w:rsidR="00670542">
        <w:t xml:space="preserve">Cass </w:t>
      </w:r>
      <w:r>
        <w:t xml:space="preserve">and Henry </w:t>
      </w:r>
      <w:proofErr w:type="spellStart"/>
      <w:r w:rsidR="00670542">
        <w:t>Rzepa</w:t>
      </w:r>
      <w:proofErr w:type="spellEnd"/>
      <w:r w:rsidR="00670542">
        <w:t>:  An Interactive Animated Overview of Molecular Symmetry</w:t>
      </w:r>
      <w:r>
        <w:t xml:space="preserve">:  </w:t>
      </w:r>
      <w:r w:rsidRPr="00BC5639">
        <w:t>http://www.ch.ic.ac.uk/local/symmetry/</w:t>
      </w:r>
    </w:p>
    <w:p w14:paraId="797F2682" w14:textId="77777777" w:rsidR="008939E4" w:rsidRPr="004F1BFB" w:rsidRDefault="008939E4" w:rsidP="008939E4">
      <w:pPr>
        <w:spacing w:line="260" w:lineRule="exact"/>
        <w:rPr>
          <w:sz w:val="22"/>
        </w:rPr>
      </w:pPr>
    </w:p>
    <w:p w14:paraId="5E7609A6" w14:textId="77777777" w:rsidR="002B5D49" w:rsidRPr="004F1BFB" w:rsidRDefault="002B5D49" w:rsidP="002B5D49">
      <w:pPr>
        <w:spacing w:line="260" w:lineRule="exact"/>
        <w:jc w:val="both"/>
        <w:rPr>
          <w:sz w:val="22"/>
        </w:rPr>
      </w:pPr>
    </w:p>
    <w:p w14:paraId="41ABCC99" w14:textId="77777777" w:rsidR="004F1BFB" w:rsidRPr="00BF6490" w:rsidRDefault="004F1BFB">
      <w:pPr>
        <w:rPr>
          <w:sz w:val="20"/>
          <w:szCs w:val="20"/>
        </w:rPr>
      </w:pPr>
    </w:p>
    <w:sectPr w:rsidR="004F1BFB" w:rsidRPr="00BF6490" w:rsidSect="000E15BC">
      <w:headerReference w:type="default" r:id="rId10"/>
      <w:headerReference w:type="first" r:id="rId11"/>
      <w:type w:val="continuous"/>
      <w:pgSz w:w="12240" w:h="15840"/>
      <w:pgMar w:top="1440" w:right="1440" w:bottom="1440" w:left="1440" w:header="54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D7EB8" w14:textId="77777777" w:rsidR="006359F9" w:rsidRDefault="006359F9">
      <w:r>
        <w:separator/>
      </w:r>
    </w:p>
  </w:endnote>
  <w:endnote w:type="continuationSeparator" w:id="0">
    <w:p w14:paraId="008A4E23" w14:textId="77777777" w:rsidR="006359F9" w:rsidRDefault="0063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C5404" w14:textId="77777777" w:rsidR="006359F9" w:rsidRDefault="006359F9">
      <w:r>
        <w:separator/>
      </w:r>
    </w:p>
  </w:footnote>
  <w:footnote w:type="continuationSeparator" w:id="0">
    <w:p w14:paraId="36E77A16" w14:textId="77777777" w:rsidR="006359F9" w:rsidRDefault="006359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82C2C" w14:textId="77777777" w:rsidR="006359F9" w:rsidRPr="009529EE" w:rsidRDefault="006359F9">
    <w:pPr>
      <w:pStyle w:val="Header"/>
      <w:rPr>
        <w:sz w:val="22"/>
        <w:szCs w:val="26"/>
      </w:rPr>
    </w:pPr>
  </w:p>
  <w:p w14:paraId="01336955" w14:textId="77777777" w:rsidR="006359F9" w:rsidRPr="009529EE" w:rsidRDefault="006359F9" w:rsidP="002B5D49">
    <w:pPr>
      <w:pStyle w:val="Header"/>
      <w:jc w:val="both"/>
      <w:rPr>
        <w:rFonts w:ascii="Arial" w:hAnsi="Arial"/>
        <w:sz w:val="20"/>
        <w:szCs w:val="26"/>
      </w:rPr>
    </w:pPr>
  </w:p>
  <w:p w14:paraId="2C5C9116" w14:textId="77777777" w:rsidR="006359F9" w:rsidRPr="009529EE" w:rsidRDefault="006359F9" w:rsidP="002B5D49">
    <w:pPr>
      <w:pStyle w:val="Header"/>
      <w:jc w:val="both"/>
      <w:rPr>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4E686" w14:textId="77777777" w:rsidR="006359F9" w:rsidRDefault="006359F9" w:rsidP="00851F7F">
    <w:pPr>
      <w:pStyle w:val="Header"/>
      <w:ind w:left="540" w:right="360"/>
      <w:rPr>
        <w:rFonts w:ascii="Arial" w:hAnsi="Arial"/>
        <w:sz w:val="20"/>
        <w:szCs w:val="26"/>
      </w:rPr>
    </w:pPr>
  </w:p>
  <w:p w14:paraId="1ABE846A" w14:textId="77777777" w:rsidR="006359F9" w:rsidRDefault="006359F9" w:rsidP="00851F7F">
    <w:pPr>
      <w:pStyle w:val="Header"/>
      <w:ind w:left="540" w:right="360"/>
      <w:rPr>
        <w:rFonts w:ascii="Arial" w:hAnsi="Arial"/>
        <w:sz w:val="20"/>
        <w:szCs w:val="26"/>
      </w:rPr>
    </w:pPr>
    <w:r w:rsidRPr="009529EE">
      <w:rPr>
        <w:rFonts w:ascii="Arial" w:hAnsi="Arial"/>
        <w:sz w:val="20"/>
        <w:szCs w:val="26"/>
      </w:rPr>
      <w:t xml:space="preserve">Created by </w:t>
    </w:r>
    <w:r>
      <w:rPr>
        <w:rFonts w:ascii="Arial" w:hAnsi="Arial"/>
        <w:sz w:val="20"/>
        <w:szCs w:val="26"/>
      </w:rPr>
      <w:t>Marion E. Cass</w:t>
    </w:r>
    <w:r w:rsidRPr="009529EE">
      <w:rPr>
        <w:rFonts w:ascii="Arial" w:hAnsi="Arial"/>
        <w:sz w:val="20"/>
        <w:szCs w:val="26"/>
      </w:rPr>
      <w:t xml:space="preserve">, </w:t>
    </w:r>
    <w:r>
      <w:rPr>
        <w:rFonts w:ascii="Arial" w:hAnsi="Arial"/>
        <w:sz w:val="20"/>
        <w:szCs w:val="26"/>
      </w:rPr>
      <w:t>Carleton College</w:t>
    </w:r>
    <w:r w:rsidRPr="009529EE">
      <w:rPr>
        <w:rFonts w:ascii="Arial" w:hAnsi="Arial"/>
        <w:sz w:val="20"/>
        <w:szCs w:val="26"/>
      </w:rPr>
      <w:t xml:space="preserve"> (</w:t>
    </w:r>
    <w:hyperlink r:id="rId1" w:history="1">
      <w:proofErr w:type="spellStart"/>
      <w:r w:rsidRPr="003A7AEF">
        <w:rPr>
          <w:rStyle w:val="Hyperlink"/>
          <w:rFonts w:ascii="Arial" w:hAnsi="Arial"/>
          <w:sz w:val="20"/>
          <w:szCs w:val="26"/>
          <w:u w:color="002BF0"/>
        </w:rPr>
        <w:t>mcass</w:t>
      </w:r>
      <w:proofErr w:type="spellEnd"/>
      <w:r w:rsidRPr="003A7AEF">
        <w:rPr>
          <w:rStyle w:val="Hyperlink"/>
          <w:rFonts w:ascii="Arial" w:hAnsi="Arial"/>
          <w:sz w:val="20"/>
          <w:szCs w:val="26"/>
          <w:u w:color="002BF0"/>
        </w:rPr>
        <w:t>@.carleton.edu</w:t>
      </w:r>
    </w:hyperlink>
    <w:r>
      <w:rPr>
        <w:rFonts w:ascii="Arial" w:hAnsi="Arial"/>
        <w:sz w:val="20"/>
        <w:szCs w:val="26"/>
      </w:rPr>
      <w:t xml:space="preserve">), </w:t>
    </w:r>
    <w:r w:rsidRPr="009529EE">
      <w:rPr>
        <w:rFonts w:ascii="Arial" w:hAnsi="Arial"/>
        <w:sz w:val="20"/>
        <w:szCs w:val="26"/>
      </w:rPr>
      <w:t xml:space="preserve">posted on </w:t>
    </w:r>
    <w:proofErr w:type="spellStart"/>
    <w:r w:rsidRPr="009529EE">
      <w:rPr>
        <w:rFonts w:ascii="Arial" w:hAnsi="Arial"/>
        <w:sz w:val="20"/>
        <w:szCs w:val="26"/>
      </w:rPr>
      <w:t>VIPEr</w:t>
    </w:r>
    <w:proofErr w:type="spellEnd"/>
    <w:r w:rsidRPr="009529EE">
      <w:rPr>
        <w:rFonts w:ascii="Arial" w:hAnsi="Arial"/>
        <w:sz w:val="20"/>
        <w:szCs w:val="26"/>
      </w:rPr>
      <w:t xml:space="preserve"> on </w:t>
    </w:r>
  </w:p>
  <w:p w14:paraId="2D01780F" w14:textId="22C79416" w:rsidR="006359F9" w:rsidRPr="009E2122" w:rsidRDefault="006359F9" w:rsidP="00851F7F">
    <w:pPr>
      <w:pStyle w:val="Header"/>
      <w:ind w:left="540" w:right="360"/>
      <w:rPr>
        <w:sz w:val="22"/>
        <w:szCs w:val="26"/>
      </w:rPr>
    </w:pPr>
    <w:r>
      <w:rPr>
        <w:rFonts w:ascii="Arial" w:hAnsi="Arial"/>
        <w:sz w:val="20"/>
        <w:szCs w:val="26"/>
      </w:rPr>
      <w:t>May 23, 2014, 2014</w:t>
    </w:r>
    <w:r w:rsidRPr="009529EE">
      <w:rPr>
        <w:rFonts w:ascii="Arial" w:hAnsi="Arial"/>
        <w:sz w:val="20"/>
        <w:szCs w:val="26"/>
      </w:rPr>
      <w:t xml:space="preserve">.  Copyright </w:t>
    </w:r>
    <w:r>
      <w:rPr>
        <w:rFonts w:ascii="Arial" w:hAnsi="Arial"/>
        <w:sz w:val="20"/>
        <w:szCs w:val="26"/>
      </w:rPr>
      <w:t>Marion E. Cass</w:t>
    </w:r>
    <w:r w:rsidRPr="009529EE">
      <w:rPr>
        <w:rFonts w:ascii="Arial" w:hAnsi="Arial"/>
        <w:sz w:val="20"/>
        <w:szCs w:val="26"/>
      </w:rPr>
      <w:t xml:space="preserve">.  This work is licensed under the Creative Commons Attribution Non-commercial Share Alike License. To view a copy of this license visit </w:t>
    </w:r>
    <w:hyperlink r:id="rId2" w:history="1">
      <w:r w:rsidRPr="009529EE">
        <w:rPr>
          <w:rFonts w:ascii="Arial" w:hAnsi="Arial"/>
          <w:color w:val="002BF0"/>
          <w:sz w:val="20"/>
          <w:szCs w:val="26"/>
        </w:rPr>
        <w:t>http://creativecommons.org/about/license/</w:t>
      </w:r>
    </w:hyperlink>
    <w:r w:rsidRPr="009529EE">
      <w:rPr>
        <w:sz w:val="22"/>
        <w:szCs w:val="2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E5E34"/>
    <w:multiLevelType w:val="hybridMultilevel"/>
    <w:tmpl w:val="6E68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D00F3"/>
    <w:multiLevelType w:val="hybridMultilevel"/>
    <w:tmpl w:val="F96A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C5686"/>
    <w:multiLevelType w:val="hybridMultilevel"/>
    <w:tmpl w:val="DEB6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8A"/>
    <w:rsid w:val="00003338"/>
    <w:rsid w:val="00023E2D"/>
    <w:rsid w:val="000449AC"/>
    <w:rsid w:val="0005750B"/>
    <w:rsid w:val="00085D86"/>
    <w:rsid w:val="000E15BC"/>
    <w:rsid w:val="001118C2"/>
    <w:rsid w:val="00120347"/>
    <w:rsid w:val="00152664"/>
    <w:rsid w:val="001C5C1E"/>
    <w:rsid w:val="00202DC6"/>
    <w:rsid w:val="002538CE"/>
    <w:rsid w:val="00261FDC"/>
    <w:rsid w:val="0027253D"/>
    <w:rsid w:val="002B5D49"/>
    <w:rsid w:val="00302CE3"/>
    <w:rsid w:val="00326611"/>
    <w:rsid w:val="00326EE6"/>
    <w:rsid w:val="0034256D"/>
    <w:rsid w:val="003A5620"/>
    <w:rsid w:val="003F7A33"/>
    <w:rsid w:val="0040103E"/>
    <w:rsid w:val="0042291F"/>
    <w:rsid w:val="0044333B"/>
    <w:rsid w:val="00460B17"/>
    <w:rsid w:val="00482F24"/>
    <w:rsid w:val="004B3AFE"/>
    <w:rsid w:val="004F1BFB"/>
    <w:rsid w:val="005173A6"/>
    <w:rsid w:val="0056135E"/>
    <w:rsid w:val="005748DC"/>
    <w:rsid w:val="005C03F3"/>
    <w:rsid w:val="005E6A6E"/>
    <w:rsid w:val="005F56DC"/>
    <w:rsid w:val="006359F9"/>
    <w:rsid w:val="00670542"/>
    <w:rsid w:val="006859F4"/>
    <w:rsid w:val="00686605"/>
    <w:rsid w:val="006E617B"/>
    <w:rsid w:val="006F2975"/>
    <w:rsid w:val="006F3079"/>
    <w:rsid w:val="00711B13"/>
    <w:rsid w:val="00741EAB"/>
    <w:rsid w:val="00773D32"/>
    <w:rsid w:val="0078333C"/>
    <w:rsid w:val="00795CED"/>
    <w:rsid w:val="007A55FB"/>
    <w:rsid w:val="007F6981"/>
    <w:rsid w:val="008067CA"/>
    <w:rsid w:val="00851F7F"/>
    <w:rsid w:val="00886161"/>
    <w:rsid w:val="008939E4"/>
    <w:rsid w:val="008D2C88"/>
    <w:rsid w:val="008D3328"/>
    <w:rsid w:val="008D403D"/>
    <w:rsid w:val="00912383"/>
    <w:rsid w:val="00916DB1"/>
    <w:rsid w:val="009526E2"/>
    <w:rsid w:val="009A280A"/>
    <w:rsid w:val="009B75F3"/>
    <w:rsid w:val="009C1840"/>
    <w:rsid w:val="009D76D2"/>
    <w:rsid w:val="009E2122"/>
    <w:rsid w:val="009F74B0"/>
    <w:rsid w:val="00A041DF"/>
    <w:rsid w:val="00A9168A"/>
    <w:rsid w:val="00A9469E"/>
    <w:rsid w:val="00AA7235"/>
    <w:rsid w:val="00AB1826"/>
    <w:rsid w:val="00B06B46"/>
    <w:rsid w:val="00B23108"/>
    <w:rsid w:val="00B408B2"/>
    <w:rsid w:val="00B46264"/>
    <w:rsid w:val="00BC5639"/>
    <w:rsid w:val="00BE15B9"/>
    <w:rsid w:val="00BE170D"/>
    <w:rsid w:val="00BF6490"/>
    <w:rsid w:val="00C2204D"/>
    <w:rsid w:val="00C43E62"/>
    <w:rsid w:val="00C4718E"/>
    <w:rsid w:val="00C51C8A"/>
    <w:rsid w:val="00C8727A"/>
    <w:rsid w:val="00C95C2D"/>
    <w:rsid w:val="00C961A4"/>
    <w:rsid w:val="00CE09EC"/>
    <w:rsid w:val="00CE0BE4"/>
    <w:rsid w:val="00D656C9"/>
    <w:rsid w:val="00D65937"/>
    <w:rsid w:val="00D86EFE"/>
    <w:rsid w:val="00D95173"/>
    <w:rsid w:val="00EE3917"/>
    <w:rsid w:val="00F21496"/>
    <w:rsid w:val="00F362D4"/>
    <w:rsid w:val="00FB166B"/>
    <w:rsid w:val="00FD7B81"/>
    <w:rsid w:val="00FF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9F710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9529EE"/>
    <w:pPr>
      <w:keepNext/>
      <w:spacing w:line="320" w:lineRule="exact"/>
      <w:outlineLvl w:val="1"/>
    </w:pPr>
    <w:rPr>
      <w:rFonts w:ascii="Palatino" w:eastAsia="Times" w:hAnsi="Palatino"/>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9EE"/>
    <w:pPr>
      <w:tabs>
        <w:tab w:val="center" w:pos="4320"/>
        <w:tab w:val="right" w:pos="8640"/>
      </w:tabs>
    </w:pPr>
  </w:style>
  <w:style w:type="paragraph" w:styleId="Footer">
    <w:name w:val="footer"/>
    <w:basedOn w:val="Normal"/>
    <w:semiHidden/>
    <w:rsid w:val="009529EE"/>
    <w:pPr>
      <w:tabs>
        <w:tab w:val="center" w:pos="4320"/>
        <w:tab w:val="right" w:pos="8640"/>
      </w:tabs>
    </w:pPr>
  </w:style>
  <w:style w:type="table" w:styleId="TableGrid">
    <w:name w:val="Table Grid"/>
    <w:basedOn w:val="TableNormal"/>
    <w:uiPriority w:val="59"/>
    <w:rsid w:val="00D65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F6490"/>
    <w:rPr>
      <w:b/>
      <w:bCs/>
    </w:rPr>
  </w:style>
  <w:style w:type="character" w:styleId="Hyperlink">
    <w:name w:val="Hyperlink"/>
    <w:basedOn w:val="DefaultParagraphFont"/>
    <w:uiPriority w:val="99"/>
    <w:unhideWhenUsed/>
    <w:rsid w:val="00BE170D"/>
    <w:rPr>
      <w:color w:val="0000FF" w:themeColor="hyperlink"/>
      <w:u w:val="single"/>
    </w:rPr>
  </w:style>
  <w:style w:type="character" w:styleId="FollowedHyperlink">
    <w:name w:val="FollowedHyperlink"/>
    <w:basedOn w:val="DefaultParagraphFont"/>
    <w:uiPriority w:val="99"/>
    <w:semiHidden/>
    <w:unhideWhenUsed/>
    <w:rsid w:val="00B23108"/>
    <w:rPr>
      <w:color w:val="800080" w:themeColor="followedHyperlink"/>
      <w:u w:val="single"/>
    </w:rPr>
  </w:style>
  <w:style w:type="paragraph" w:styleId="ListParagraph">
    <w:name w:val="List Paragraph"/>
    <w:basedOn w:val="Normal"/>
    <w:uiPriority w:val="34"/>
    <w:qFormat/>
    <w:rsid w:val="006859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9529EE"/>
    <w:pPr>
      <w:keepNext/>
      <w:spacing w:line="320" w:lineRule="exact"/>
      <w:outlineLvl w:val="1"/>
    </w:pPr>
    <w:rPr>
      <w:rFonts w:ascii="Palatino" w:eastAsia="Times" w:hAnsi="Palatino"/>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29EE"/>
    <w:pPr>
      <w:tabs>
        <w:tab w:val="center" w:pos="4320"/>
        <w:tab w:val="right" w:pos="8640"/>
      </w:tabs>
    </w:pPr>
  </w:style>
  <w:style w:type="paragraph" w:styleId="Footer">
    <w:name w:val="footer"/>
    <w:basedOn w:val="Normal"/>
    <w:semiHidden/>
    <w:rsid w:val="009529EE"/>
    <w:pPr>
      <w:tabs>
        <w:tab w:val="center" w:pos="4320"/>
        <w:tab w:val="right" w:pos="8640"/>
      </w:tabs>
    </w:pPr>
  </w:style>
  <w:style w:type="table" w:styleId="TableGrid">
    <w:name w:val="Table Grid"/>
    <w:basedOn w:val="TableNormal"/>
    <w:uiPriority w:val="59"/>
    <w:rsid w:val="00D65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F6490"/>
    <w:rPr>
      <w:b/>
      <w:bCs/>
    </w:rPr>
  </w:style>
  <w:style w:type="character" w:styleId="Hyperlink">
    <w:name w:val="Hyperlink"/>
    <w:basedOn w:val="DefaultParagraphFont"/>
    <w:uiPriority w:val="99"/>
    <w:unhideWhenUsed/>
    <w:rsid w:val="00BE170D"/>
    <w:rPr>
      <w:color w:val="0000FF" w:themeColor="hyperlink"/>
      <w:u w:val="single"/>
    </w:rPr>
  </w:style>
  <w:style w:type="character" w:styleId="FollowedHyperlink">
    <w:name w:val="FollowedHyperlink"/>
    <w:basedOn w:val="DefaultParagraphFont"/>
    <w:uiPriority w:val="99"/>
    <w:semiHidden/>
    <w:unhideWhenUsed/>
    <w:rsid w:val="00B23108"/>
    <w:rPr>
      <w:color w:val="800080" w:themeColor="followedHyperlink"/>
      <w:u w:val="single"/>
    </w:rPr>
  </w:style>
  <w:style w:type="paragraph" w:styleId="ListParagraph">
    <w:name w:val="List Paragraph"/>
    <w:basedOn w:val="Normal"/>
    <w:uiPriority w:val="34"/>
    <w:qFormat/>
    <w:rsid w:val="00685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olwave.com/software/3dmolsym/3dmolsym.ht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mcass@.carleton.edu"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D6F0-3EFD-6A4D-89EB-099FA6A6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815</Words>
  <Characters>4649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CONTEMPORARY INORGANIC CHEMISTS</vt:lpstr>
    </vt:vector>
  </TitlesOfParts>
  <Company>Carleton College</Company>
  <LinksUpToDate>false</LinksUpToDate>
  <CharactersWithSpaces>5454</CharactersWithSpaces>
  <SharedDoc>false</SharedDoc>
  <HLinks>
    <vt:vector size="6" baseType="variant">
      <vt:variant>
        <vt:i4>4915297</vt:i4>
      </vt:variant>
      <vt:variant>
        <vt:i4>0</vt:i4>
      </vt:variant>
      <vt:variant>
        <vt:i4>0</vt:i4>
      </vt:variant>
      <vt:variant>
        <vt:i4>5</vt:i4>
      </vt:variant>
      <vt:variant>
        <vt:lpwstr>http://creativecommons.org/about/license/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INORGANIC CHEMISTS</dc:title>
  <dc:subject/>
  <dc:creator>smith college</dc:creator>
  <cp:keywords/>
  <cp:lastModifiedBy>Carleton User</cp:lastModifiedBy>
  <cp:revision>7</cp:revision>
  <cp:lastPrinted>2014-05-23T22:17:00Z</cp:lastPrinted>
  <dcterms:created xsi:type="dcterms:W3CDTF">2014-05-23T22:01:00Z</dcterms:created>
  <dcterms:modified xsi:type="dcterms:W3CDTF">2014-05-29T19:40:00Z</dcterms:modified>
</cp:coreProperties>
</file>