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1CB62E2D" w:rsidR="001A276F" w:rsidRDefault="0099434D">
      <w:pPr>
        <w:jc w:val="center"/>
        <w:rPr>
          <w:b/>
        </w:rPr>
      </w:pPr>
      <w:r>
        <w:rPr>
          <w:b/>
        </w:rPr>
        <w:t xml:space="preserve">In-Class Activity </w:t>
      </w:r>
    </w:p>
    <w:p w14:paraId="00000002" w14:textId="77777777" w:rsidR="001A276F" w:rsidRDefault="0099434D">
      <w:pPr>
        <w:jc w:val="center"/>
      </w:pPr>
      <w:r>
        <w:t>Acids, bases, and solubility rules</w:t>
      </w:r>
    </w:p>
    <w:p w14:paraId="00000003" w14:textId="77777777" w:rsidR="001A276F" w:rsidRDefault="001A276F">
      <w:pPr>
        <w:jc w:val="center"/>
      </w:pPr>
    </w:p>
    <w:p w14:paraId="00000005" w14:textId="77777777" w:rsidR="001A276F" w:rsidRDefault="001A276F">
      <w:pPr>
        <w:jc w:val="center"/>
        <w:rPr>
          <w:highlight w:val="yellow"/>
        </w:rPr>
      </w:pPr>
    </w:p>
    <w:p w14:paraId="00000006" w14:textId="77777777" w:rsidR="001A276F" w:rsidRDefault="0099434D">
      <w:pPr>
        <w:ind w:left="360"/>
        <w:jc w:val="center"/>
        <w:rPr>
          <w:highlight w:val="white"/>
        </w:rPr>
      </w:pPr>
      <w:r>
        <w:rPr>
          <w:highlight w:val="white"/>
        </w:rPr>
        <w:t xml:space="preserve"> Example compounds are given below for each of the common solubility rules. Label the cations as acidic or non-acidic and the anions as basic, feebly basic, or non-basic. </w:t>
      </w:r>
    </w:p>
    <w:p w14:paraId="00000007" w14:textId="77777777" w:rsidR="001A276F" w:rsidRDefault="0099434D">
      <w:pPr>
        <w:ind w:left="360"/>
        <w:jc w:val="center"/>
        <w:rPr>
          <w:b/>
        </w:rPr>
      </w:pPr>
      <w:r>
        <w:rPr>
          <w:highlight w:val="white"/>
        </w:rPr>
        <w:t>Give a reason for each acid/base strength classification.</w:t>
      </w:r>
    </w:p>
    <w:p w14:paraId="00000008" w14:textId="77777777" w:rsidR="001A276F" w:rsidRDefault="001A276F"/>
    <w:p w14:paraId="00000009" w14:textId="77777777" w:rsidR="001A276F" w:rsidRDefault="0099434D">
      <w:pPr>
        <w:numPr>
          <w:ilvl w:val="0"/>
          <w:numId w:val="4"/>
        </w:numPr>
      </w:pPr>
      <w:r>
        <w:rPr>
          <w:b/>
        </w:rPr>
        <w:t>AgNO</w:t>
      </w:r>
      <w:r>
        <w:rPr>
          <w:b/>
          <w:vertAlign w:val="subscript"/>
        </w:rPr>
        <w:t>3</w:t>
      </w:r>
      <w:r>
        <w:rPr>
          <w:b/>
        </w:rPr>
        <w:t>, Pb(NO</w:t>
      </w:r>
      <w:r>
        <w:rPr>
          <w:b/>
          <w:vertAlign w:val="subscript"/>
        </w:rPr>
        <w:t>3</w:t>
      </w:r>
      <w:r>
        <w:rPr>
          <w:b/>
        </w:rPr>
        <w:t>)</w:t>
      </w:r>
      <w:r>
        <w:rPr>
          <w:b/>
          <w:vertAlign w:val="subscript"/>
        </w:rPr>
        <w:t>2</w:t>
      </w:r>
      <w:r>
        <w:rPr>
          <w:b/>
        </w:rPr>
        <w:t xml:space="preserve"> </w:t>
      </w:r>
      <w:r>
        <w:t xml:space="preserve">     (All nitrates are soluble.)</w:t>
      </w:r>
    </w:p>
    <w:p w14:paraId="0000000A" w14:textId="77777777" w:rsidR="001A276F" w:rsidRDefault="001A276F">
      <w:pPr>
        <w:ind w:left="720"/>
      </w:pPr>
    </w:p>
    <w:p w14:paraId="0000000B" w14:textId="77777777" w:rsidR="001A276F" w:rsidRDefault="001A276F"/>
    <w:p w14:paraId="0000000C" w14:textId="77777777" w:rsidR="001A276F" w:rsidRDefault="0099434D">
      <w:pPr>
        <w:numPr>
          <w:ilvl w:val="0"/>
          <w:numId w:val="4"/>
        </w:numPr>
      </w:pPr>
      <w:r>
        <w:rPr>
          <w:b/>
        </w:rPr>
        <w:t>AuCl</w:t>
      </w:r>
      <w:r>
        <w:rPr>
          <w:b/>
          <w:vertAlign w:val="subscript"/>
        </w:rPr>
        <w:t>3</w:t>
      </w:r>
      <w:r>
        <w:rPr>
          <w:b/>
        </w:rPr>
        <w:t>, CaCl</w:t>
      </w:r>
      <w:r>
        <w:rPr>
          <w:b/>
          <w:vertAlign w:val="subscript"/>
        </w:rPr>
        <w:t>2</w:t>
      </w:r>
      <w:r>
        <w:rPr>
          <w:b/>
        </w:rPr>
        <w:t xml:space="preserve"> </w:t>
      </w:r>
      <w:r>
        <w:t xml:space="preserve">     (All chlorides are soluble, except AgCl, Hg</w:t>
      </w:r>
      <w:r>
        <w:rPr>
          <w:vertAlign w:val="subscript"/>
        </w:rPr>
        <w:t>2</w:t>
      </w:r>
      <w:r>
        <w:t>Cl</w:t>
      </w:r>
      <w:r>
        <w:rPr>
          <w:vertAlign w:val="subscript"/>
        </w:rPr>
        <w:t>2</w:t>
      </w:r>
      <w:r>
        <w:t>, and PbCl</w:t>
      </w:r>
      <w:r>
        <w:rPr>
          <w:vertAlign w:val="subscript"/>
        </w:rPr>
        <w:t>2</w:t>
      </w:r>
      <w:r>
        <w:t>.)</w:t>
      </w:r>
    </w:p>
    <w:p w14:paraId="0000000D" w14:textId="77777777" w:rsidR="001A276F" w:rsidRDefault="001A276F">
      <w:pPr>
        <w:ind w:left="720"/>
      </w:pPr>
    </w:p>
    <w:p w14:paraId="0000000E" w14:textId="77777777" w:rsidR="001A276F" w:rsidRDefault="0099434D">
      <w:pPr>
        <w:ind w:left="720"/>
      </w:pPr>
      <w:r>
        <w:t xml:space="preserve"> </w:t>
      </w:r>
    </w:p>
    <w:p w14:paraId="0000000F" w14:textId="77777777" w:rsidR="001A276F" w:rsidRDefault="0099434D">
      <w:pPr>
        <w:numPr>
          <w:ilvl w:val="0"/>
          <w:numId w:val="4"/>
        </w:numPr>
      </w:pPr>
      <w:r>
        <w:rPr>
          <w:b/>
        </w:rPr>
        <w:t>CaCO</w:t>
      </w:r>
      <w:r>
        <w:rPr>
          <w:b/>
          <w:vertAlign w:val="subscript"/>
        </w:rPr>
        <w:t>3</w:t>
      </w:r>
      <w:r>
        <w:rPr>
          <w:b/>
        </w:rPr>
        <w:t>, Ag</w:t>
      </w:r>
      <w:r>
        <w:rPr>
          <w:b/>
          <w:vertAlign w:val="subscript"/>
        </w:rPr>
        <w:t>3</w:t>
      </w:r>
      <w:r>
        <w:rPr>
          <w:b/>
        </w:rPr>
        <w:t>PO</w:t>
      </w:r>
      <w:r>
        <w:rPr>
          <w:b/>
          <w:vertAlign w:val="subscript"/>
        </w:rPr>
        <w:t>4</w:t>
      </w:r>
      <w:r>
        <w:rPr>
          <w:b/>
        </w:rPr>
        <w:t xml:space="preserve">, </w:t>
      </w:r>
      <w:r>
        <w:rPr>
          <w:b/>
          <w:color w:val="FF0000"/>
        </w:rPr>
        <w:t>Na</w:t>
      </w:r>
      <w:r>
        <w:rPr>
          <w:b/>
          <w:color w:val="FF0000"/>
          <w:vertAlign w:val="subscript"/>
        </w:rPr>
        <w:t>3</w:t>
      </w:r>
      <w:r>
        <w:rPr>
          <w:b/>
          <w:color w:val="FF0000"/>
        </w:rPr>
        <w:t>PO</w:t>
      </w:r>
      <w:r>
        <w:rPr>
          <w:b/>
          <w:color w:val="FF0000"/>
          <w:vertAlign w:val="subscript"/>
        </w:rPr>
        <w:t>4</w:t>
      </w:r>
      <w:r>
        <w:rPr>
          <w:b/>
        </w:rPr>
        <w:t xml:space="preserve">  </w:t>
      </w:r>
      <w:r>
        <w:t xml:space="preserve">    (All carbonates and phosphates are insoluble, except those of Na</w:t>
      </w:r>
      <w:r>
        <w:rPr>
          <w:vertAlign w:val="superscript"/>
        </w:rPr>
        <w:t>+</w:t>
      </w:r>
      <w:r>
        <w:t>, K</w:t>
      </w:r>
      <w:r>
        <w:rPr>
          <w:vertAlign w:val="superscript"/>
        </w:rPr>
        <w:t>+</w:t>
      </w:r>
      <w:r>
        <w:t>, and NH</w:t>
      </w:r>
      <w:r>
        <w:rPr>
          <w:vertAlign w:val="subscript"/>
        </w:rPr>
        <w:t>4</w:t>
      </w:r>
      <w:r>
        <w:rPr>
          <w:vertAlign w:val="superscript"/>
        </w:rPr>
        <w:t>+</w:t>
      </w:r>
      <w:r>
        <w:t>.)</w:t>
      </w:r>
    </w:p>
    <w:p w14:paraId="00000010" w14:textId="77777777" w:rsidR="001A276F" w:rsidRDefault="001A276F">
      <w:pPr>
        <w:ind w:left="720"/>
      </w:pPr>
    </w:p>
    <w:p w14:paraId="00000011" w14:textId="77777777" w:rsidR="001A276F" w:rsidRDefault="001A276F"/>
    <w:p w14:paraId="00000012" w14:textId="77777777" w:rsidR="001A276F" w:rsidRDefault="0099434D">
      <w:pPr>
        <w:numPr>
          <w:ilvl w:val="0"/>
          <w:numId w:val="4"/>
        </w:numPr>
      </w:pPr>
      <w:r>
        <w:rPr>
          <w:b/>
        </w:rPr>
        <w:t>Al(OH)</w:t>
      </w:r>
      <w:r>
        <w:rPr>
          <w:b/>
          <w:vertAlign w:val="subscript"/>
        </w:rPr>
        <w:t>3</w:t>
      </w:r>
      <w:r>
        <w:rPr>
          <w:b/>
        </w:rPr>
        <w:t>, Fe(OH)</w:t>
      </w:r>
      <w:r>
        <w:rPr>
          <w:b/>
          <w:vertAlign w:val="subscript"/>
        </w:rPr>
        <w:t>2</w:t>
      </w:r>
      <w:r>
        <w:rPr>
          <w:b/>
        </w:rPr>
        <w:t xml:space="preserve">, </w:t>
      </w:r>
      <w:r>
        <w:rPr>
          <w:b/>
          <w:color w:val="FF0000"/>
        </w:rPr>
        <w:t>NaOH</w:t>
      </w:r>
      <w:r>
        <w:t xml:space="preserve">     (All hydroxides are insoluble, except NaOH, KOH, and Ba(OH)</w:t>
      </w:r>
      <w:r>
        <w:rPr>
          <w:vertAlign w:val="subscript"/>
        </w:rPr>
        <w:t>2</w:t>
      </w:r>
      <w:r>
        <w:t>.)</w:t>
      </w:r>
    </w:p>
    <w:p w14:paraId="00000013" w14:textId="77777777" w:rsidR="001A276F" w:rsidRDefault="001A276F"/>
    <w:p w14:paraId="00000014" w14:textId="77777777" w:rsidR="001A276F" w:rsidRDefault="001A276F"/>
    <w:p w14:paraId="00000015" w14:textId="77777777" w:rsidR="001A276F" w:rsidRDefault="0099434D">
      <w:pPr>
        <w:numPr>
          <w:ilvl w:val="0"/>
          <w:numId w:val="4"/>
        </w:numPr>
      </w:pPr>
      <w:proofErr w:type="spellStart"/>
      <w:r>
        <w:rPr>
          <w:b/>
        </w:rPr>
        <w:t>PbS</w:t>
      </w:r>
      <w:proofErr w:type="spellEnd"/>
      <w:r>
        <w:rPr>
          <w:b/>
        </w:rPr>
        <w:t>, Cu</w:t>
      </w:r>
      <w:r>
        <w:rPr>
          <w:b/>
          <w:vertAlign w:val="subscript"/>
        </w:rPr>
        <w:t>2</w:t>
      </w:r>
      <w:r>
        <w:rPr>
          <w:b/>
        </w:rPr>
        <w:t xml:space="preserve">S, </w:t>
      </w:r>
      <w:r>
        <w:rPr>
          <w:b/>
          <w:color w:val="FF0000"/>
        </w:rPr>
        <w:t>Na</w:t>
      </w:r>
      <w:r>
        <w:rPr>
          <w:b/>
          <w:color w:val="FF0000"/>
          <w:vertAlign w:val="subscript"/>
        </w:rPr>
        <w:t>2</w:t>
      </w:r>
      <w:r>
        <w:rPr>
          <w:b/>
          <w:color w:val="FF0000"/>
        </w:rPr>
        <w:t>S</w:t>
      </w:r>
      <w:r>
        <w:t xml:space="preserve">     (All sulfides are insoluble, except those of Na</w:t>
      </w:r>
      <w:r>
        <w:rPr>
          <w:vertAlign w:val="superscript"/>
        </w:rPr>
        <w:t>+</w:t>
      </w:r>
      <w:r>
        <w:t>, K</w:t>
      </w:r>
      <w:r>
        <w:rPr>
          <w:vertAlign w:val="superscript"/>
        </w:rPr>
        <w:t>+</w:t>
      </w:r>
      <w:r>
        <w:t>, NH</w:t>
      </w:r>
      <w:r>
        <w:rPr>
          <w:vertAlign w:val="subscript"/>
        </w:rPr>
        <w:t>4</w:t>
      </w:r>
      <w:r>
        <w:rPr>
          <w:vertAlign w:val="superscript"/>
        </w:rPr>
        <w:t>+</w:t>
      </w:r>
      <w:r>
        <w:t>, Mg</w:t>
      </w:r>
      <w:r>
        <w:rPr>
          <w:vertAlign w:val="superscript"/>
        </w:rPr>
        <w:t>2+</w:t>
      </w:r>
      <w:r>
        <w:t>, Ca</w:t>
      </w:r>
      <w:r>
        <w:rPr>
          <w:vertAlign w:val="superscript"/>
        </w:rPr>
        <w:t>2+</w:t>
      </w:r>
      <w:r>
        <w:t>, Sr</w:t>
      </w:r>
      <w:r>
        <w:rPr>
          <w:vertAlign w:val="superscript"/>
        </w:rPr>
        <w:t>2+</w:t>
      </w:r>
      <w:r>
        <w:t>, and Ba</w:t>
      </w:r>
      <w:r>
        <w:rPr>
          <w:vertAlign w:val="superscript"/>
        </w:rPr>
        <w:t>2+</w:t>
      </w:r>
      <w:r>
        <w:t>.)</w:t>
      </w:r>
    </w:p>
    <w:p w14:paraId="00000016" w14:textId="77777777" w:rsidR="001A276F" w:rsidRDefault="001A276F"/>
    <w:p w14:paraId="00000017" w14:textId="77777777" w:rsidR="001A276F" w:rsidRDefault="001A276F"/>
    <w:p w14:paraId="00000018" w14:textId="77777777" w:rsidR="001A276F" w:rsidRDefault="0099434D">
      <w:pPr>
        <w:numPr>
          <w:ilvl w:val="0"/>
          <w:numId w:val="4"/>
        </w:numPr>
      </w:pPr>
      <w:r>
        <w:rPr>
          <w:b/>
        </w:rPr>
        <w:t>PdSO</w:t>
      </w:r>
      <w:r>
        <w:rPr>
          <w:b/>
          <w:vertAlign w:val="subscript"/>
        </w:rPr>
        <w:t>4</w:t>
      </w:r>
      <w:r>
        <w:rPr>
          <w:b/>
        </w:rPr>
        <w:t>, Na</w:t>
      </w:r>
      <w:r>
        <w:rPr>
          <w:b/>
          <w:vertAlign w:val="subscript"/>
        </w:rPr>
        <w:t>2</w:t>
      </w:r>
      <w:r>
        <w:rPr>
          <w:b/>
        </w:rPr>
        <w:t>SO</w:t>
      </w:r>
      <w:r>
        <w:rPr>
          <w:b/>
          <w:vertAlign w:val="subscript"/>
        </w:rPr>
        <w:t>4</w:t>
      </w:r>
      <w:r>
        <w:t xml:space="preserve">    (All sulfates are soluble, except BaSO</w:t>
      </w:r>
      <w:r>
        <w:rPr>
          <w:vertAlign w:val="subscript"/>
        </w:rPr>
        <w:t>4</w:t>
      </w:r>
      <w:r>
        <w:t xml:space="preserve"> and PbSO</w:t>
      </w:r>
      <w:r>
        <w:rPr>
          <w:vertAlign w:val="subscript"/>
        </w:rPr>
        <w:t>4</w:t>
      </w:r>
      <w:r>
        <w:t>.)</w:t>
      </w:r>
      <w:r>
        <w:br/>
      </w:r>
    </w:p>
    <w:p w14:paraId="00000019" w14:textId="77777777" w:rsidR="001A276F" w:rsidRDefault="001A276F">
      <w:pPr>
        <w:ind w:left="720"/>
      </w:pPr>
    </w:p>
    <w:p w14:paraId="0000001A" w14:textId="77777777" w:rsidR="001A276F" w:rsidRDefault="0099434D">
      <w:pPr>
        <w:numPr>
          <w:ilvl w:val="0"/>
          <w:numId w:val="4"/>
        </w:numPr>
      </w:pPr>
      <w:r>
        <w:t>Compounds labeled in red above are part of the exceptions to the rules. Ignoring these compounds, do you notice any trends between the acid/base strength of the cations and anions and their solubility or insolubility when paired? [Hint: If you’re having a hard time seeing trends, ignore #6.]</w:t>
      </w:r>
      <w:r>
        <w:br/>
      </w:r>
    </w:p>
    <w:p w14:paraId="0000001B" w14:textId="77777777" w:rsidR="001A276F" w:rsidRDefault="0099434D">
      <w:pPr>
        <w:numPr>
          <w:ilvl w:val="0"/>
          <w:numId w:val="4"/>
        </w:numPr>
      </w:pPr>
      <w:r>
        <w:t>Based on your answer to question 7, can you explain why the red compounds in 3, 4, and 5 don’t follow the listed solubility rule?</w:t>
      </w:r>
    </w:p>
    <w:p w14:paraId="0000001C" w14:textId="77777777" w:rsidR="001A276F" w:rsidRDefault="001A276F"/>
    <w:p w14:paraId="0000001D" w14:textId="77777777" w:rsidR="001A276F" w:rsidRDefault="001A276F"/>
    <w:p w14:paraId="0000001E" w14:textId="77777777" w:rsidR="001A276F" w:rsidRDefault="001A276F"/>
    <w:p w14:paraId="0000001F" w14:textId="77777777" w:rsidR="001A276F" w:rsidRDefault="001A276F"/>
    <w:p w14:paraId="00000020" w14:textId="77777777" w:rsidR="001A276F" w:rsidRDefault="001A276F"/>
    <w:p w14:paraId="00000021" w14:textId="77777777" w:rsidR="001A276F" w:rsidRDefault="001A276F"/>
    <w:p w14:paraId="000002CD" w14:textId="0E6FA9C4" w:rsidR="001A276F" w:rsidRDefault="001A276F" w:rsidP="0099434D"/>
    <w:sectPr w:rsidR="001A27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70EF7A" w14:textId="77777777" w:rsidR="009910E4" w:rsidRDefault="009910E4" w:rsidP="00985853">
      <w:pPr>
        <w:spacing w:line="240" w:lineRule="auto"/>
      </w:pPr>
      <w:r>
        <w:separator/>
      </w:r>
    </w:p>
  </w:endnote>
  <w:endnote w:type="continuationSeparator" w:id="0">
    <w:p w14:paraId="052B1BEC" w14:textId="77777777" w:rsidR="009910E4" w:rsidRDefault="009910E4" w:rsidP="0098585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BDD53A" w14:textId="77777777" w:rsidR="00985853" w:rsidRDefault="0098585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B6786F" w14:textId="5CCE2E4A" w:rsidR="00985853" w:rsidRPr="00985853" w:rsidRDefault="00985853">
    <w:pPr>
      <w:pStyle w:val="Footer"/>
      <w:rPr>
        <w:rFonts w:ascii="Times New Roman" w:hAnsi="Times New Roman" w:cs="Times New Roman"/>
        <w:sz w:val="20"/>
        <w:szCs w:val="20"/>
      </w:rPr>
    </w:pPr>
    <w:r w:rsidRPr="00B76C72">
      <w:rPr>
        <w:rFonts w:ascii="Times New Roman" w:hAnsi="Times New Roman" w:cs="Times New Roman"/>
        <w:color w:val="3B3B3B"/>
        <w:sz w:val="20"/>
        <w:szCs w:val="20"/>
        <w:shd w:val="clear" w:color="auto" w:fill="FFFFFF"/>
      </w:rPr>
      <w:t xml:space="preserve">Created by </w:t>
    </w:r>
    <w:r>
      <w:rPr>
        <w:rFonts w:ascii="Times New Roman" w:hAnsi="Times New Roman" w:cs="Times New Roman"/>
        <w:color w:val="3B3B3B"/>
        <w:sz w:val="20"/>
        <w:szCs w:val="20"/>
        <w:shd w:val="clear" w:color="auto" w:fill="FFFFFF"/>
      </w:rPr>
      <w:t>Michelle L. Personick, Wesleyan University (mpersonick@wesleyan.edu)</w:t>
    </w:r>
    <w:r w:rsidRPr="00B76C72">
      <w:rPr>
        <w:rFonts w:ascii="Times New Roman" w:hAnsi="Times New Roman" w:cs="Times New Roman"/>
        <w:color w:val="3B3B3B"/>
        <w:sz w:val="20"/>
        <w:szCs w:val="20"/>
        <w:shd w:val="clear" w:color="auto" w:fill="FFFFFF"/>
      </w:rPr>
      <w:t xml:space="preserve"> and posted on VIPEr</w:t>
    </w:r>
    <w:r>
      <w:rPr>
        <w:rFonts w:ascii="Times New Roman" w:hAnsi="Times New Roman" w:cs="Times New Roman"/>
        <w:color w:val="3B3B3B"/>
        <w:sz w:val="20"/>
        <w:szCs w:val="20"/>
        <w:shd w:val="clear" w:color="auto" w:fill="FFFFFF"/>
      </w:rPr>
      <w:t xml:space="preserve">  </w:t>
    </w:r>
    <w:r w:rsidRPr="00E359A3">
      <w:rPr>
        <w:rFonts w:ascii="Times New Roman" w:hAnsi="Times New Roman" w:cs="Times New Roman"/>
        <w:color w:val="3B3B3B"/>
        <w:sz w:val="20"/>
        <w:szCs w:val="20"/>
        <w:shd w:val="clear" w:color="auto" w:fill="FFFFFF"/>
      </w:rPr>
      <w:t>(</w:t>
    </w:r>
    <w:r w:rsidRPr="00600A61">
      <w:rPr>
        <w:rFonts w:ascii="Times New Roman" w:hAnsi="Times New Roman" w:cs="Times New Roman"/>
        <w:color w:val="3B3B3B"/>
        <w:sz w:val="20"/>
        <w:szCs w:val="20"/>
        <w:shd w:val="clear" w:color="auto" w:fill="FFFFFF"/>
      </w:rPr>
      <w:t>www.ionicviper.org</w:t>
    </w:r>
    <w:r w:rsidRPr="00E359A3">
      <w:rPr>
        <w:rFonts w:ascii="Times New Roman" w:hAnsi="Times New Roman" w:cs="Times New Roman"/>
        <w:color w:val="3B3B3B"/>
        <w:sz w:val="20"/>
        <w:szCs w:val="20"/>
        <w:shd w:val="clear" w:color="auto" w:fill="FFFFFF"/>
      </w:rPr>
      <w:t>)</w:t>
    </w:r>
    <w:r>
      <w:rPr>
        <w:rFonts w:ascii="Times New Roman" w:hAnsi="Times New Roman" w:cs="Times New Roman"/>
        <w:color w:val="3B3B3B"/>
        <w:sz w:val="20"/>
        <w:szCs w:val="20"/>
        <w:shd w:val="clear" w:color="auto" w:fill="FFFFFF"/>
      </w:rPr>
      <w:t xml:space="preserve"> on June 23, 2021.</w:t>
    </w:r>
    <w:r w:rsidRPr="00B76C72">
      <w:rPr>
        <w:rFonts w:ascii="Times New Roman" w:hAnsi="Times New Roman" w:cs="Times New Roman"/>
        <w:color w:val="3B3B3B"/>
        <w:sz w:val="20"/>
        <w:szCs w:val="20"/>
        <w:shd w:val="clear" w:color="auto" w:fill="FFFFFF"/>
      </w:rPr>
      <w:t xml:space="preserve"> Copyright</w:t>
    </w:r>
    <w:r>
      <w:rPr>
        <w:rFonts w:ascii="Times New Roman" w:hAnsi="Times New Roman" w:cs="Times New Roman"/>
        <w:color w:val="3B3B3B"/>
        <w:sz w:val="20"/>
        <w:szCs w:val="20"/>
        <w:shd w:val="clear" w:color="auto" w:fill="FFFFFF"/>
      </w:rPr>
      <w:t xml:space="preserve"> Michelle L. Personick, 2021</w:t>
    </w:r>
    <w:r w:rsidRPr="00B76C72">
      <w:rPr>
        <w:rFonts w:ascii="Times New Roman" w:hAnsi="Times New Roman" w:cs="Times New Roman"/>
        <w:color w:val="3B3B3B"/>
        <w:sz w:val="20"/>
        <w:szCs w:val="20"/>
        <w:shd w:val="clear" w:color="auto" w:fill="FFFFFF"/>
      </w:rPr>
      <w:t xml:space="preserve">. This work is licensed under the Creative Commons </w:t>
    </w:r>
    <w:r w:rsidRPr="00082896">
      <w:rPr>
        <w:rFonts w:ascii="Times New Roman" w:hAnsi="Times New Roman" w:cs="Times New Roman"/>
        <w:color w:val="3B3B3B"/>
        <w:sz w:val="20"/>
        <w:szCs w:val="20"/>
        <w:shd w:val="clear" w:color="auto" w:fill="FFFFFF"/>
      </w:rPr>
      <w:t>Attribution-</w:t>
    </w:r>
    <w:proofErr w:type="spellStart"/>
    <w:r w:rsidRPr="00082896">
      <w:rPr>
        <w:rFonts w:ascii="Times New Roman" w:hAnsi="Times New Roman" w:cs="Times New Roman"/>
        <w:color w:val="3B3B3B"/>
        <w:sz w:val="20"/>
        <w:szCs w:val="20"/>
        <w:shd w:val="clear" w:color="auto" w:fill="FFFFFF"/>
      </w:rPr>
      <w:t>NonCommercial</w:t>
    </w:r>
    <w:proofErr w:type="spellEnd"/>
    <w:r w:rsidRPr="00082896">
      <w:rPr>
        <w:rFonts w:ascii="Times New Roman" w:hAnsi="Times New Roman" w:cs="Times New Roman"/>
        <w:color w:val="3B3B3B"/>
        <w:sz w:val="20"/>
        <w:szCs w:val="20"/>
        <w:shd w:val="clear" w:color="auto" w:fill="FFFFFF"/>
      </w:rPr>
      <w:t>-</w:t>
    </w:r>
    <w:proofErr w:type="spellStart"/>
    <w:r w:rsidRPr="00082896">
      <w:rPr>
        <w:rFonts w:ascii="Times New Roman" w:hAnsi="Times New Roman" w:cs="Times New Roman"/>
        <w:color w:val="3B3B3B"/>
        <w:sz w:val="20"/>
        <w:szCs w:val="20"/>
        <w:shd w:val="clear" w:color="auto" w:fill="FFFFFF"/>
      </w:rPr>
      <w:t>ShareAlike</w:t>
    </w:r>
    <w:proofErr w:type="spellEnd"/>
    <w:r w:rsidRPr="00B76C72">
      <w:rPr>
        <w:rFonts w:ascii="Times New Roman" w:hAnsi="Times New Roman" w:cs="Times New Roman"/>
        <w:color w:val="3B3B3B"/>
        <w:sz w:val="20"/>
        <w:szCs w:val="20"/>
        <w:shd w:val="clear" w:color="auto" w:fill="FFFFFF"/>
      </w:rPr>
      <w:t xml:space="preserve"> License. To view a copy of this license visit </w:t>
    </w:r>
    <w:hyperlink r:id="rId1" w:history="1">
      <w:r w:rsidRPr="00B76C72">
        <w:rPr>
          <w:rStyle w:val="Hyperlink"/>
          <w:rFonts w:ascii="Times New Roman" w:hAnsi="Times New Roman" w:cs="Times New Roman"/>
          <w:color w:val="217E2C"/>
          <w:sz w:val="20"/>
          <w:szCs w:val="20"/>
          <w:shd w:val="clear" w:color="auto" w:fill="FFFFFF"/>
        </w:rPr>
        <w:t>http://creativecommons.org/about/licenses/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119739" w14:textId="77777777" w:rsidR="00985853" w:rsidRDefault="0098585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284B26" w14:textId="77777777" w:rsidR="009910E4" w:rsidRDefault="009910E4" w:rsidP="00985853">
      <w:pPr>
        <w:spacing w:line="240" w:lineRule="auto"/>
      </w:pPr>
      <w:r>
        <w:separator/>
      </w:r>
    </w:p>
  </w:footnote>
  <w:footnote w:type="continuationSeparator" w:id="0">
    <w:p w14:paraId="101E9DC8" w14:textId="77777777" w:rsidR="009910E4" w:rsidRDefault="009910E4" w:rsidP="0098585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64EEB9" w14:textId="77777777" w:rsidR="00985853" w:rsidRDefault="0098585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9BD9AA" w14:textId="77777777" w:rsidR="00985853" w:rsidRDefault="0098585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EF8958" w14:textId="77777777" w:rsidR="00985853" w:rsidRDefault="0098585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127617"/>
    <w:multiLevelType w:val="multilevel"/>
    <w:tmpl w:val="1FEE5EC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1A7530A6"/>
    <w:multiLevelType w:val="multilevel"/>
    <w:tmpl w:val="FB3A9F5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310A0B18"/>
    <w:multiLevelType w:val="multilevel"/>
    <w:tmpl w:val="82046F2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35275C5A"/>
    <w:multiLevelType w:val="multilevel"/>
    <w:tmpl w:val="48E6FD3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3E882018"/>
    <w:multiLevelType w:val="multilevel"/>
    <w:tmpl w:val="F522D4F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3EA0517F"/>
    <w:multiLevelType w:val="multilevel"/>
    <w:tmpl w:val="89D423D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553F0734"/>
    <w:multiLevelType w:val="multilevel"/>
    <w:tmpl w:val="1BF882B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6308631A"/>
    <w:multiLevelType w:val="multilevel"/>
    <w:tmpl w:val="353A63C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646954A6"/>
    <w:multiLevelType w:val="multilevel"/>
    <w:tmpl w:val="394A47A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 w15:restartNumberingAfterBreak="0">
    <w:nsid w:val="6CB645AC"/>
    <w:multiLevelType w:val="multilevel"/>
    <w:tmpl w:val="1B34F09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3"/>
  </w:num>
  <w:num w:numId="5">
    <w:abstractNumId w:val="2"/>
  </w:num>
  <w:num w:numId="6">
    <w:abstractNumId w:val="4"/>
  </w:num>
  <w:num w:numId="7">
    <w:abstractNumId w:val="8"/>
  </w:num>
  <w:num w:numId="8">
    <w:abstractNumId w:val="0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276F"/>
    <w:rsid w:val="001A276F"/>
    <w:rsid w:val="00985853"/>
    <w:rsid w:val="009910E4"/>
    <w:rsid w:val="0099434D"/>
    <w:rsid w:val="00B13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FB4B92"/>
  <w15:docId w15:val="{6D79844B-543A-423C-BCBA-D0785D603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985853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5853"/>
  </w:style>
  <w:style w:type="paragraph" w:styleId="Footer">
    <w:name w:val="footer"/>
    <w:basedOn w:val="Normal"/>
    <w:link w:val="FooterChar"/>
    <w:uiPriority w:val="99"/>
    <w:unhideWhenUsed/>
    <w:rsid w:val="0098585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5853"/>
  </w:style>
  <w:style w:type="character" w:styleId="Hyperlink">
    <w:name w:val="Hyperlink"/>
    <w:basedOn w:val="DefaultParagraphFont"/>
    <w:uiPriority w:val="99"/>
    <w:unhideWhenUsed/>
    <w:rsid w:val="0098585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creativecommons.org/about/licens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1052</Characters>
  <Application>Microsoft Office Word</Application>
  <DocSecurity>0</DocSecurity>
  <Lines>8</Lines>
  <Paragraphs>2</Paragraphs>
  <ScaleCrop>false</ScaleCrop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Michelle Personick</cp:lastModifiedBy>
  <cp:revision>4</cp:revision>
  <dcterms:created xsi:type="dcterms:W3CDTF">2021-06-23T15:21:00Z</dcterms:created>
  <dcterms:modified xsi:type="dcterms:W3CDTF">2021-06-23T18:54:00Z</dcterms:modified>
</cp:coreProperties>
</file>