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 First Look at Coordination Compounds</w:t>
      </w:r>
    </w:p>
    <w:p w:rsidR="00000000" w:rsidDel="00000000" w:rsidP="00000000" w:rsidRDefault="00000000" w:rsidRPr="00000000" w14:paraId="0000000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this course, we will spend a significant amount of time looking at representations of coordination complexes and the different components of these substances. In this activity, you will look at the crystal structure of a cobalt coordination complex and the information about this structure is provided below.</w:t>
      </w:r>
    </w:p>
    <w:p w:rsidR="00000000" w:rsidDel="00000000" w:rsidP="00000000" w:rsidRDefault="00000000" w:rsidRPr="00000000" w14:paraId="00000004">
      <w:pPr>
        <w:spacing w:line="240" w:lineRule="auto"/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5.0" w:type="dxa"/>
        <w:jc w:val="left"/>
        <w:tblInd w:w="6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5"/>
        <w:gridCol w:w="6150"/>
        <w:tblGridChange w:id="0">
          <w:tblGrid>
            <w:gridCol w:w="3015"/>
            <w:gridCol w:w="6150"/>
          </w:tblGrid>
        </w:tblGridChange>
      </w:tblGrid>
      <w:tr>
        <w:trPr>
          <w:trHeight w:val="37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cdcd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CCDC Database Identifier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CLECOC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cdcdc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Digital Object Identifier (DOI)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https://www.ccdc.cam.ac.uk/structures/Search?Ccdcid=CLECOC&amp;DatabaseToSearch=Published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Note that This structure, and many others, can be accessed from the Cambridge Crystallographic Data Centre’s Access Structures website (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https://www.ccdc.cam.ac.uk/structures/</w:t>
        </w:r>
      </w:hyperlink>
      <w:r w:rsidDel="00000000" w:rsidR="00000000" w:rsidRPr="00000000">
        <w:rPr>
          <w:sz w:val="20"/>
          <w:szCs w:val="20"/>
          <w:rtl w:val="0"/>
        </w:rPr>
        <w:t xml:space="preserve">).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screenshot of the structure of the coordination complex is provided in the space below. 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4819650" cy="411057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11111" l="14583" r="25320" t="205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1105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Please list 3 things that you notice about the structure.</w:t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Please list 2 or 3 questions about the structure that you would like to have answered.</w:t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40" w:lineRule="auto"/>
      <w:rPr>
        <w:sz w:val="20"/>
        <w:szCs w:val="20"/>
      </w:rPr>
    </w:pPr>
    <w:r w:rsidDel="00000000" w:rsidR="00000000" w:rsidRPr="00000000">
      <w:rPr>
        <w:color w:val="3b3b3b"/>
        <w:sz w:val="20"/>
        <w:szCs w:val="20"/>
        <w:highlight w:val="white"/>
        <w:rtl w:val="0"/>
      </w:rPr>
      <w:t xml:space="preserve">Created by Anthony L. Fernandez, Merrimack College, fernandeza@merrimack.edu and posted on VIPEr </w:t>
    </w:r>
    <w:hyperlink r:id="rId1">
      <w:r w:rsidDel="00000000" w:rsidR="00000000" w:rsidRPr="00000000">
        <w:rPr>
          <w:color w:val="217e2c"/>
          <w:sz w:val="20"/>
          <w:szCs w:val="20"/>
          <w:highlight w:val="white"/>
          <w:rtl w:val="0"/>
        </w:rPr>
        <w:t xml:space="preserve">(www.ionicviper.org)</w:t>
      </w:r>
    </w:hyperlink>
    <w:r w:rsidDel="00000000" w:rsidR="00000000" w:rsidRPr="00000000">
      <w:rPr>
        <w:color w:val="3b3b3b"/>
        <w:sz w:val="20"/>
        <w:szCs w:val="20"/>
        <w:highlight w:val="white"/>
        <w:rtl w:val="0"/>
      </w:rPr>
      <w:t xml:space="preserve"> on September 6, 2020. Copyright Anthony L. Fernandez, 2020. This work is licensed under the Creative Commons Attribution-NonCommercial-ShareAlike (CC BY-NC-SA) License. To view a copy of this license visit </w:t>
    </w:r>
    <w:hyperlink r:id="rId2">
      <w:r w:rsidDel="00000000" w:rsidR="00000000" w:rsidRPr="00000000">
        <w:rPr>
          <w:color w:val="1155cc"/>
          <w:sz w:val="20"/>
          <w:szCs w:val="20"/>
          <w:highlight w:val="white"/>
          <w:u w:val="single"/>
          <w:rtl w:val="0"/>
        </w:rPr>
        <w:t xml:space="preserve">http://creativecommons.org/licenses/</w:t>
      </w:r>
    </w:hyperlink>
    <w:r w:rsidDel="00000000" w:rsidR="00000000" w:rsidRPr="00000000">
      <w:rPr>
        <w:sz w:val="20"/>
        <w:szCs w:val="20"/>
        <w:rtl w:val="0"/>
      </w:rPr>
      <w:t xml:space="preserve">.</w:t>
    </w:r>
  </w:p>
  <w:p w:rsidR="00000000" w:rsidDel="00000000" w:rsidP="00000000" w:rsidRDefault="00000000" w:rsidRPr="00000000" w14:paraId="00000026">
    <w:pPr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ccdc.cam.ac.uk/structures/Search?Ccdcid=CLECOC&amp;DatabaseToSearch=Published" TargetMode="External"/><Relationship Id="rId7" Type="http://schemas.openxmlformats.org/officeDocument/2006/relationships/hyperlink" Target="https://www.ccdc.cam.ac.uk/structures/" TargetMode="Externa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onicviper.org/" TargetMode="External"/><Relationship Id="rId2" Type="http://schemas.openxmlformats.org/officeDocument/2006/relationships/hyperlink" Target="http://creativecommons.org/lic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