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AF" w:rsidRDefault="00A912AF" w:rsidP="00A912AF">
      <w:pPr>
        <w:spacing w:line="240" w:lineRule="auto"/>
      </w:pPr>
      <w:r>
        <w:t>Basic Rules for Coordination Compound Nomenclature</w:t>
      </w:r>
    </w:p>
    <w:p w:rsidR="00A912AF" w:rsidRPr="00A912AF" w:rsidRDefault="00A912AF" w:rsidP="00A912AF">
      <w:pPr>
        <w:spacing w:line="240" w:lineRule="auto"/>
      </w:pPr>
    </w:p>
    <w:p w:rsidR="00A912AF" w:rsidRPr="00A912AF" w:rsidRDefault="00A912AF" w:rsidP="00A912AF">
      <w:pPr>
        <w:spacing w:line="240" w:lineRule="auto"/>
      </w:pPr>
      <w:proofErr w:type="gramStart"/>
      <w:r w:rsidRPr="00A912AF">
        <w:t>a</w:t>
      </w:r>
      <w:proofErr w:type="gramEnd"/>
      <w:r w:rsidRPr="00A912AF">
        <w:t xml:space="preserve">. name the </w:t>
      </w:r>
      <w:proofErr w:type="spellStart"/>
      <w:r w:rsidRPr="00A912AF">
        <w:t>cation</w:t>
      </w:r>
      <w:proofErr w:type="spellEnd"/>
      <w:r w:rsidRPr="00A912AF">
        <w:t xml:space="preserve"> first, followed by the anion.</w:t>
      </w:r>
    </w:p>
    <w:p w:rsidR="00A912AF" w:rsidRPr="00A912AF" w:rsidRDefault="00A912AF" w:rsidP="00A912AF">
      <w:pPr>
        <w:spacing w:line="240" w:lineRule="auto"/>
      </w:pPr>
      <w:proofErr w:type="gramStart"/>
      <w:r w:rsidRPr="00A912AF">
        <w:t>b</w:t>
      </w:r>
      <w:proofErr w:type="gramEnd"/>
      <w:r w:rsidRPr="00A912AF">
        <w:t xml:space="preserve">. in a formula, enclose the inner coordination sphere in square brackets. </w:t>
      </w:r>
    </w:p>
    <w:p w:rsidR="00A912AF" w:rsidRPr="00A912AF" w:rsidRDefault="00A912AF" w:rsidP="00A912AF">
      <w:pPr>
        <w:spacing w:line="240" w:lineRule="auto"/>
      </w:pPr>
      <w:proofErr w:type="gramStart"/>
      <w:r w:rsidRPr="00A912AF">
        <w:t>c</w:t>
      </w:r>
      <w:proofErr w:type="gramEnd"/>
      <w:r w:rsidRPr="00A912AF">
        <w:t xml:space="preserve">. in a formula, write the metal symbol first and then the </w:t>
      </w:r>
      <w:proofErr w:type="spellStart"/>
      <w:r w:rsidRPr="00A912AF">
        <w:t>ligands</w:t>
      </w:r>
      <w:proofErr w:type="spellEnd"/>
      <w:r w:rsidRPr="00A912AF">
        <w:t xml:space="preserve"> of the inner coordination sphere; in a name, write the </w:t>
      </w:r>
      <w:proofErr w:type="spellStart"/>
      <w:r w:rsidRPr="00A912AF">
        <w:t>ligands</w:t>
      </w:r>
      <w:proofErr w:type="spellEnd"/>
      <w:r w:rsidRPr="00A912AF">
        <w:t xml:space="preserve"> before the metal.</w:t>
      </w:r>
    </w:p>
    <w:p w:rsidR="00A912AF" w:rsidRPr="00A912AF" w:rsidRDefault="00A912AF" w:rsidP="00A912AF">
      <w:pPr>
        <w:spacing w:line="240" w:lineRule="auto"/>
      </w:pPr>
      <w:proofErr w:type="gramStart"/>
      <w:r w:rsidRPr="00A912AF">
        <w:t>d</w:t>
      </w:r>
      <w:proofErr w:type="gramEnd"/>
      <w:r w:rsidRPr="00A912AF">
        <w:t xml:space="preserve">. indicate the number of </w:t>
      </w:r>
      <w:proofErr w:type="spellStart"/>
      <w:r w:rsidRPr="00A912AF">
        <w:t>ligands</w:t>
      </w:r>
      <w:proofErr w:type="spellEnd"/>
      <w:r w:rsidRPr="00A912AF">
        <w:t xml:space="preserve"> of each kind with the corresponding prefix. If the name of a </w:t>
      </w:r>
      <w:proofErr w:type="spellStart"/>
      <w:r w:rsidRPr="00A912AF">
        <w:t>ligand</w:t>
      </w:r>
      <w:proofErr w:type="spellEnd"/>
      <w:r w:rsidRPr="00A912AF">
        <w:t xml:space="preserve"> already has a prefix or it is complicated, this </w:t>
      </w:r>
      <w:proofErr w:type="spellStart"/>
      <w:r w:rsidRPr="00A912AF">
        <w:t>ligand</w:t>
      </w:r>
      <w:proofErr w:type="spellEnd"/>
      <w:r w:rsidRPr="00A912AF">
        <w:t xml:space="preserve"> name is enclosed in parentheses and the alternate prefix is used.</w:t>
      </w:r>
    </w:p>
    <w:p w:rsidR="00A912AF" w:rsidRPr="00A912AF" w:rsidRDefault="00A912AF" w:rsidP="00A912AF">
      <w:pPr>
        <w:spacing w:line="240" w:lineRule="auto"/>
      </w:pPr>
      <w:proofErr w:type="gramStart"/>
      <w:r w:rsidRPr="00A912AF">
        <w:t>e</w:t>
      </w:r>
      <w:proofErr w:type="gramEnd"/>
      <w:r w:rsidRPr="00A912AF">
        <w:t xml:space="preserve">. </w:t>
      </w:r>
      <w:proofErr w:type="spellStart"/>
      <w:r w:rsidRPr="00A912AF">
        <w:t>ligands</w:t>
      </w:r>
      <w:proofErr w:type="spellEnd"/>
      <w:r w:rsidRPr="00A912AF">
        <w:t xml:space="preserve"> are written in alphabetical order (ignoring any prefixes).</w:t>
      </w:r>
    </w:p>
    <w:p w:rsidR="00A912AF" w:rsidRPr="00A912AF" w:rsidRDefault="00A912AF" w:rsidP="00A912AF">
      <w:pPr>
        <w:spacing w:line="240" w:lineRule="auto"/>
      </w:pPr>
      <w:proofErr w:type="gramStart"/>
      <w:r w:rsidRPr="00A912AF">
        <w:t>f</w:t>
      </w:r>
      <w:proofErr w:type="gramEnd"/>
      <w:r w:rsidRPr="00A912AF">
        <w:t xml:space="preserve">. any anionic </w:t>
      </w:r>
      <w:proofErr w:type="spellStart"/>
      <w:r w:rsidRPr="00A912AF">
        <w:t>ligand</w:t>
      </w:r>
      <w:proofErr w:type="spellEnd"/>
      <w:r w:rsidRPr="00A912AF">
        <w:t xml:space="preserve"> names are given the suffix “-</w:t>
      </w:r>
      <w:r w:rsidRPr="00A912AF">
        <w:rPr>
          <w:i/>
        </w:rPr>
        <w:t>o</w:t>
      </w:r>
      <w:r w:rsidRPr="00A912AF">
        <w:t xml:space="preserve">”. Neutral </w:t>
      </w:r>
      <w:proofErr w:type="spellStart"/>
      <w:r w:rsidRPr="00A912AF">
        <w:t>ligands</w:t>
      </w:r>
      <w:proofErr w:type="spellEnd"/>
      <w:r w:rsidRPr="00A912AF">
        <w:t xml:space="preserve"> retain their usual names, but coordinated water is called </w:t>
      </w:r>
      <w:r w:rsidRPr="00A912AF">
        <w:rPr>
          <w:i/>
        </w:rPr>
        <w:t>aqua</w:t>
      </w:r>
      <w:r w:rsidRPr="00A912AF">
        <w:t xml:space="preserve"> and coordinated ammonia is called </w:t>
      </w:r>
      <w:r w:rsidRPr="00A912AF">
        <w:rPr>
          <w:i/>
        </w:rPr>
        <w:t>ammine</w:t>
      </w:r>
      <w:r w:rsidRPr="00A912AF">
        <w:t>.</w:t>
      </w:r>
    </w:p>
    <w:p w:rsidR="00A912AF" w:rsidRPr="00A912AF" w:rsidRDefault="00A912AF" w:rsidP="00A912AF">
      <w:pPr>
        <w:spacing w:line="240" w:lineRule="auto"/>
      </w:pPr>
      <w:r w:rsidRPr="00A912AF">
        <w:t xml:space="preserve">g. </w:t>
      </w:r>
      <w:proofErr w:type="gramStart"/>
      <w:r w:rsidRPr="00A912AF">
        <w:t>two</w:t>
      </w:r>
      <w:proofErr w:type="gramEnd"/>
      <w:r w:rsidRPr="00A912AF">
        <w:t xml:space="preserve"> systems exist for designating charge or oxidation number:</w:t>
      </w:r>
    </w:p>
    <w:p w:rsidR="00A912AF" w:rsidRPr="00A912AF" w:rsidRDefault="00A912AF" w:rsidP="00A912AF">
      <w:pPr>
        <w:spacing w:line="240" w:lineRule="auto"/>
        <w:ind w:left="720"/>
      </w:pPr>
      <w:r w:rsidRPr="00A912AF">
        <w:t>1. The Stock system indicates the calculated oxidation number of the metal ion as a Roman numeral in parentheses after the metal name.</w:t>
      </w:r>
    </w:p>
    <w:p w:rsidR="00A912AF" w:rsidRPr="00A912AF" w:rsidRDefault="00A912AF" w:rsidP="00A912AF">
      <w:pPr>
        <w:spacing w:line="240" w:lineRule="auto"/>
        <w:ind w:left="720"/>
      </w:pPr>
      <w:r w:rsidRPr="00A912AF">
        <w:t xml:space="preserve">2. The Ewing-Bassett system indicates the charge on the coordination sphere in </w:t>
      </w:r>
      <w:proofErr w:type="gramStart"/>
      <w:r w:rsidRPr="00A912AF">
        <w:t>parentheses</w:t>
      </w:r>
      <w:proofErr w:type="gramEnd"/>
      <w:r w:rsidRPr="00A912AF">
        <w:t xml:space="preserve"> after the name of the metal.</w:t>
      </w:r>
    </w:p>
    <w:p w:rsidR="00A912AF" w:rsidRPr="00A912AF" w:rsidRDefault="00A912AF" w:rsidP="00A912AF">
      <w:pPr>
        <w:spacing w:line="240" w:lineRule="auto"/>
      </w:pPr>
      <w:proofErr w:type="gramStart"/>
      <w:r w:rsidRPr="00A912AF">
        <w:t>h</w:t>
      </w:r>
      <w:proofErr w:type="gramEnd"/>
      <w:r w:rsidRPr="00A912AF">
        <w:t>. if the charge on the coordination sphere is negative, the metal name is given the suffix “-</w:t>
      </w:r>
      <w:r w:rsidRPr="00A912AF">
        <w:rPr>
          <w:i/>
        </w:rPr>
        <w:t>ate</w:t>
      </w:r>
      <w:r w:rsidRPr="00A912AF">
        <w:t xml:space="preserve">.” The names of certain metals (Fe, Ag, </w:t>
      </w:r>
      <w:proofErr w:type="spellStart"/>
      <w:r w:rsidRPr="00A912AF">
        <w:t>Rb</w:t>
      </w:r>
      <w:proofErr w:type="spellEnd"/>
      <w:r w:rsidRPr="00A912AF">
        <w:t xml:space="preserve">, </w:t>
      </w:r>
      <w:proofErr w:type="spellStart"/>
      <w:r w:rsidRPr="00A912AF">
        <w:t>Sn</w:t>
      </w:r>
      <w:proofErr w:type="spellEnd"/>
      <w:r w:rsidRPr="00A912AF">
        <w:t xml:space="preserve">, </w:t>
      </w:r>
      <w:proofErr w:type="gramStart"/>
      <w:r w:rsidRPr="00A912AF">
        <w:t>Au</w:t>
      </w:r>
      <w:proofErr w:type="gramEnd"/>
      <w:r w:rsidRPr="00A912AF">
        <w:t xml:space="preserve">) are also based on their Latin source when the complex has a negative charge. </w:t>
      </w:r>
    </w:p>
    <w:p w:rsidR="00A912AF" w:rsidRPr="00A912AF" w:rsidRDefault="00A912AF" w:rsidP="00A912AF">
      <w:pPr>
        <w:spacing w:line="240" w:lineRule="auto"/>
      </w:pPr>
      <w:proofErr w:type="spellStart"/>
      <w:proofErr w:type="gramStart"/>
      <w:r w:rsidRPr="00A912AF">
        <w:t>i</w:t>
      </w:r>
      <w:proofErr w:type="spellEnd"/>
      <w:proofErr w:type="gramEnd"/>
      <w:r w:rsidRPr="00A912AF">
        <w:t>. the prefixes “</w:t>
      </w:r>
      <w:proofErr w:type="spellStart"/>
      <w:r w:rsidRPr="00A912AF">
        <w:rPr>
          <w:i/>
        </w:rPr>
        <w:t>cis</w:t>
      </w:r>
      <w:proofErr w:type="spellEnd"/>
      <w:r w:rsidRPr="00A912AF">
        <w:t>-“ and “</w:t>
      </w:r>
      <w:r w:rsidRPr="00A912AF">
        <w:rPr>
          <w:i/>
        </w:rPr>
        <w:t>trans</w:t>
      </w:r>
      <w:r w:rsidRPr="00A912AF">
        <w:t xml:space="preserve">-” are used to designate adjacent and opposite </w:t>
      </w:r>
      <w:proofErr w:type="spellStart"/>
      <w:r w:rsidRPr="00A912AF">
        <w:t>ligand</w:t>
      </w:r>
      <w:proofErr w:type="spellEnd"/>
      <w:r w:rsidRPr="00A912AF">
        <w:t xml:space="preserve"> locations, respectively.</w:t>
      </w:r>
    </w:p>
    <w:p w:rsidR="007E7F42" w:rsidRDefault="007E7F42"/>
    <w:sectPr w:rsidR="007E7F42" w:rsidSect="007E7F4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011" w:rsidRDefault="008B6011" w:rsidP="00154D04">
      <w:pPr>
        <w:spacing w:line="240" w:lineRule="auto"/>
      </w:pPr>
      <w:r>
        <w:separator/>
      </w:r>
    </w:p>
  </w:endnote>
  <w:endnote w:type="continuationSeparator" w:id="0">
    <w:p w:rsidR="008B6011" w:rsidRDefault="008B6011" w:rsidP="00154D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011" w:rsidRDefault="008B6011" w:rsidP="00154D04">
      <w:pPr>
        <w:spacing w:line="240" w:lineRule="auto"/>
      </w:pPr>
      <w:r>
        <w:separator/>
      </w:r>
    </w:p>
  </w:footnote>
  <w:footnote w:type="continuationSeparator" w:id="0">
    <w:p w:rsidR="008B6011" w:rsidRDefault="008B6011" w:rsidP="00154D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D04" w:rsidRDefault="00154D04" w:rsidP="00154D04">
    <w:pPr>
      <w:pStyle w:val="Header"/>
    </w:pPr>
    <w:r>
      <w:rPr>
        <w:rFonts w:ascii="Arial" w:eastAsia="Arial" w:hAnsi="Arial" w:cs="Arial"/>
        <w:sz w:val="20"/>
        <w:szCs w:val="20"/>
      </w:rPr>
      <w:t xml:space="preserve">Created by Elizabeth Jensen, Aquinas College (jenseeli@aquinas.edu) and posted on </w:t>
    </w:r>
    <w:proofErr w:type="spellStart"/>
    <w:r>
      <w:rPr>
        <w:rFonts w:ascii="Arial" w:eastAsia="Arial" w:hAnsi="Arial" w:cs="Arial"/>
        <w:sz w:val="20"/>
        <w:szCs w:val="20"/>
      </w:rPr>
      <w:t>VIPEr</w:t>
    </w:r>
    <w:proofErr w:type="spellEnd"/>
    <w:r>
      <w:rPr>
        <w:rFonts w:ascii="Arial" w:eastAsia="Arial" w:hAnsi="Arial" w:cs="Arial"/>
        <w:sz w:val="20"/>
        <w:szCs w:val="20"/>
      </w:rPr>
      <w:t xml:space="preserve"> (</w:t>
    </w:r>
    <w:hyperlink r:id="rId1">
      <w:r>
        <w:rPr>
          <w:rFonts w:ascii="Arial" w:eastAsia="Arial" w:hAnsi="Arial" w:cs="Arial"/>
          <w:color w:val="1155CC"/>
          <w:sz w:val="20"/>
          <w:szCs w:val="20"/>
          <w:u w:val="single"/>
        </w:rPr>
        <w:t>www.ionicviper.org</w:t>
      </w:r>
    </w:hyperlink>
    <w:r>
      <w:rPr>
        <w:rFonts w:ascii="Arial" w:eastAsia="Arial" w:hAnsi="Arial" w:cs="Arial"/>
        <w:sz w:val="20"/>
        <w:szCs w:val="20"/>
      </w:rPr>
      <w:t>) on June 27, 2016.  Copyright Elizabeth Jensen 2016. This work is licensed under the Creative Commons Attribution-</w:t>
    </w:r>
    <w:proofErr w:type="spellStart"/>
    <w:r>
      <w:rPr>
        <w:rFonts w:ascii="Arial" w:eastAsia="Arial" w:hAnsi="Arial" w:cs="Arial"/>
        <w:sz w:val="20"/>
        <w:szCs w:val="20"/>
      </w:rPr>
      <w:t>NonCommericial</w:t>
    </w:r>
    <w:proofErr w:type="spellEnd"/>
    <w:r>
      <w:rPr>
        <w:rFonts w:ascii="Arial" w:eastAsia="Arial" w:hAnsi="Arial" w:cs="Arial"/>
        <w:sz w:val="20"/>
        <w:szCs w:val="20"/>
      </w:rPr>
      <w:t>-</w:t>
    </w:r>
    <w:proofErr w:type="spellStart"/>
    <w:r>
      <w:rPr>
        <w:rFonts w:ascii="Arial" w:eastAsia="Arial" w:hAnsi="Arial" w:cs="Arial"/>
        <w:sz w:val="20"/>
        <w:szCs w:val="20"/>
      </w:rPr>
      <w:t>ShareAlike</w:t>
    </w:r>
    <w:proofErr w:type="spellEnd"/>
    <w:r>
      <w:rPr>
        <w:rFonts w:ascii="Arial" w:eastAsia="Arial" w:hAnsi="Arial" w:cs="Arial"/>
        <w:sz w:val="20"/>
        <w:szCs w:val="20"/>
      </w:rPr>
      <w:t xml:space="preserve"> 4.0 </w:t>
    </w:r>
    <w:proofErr w:type="spellStart"/>
    <w:r>
      <w:rPr>
        <w:rFonts w:ascii="Arial" w:eastAsia="Arial" w:hAnsi="Arial" w:cs="Arial"/>
        <w:sz w:val="20"/>
        <w:szCs w:val="20"/>
      </w:rPr>
      <w:t>Unported</w:t>
    </w:r>
    <w:proofErr w:type="spellEnd"/>
    <w:r>
      <w:rPr>
        <w:rFonts w:ascii="Arial" w:eastAsia="Arial" w:hAnsi="Arial" w:cs="Arial"/>
        <w:sz w:val="22"/>
        <w:szCs w:val="22"/>
      </w:rPr>
      <w:t xml:space="preserve"> </w:t>
    </w:r>
    <w:r>
      <w:rPr>
        <w:rFonts w:ascii="Arial" w:eastAsia="Arial" w:hAnsi="Arial" w:cs="Arial"/>
        <w:sz w:val="20"/>
        <w:szCs w:val="20"/>
      </w:rPr>
      <w:t>License. To view a copy of this license visit</w:t>
    </w:r>
    <w:hyperlink r:id="rId2">
      <w:r>
        <w:rPr>
          <w:rFonts w:ascii="Arial" w:eastAsia="Arial" w:hAnsi="Arial" w:cs="Arial"/>
          <w:sz w:val="20"/>
          <w:szCs w:val="20"/>
        </w:rPr>
        <w:t xml:space="preserve"> </w:t>
      </w:r>
    </w:hyperlink>
    <w:hyperlink r:id="rId3">
      <w:r>
        <w:rPr>
          <w:rFonts w:ascii="Arial" w:eastAsia="Arial" w:hAnsi="Arial" w:cs="Arial"/>
          <w:color w:val="1155CC"/>
          <w:sz w:val="20"/>
          <w:szCs w:val="20"/>
          <w:u w:val="single"/>
        </w:rPr>
        <w:t>http://creativecommons.org/about/license/</w:t>
      </w:r>
    </w:hyperlink>
    <w:r>
      <w:rPr>
        <w:rFonts w:ascii="Arial" w:eastAsia="Arial" w:hAnsi="Arial" w:cs="Arial"/>
        <w:sz w:val="20"/>
        <w:szCs w:val="2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2AF"/>
    <w:rsid w:val="00154D04"/>
    <w:rsid w:val="007E7F42"/>
    <w:rsid w:val="008B6011"/>
    <w:rsid w:val="00A9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12AF"/>
    <w:pPr>
      <w:spacing w:after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D0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D04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54D0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D04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/" TargetMode="External"/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Jensen</dc:creator>
  <cp:lastModifiedBy>Elizabeth Jensen</cp:lastModifiedBy>
  <cp:revision>2</cp:revision>
  <dcterms:created xsi:type="dcterms:W3CDTF">2016-06-28T15:41:00Z</dcterms:created>
  <dcterms:modified xsi:type="dcterms:W3CDTF">2016-06-28T15:48:00Z</dcterms:modified>
</cp:coreProperties>
</file>