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DA502" w14:textId="35CC53DC" w:rsidR="00EF7F84" w:rsidRDefault="00EF7F84" w:rsidP="00EF7F84">
      <w:pPr>
        <w:jc w:val="center"/>
        <w:rPr>
          <w:rFonts w:ascii="Calibri" w:hAnsi="Calibri" w:cs="Calibri"/>
          <w:b/>
          <w:color w:val="0070C0"/>
          <w:sz w:val="28"/>
        </w:rPr>
      </w:pPr>
      <w:r>
        <w:rPr>
          <w:rFonts w:ascii="Calibri" w:hAnsi="Calibri" w:cs="Calibri"/>
          <w:b/>
          <w:color w:val="0070C0"/>
          <w:sz w:val="28"/>
        </w:rPr>
        <w:t xml:space="preserve">Chem </w:t>
      </w:r>
      <w:r w:rsidR="00230844">
        <w:rPr>
          <w:rFonts w:ascii="Calibri" w:hAnsi="Calibri" w:cs="Calibri"/>
          <w:b/>
          <w:color w:val="0070C0"/>
          <w:sz w:val="28"/>
        </w:rPr>
        <w:t>190</w:t>
      </w:r>
      <w:r>
        <w:rPr>
          <w:rFonts w:ascii="Calibri" w:hAnsi="Calibri" w:cs="Calibri"/>
          <w:b/>
          <w:color w:val="0070C0"/>
          <w:sz w:val="28"/>
        </w:rPr>
        <w:t xml:space="preserve">: </w:t>
      </w:r>
      <w:r w:rsidR="00230844">
        <w:rPr>
          <w:rFonts w:ascii="Calibri" w:hAnsi="Calibri" w:cs="Calibri"/>
          <w:b/>
          <w:color w:val="0070C0"/>
          <w:sz w:val="28"/>
        </w:rPr>
        <w:t>Bioinorganic Chemistry</w:t>
      </w:r>
    </w:p>
    <w:p w14:paraId="675F82EC" w14:textId="0C7169E6" w:rsidR="002569D7" w:rsidRPr="00776F80" w:rsidRDefault="00230844" w:rsidP="00EF7F84">
      <w:pPr>
        <w:jc w:val="center"/>
        <w:rPr>
          <w:rFonts w:ascii="Calibri" w:hAnsi="Calibri" w:cs="Calibri"/>
        </w:rPr>
      </w:pPr>
      <w:r>
        <w:rPr>
          <w:rFonts w:ascii="Calibri" w:hAnsi="Calibri" w:cs="Calibri"/>
          <w:b/>
          <w:color w:val="0070C0"/>
          <w:sz w:val="28"/>
        </w:rPr>
        <w:t>Spring 2021</w:t>
      </w:r>
    </w:p>
    <w:tbl>
      <w:tblPr>
        <w:tblW w:w="95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8CEE3"/>
        <w:tblLayout w:type="fixed"/>
        <w:tblLook w:val="0000" w:firstRow="0" w:lastRow="0" w:firstColumn="0" w:lastColumn="0" w:noHBand="0" w:noVBand="0"/>
      </w:tblPr>
      <w:tblGrid>
        <w:gridCol w:w="4837"/>
        <w:gridCol w:w="4680"/>
      </w:tblGrid>
      <w:tr w:rsidR="00EF7F84" w:rsidRPr="00776F80" w14:paraId="44A4EA3D" w14:textId="0BDDE4C8" w:rsidTr="008649B5">
        <w:trPr>
          <w:trHeight w:val="1698"/>
        </w:trPr>
        <w:tc>
          <w:tcPr>
            <w:tcW w:w="4837" w:type="dxa"/>
            <w:shd w:val="clear" w:color="auto" w:fill="9CC2E5" w:themeFill="accent1" w:themeFillTint="99"/>
          </w:tcPr>
          <w:p w14:paraId="562E7A90" w14:textId="7A1DDF19" w:rsidR="00EF7F84" w:rsidRPr="00C44B30" w:rsidRDefault="007D65DB" w:rsidP="00C44B30">
            <w:pPr>
              <w:spacing w:line="240" w:lineRule="auto"/>
              <w:ind w:left="180"/>
              <w:jc w:val="center"/>
              <w:rPr>
                <w:rFonts w:ascii="Calibri" w:hAnsi="Calibri" w:cs="Calibri"/>
                <w:b/>
                <w:bCs/>
                <w:iCs/>
                <w:lang w:val="sv-SE"/>
              </w:rPr>
            </w:pPr>
            <w:r>
              <w:rPr>
                <w:rFonts w:ascii="Calibri" w:hAnsi="Calibri" w:cs="Calibri"/>
                <w:b/>
                <w:bCs/>
                <w:iCs/>
                <w:lang w:val="sv-SE"/>
              </w:rPr>
              <w:t>Professor</w:t>
            </w:r>
          </w:p>
          <w:p w14:paraId="59BEE3CD" w14:textId="77777777" w:rsidR="00EF7F84" w:rsidRPr="00C44B30" w:rsidRDefault="00EF7F84" w:rsidP="00C44B30">
            <w:pPr>
              <w:spacing w:line="240" w:lineRule="auto"/>
              <w:ind w:left="180"/>
              <w:jc w:val="center"/>
              <w:rPr>
                <w:rFonts w:ascii="Calibri" w:hAnsi="Calibri" w:cs="Calibri"/>
                <w:bCs/>
                <w:iCs/>
                <w:lang w:val="nl-NL"/>
              </w:rPr>
            </w:pPr>
            <w:r w:rsidRPr="00C44B30">
              <w:rPr>
                <w:rFonts w:ascii="Calibri" w:hAnsi="Calibri" w:cs="Calibri"/>
                <w:bCs/>
                <w:iCs/>
                <w:lang w:val="nl-NL"/>
              </w:rPr>
              <w:t>Kathy Van Heuvelen</w:t>
            </w:r>
          </w:p>
          <w:p w14:paraId="29BCA223" w14:textId="28EE47A3" w:rsidR="00EF7F84" w:rsidRPr="007D65DB" w:rsidRDefault="00EF7F84" w:rsidP="007D65DB">
            <w:pPr>
              <w:spacing w:line="240" w:lineRule="auto"/>
              <w:ind w:left="180"/>
              <w:jc w:val="center"/>
              <w:rPr>
                <w:rFonts w:ascii="Calibri" w:hAnsi="Calibri" w:cs="Calibri"/>
                <w:bCs/>
                <w:iCs/>
                <w:lang w:val="nl-NL"/>
              </w:rPr>
            </w:pPr>
            <w:r w:rsidRPr="00C44B30">
              <w:rPr>
                <w:rFonts w:ascii="Calibri" w:hAnsi="Calibri" w:cs="Calibri"/>
                <w:bCs/>
                <w:iCs/>
                <w:lang w:val="nl-NL"/>
              </w:rPr>
              <w:t>vanheuvelen@g.hmc.edu</w:t>
            </w:r>
          </w:p>
        </w:tc>
        <w:tc>
          <w:tcPr>
            <w:tcW w:w="4680" w:type="dxa"/>
            <w:shd w:val="clear" w:color="auto" w:fill="DEEAF6" w:themeFill="accent1" w:themeFillTint="33"/>
          </w:tcPr>
          <w:p w14:paraId="429CE688" w14:textId="3DE5ED86" w:rsidR="00EF7F84" w:rsidRPr="00C44B30" w:rsidRDefault="008E4891" w:rsidP="00C44B30">
            <w:pPr>
              <w:spacing w:line="240" w:lineRule="auto"/>
              <w:jc w:val="center"/>
              <w:rPr>
                <w:rFonts w:ascii="Calibri" w:hAnsi="Calibri" w:cs="Calibri"/>
                <w:b/>
                <w:bCs/>
                <w:iCs/>
                <w:lang w:val="fi-FI"/>
              </w:rPr>
            </w:pPr>
            <w:r>
              <w:rPr>
                <w:rFonts w:ascii="Calibri" w:hAnsi="Calibri" w:cs="Calibri"/>
                <w:b/>
                <w:bCs/>
                <w:iCs/>
                <w:lang w:val="fi-FI"/>
              </w:rPr>
              <w:t>Class (Zoom links on Sakai)</w:t>
            </w:r>
          </w:p>
          <w:p w14:paraId="1844C93F" w14:textId="1A4DCE84" w:rsidR="00EF7F84" w:rsidRPr="00C44B30" w:rsidRDefault="00230844" w:rsidP="00C44B30">
            <w:pPr>
              <w:spacing w:line="240" w:lineRule="auto"/>
              <w:jc w:val="center"/>
              <w:rPr>
                <w:rFonts w:ascii="Calibri" w:hAnsi="Calibri" w:cs="Calibri"/>
                <w:bCs/>
                <w:iCs/>
                <w:lang w:val="fi-FI"/>
              </w:rPr>
            </w:pPr>
            <w:r>
              <w:rPr>
                <w:rFonts w:ascii="Calibri" w:hAnsi="Calibri" w:cs="Calibri"/>
                <w:bCs/>
                <w:iCs/>
                <w:lang w:val="fi-FI"/>
              </w:rPr>
              <w:t>T Th</w:t>
            </w:r>
          </w:p>
          <w:p w14:paraId="5A9E8A19" w14:textId="2287573E" w:rsidR="00EF7F84" w:rsidRPr="007D65DB" w:rsidRDefault="00230844" w:rsidP="007D65DB">
            <w:pPr>
              <w:spacing w:line="240" w:lineRule="auto"/>
              <w:jc w:val="center"/>
              <w:rPr>
                <w:rFonts w:ascii="Calibri" w:hAnsi="Calibri" w:cs="Calibri"/>
                <w:bCs/>
                <w:iCs/>
              </w:rPr>
            </w:pPr>
            <w:r>
              <w:rPr>
                <w:rFonts w:ascii="Calibri" w:hAnsi="Calibri" w:cs="Calibri"/>
                <w:bCs/>
                <w:iCs/>
              </w:rPr>
              <w:t>6:00 pm – 7:15 pm</w:t>
            </w:r>
            <w:r w:rsidRPr="00C44B30">
              <w:rPr>
                <w:rFonts w:ascii="Calibri" w:hAnsi="Calibri" w:cs="Calibri"/>
                <w:bCs/>
                <w:iCs/>
              </w:rPr>
              <w:t xml:space="preserve"> </w:t>
            </w:r>
            <w:r w:rsidR="00EF7F84" w:rsidRPr="00C44B30">
              <w:rPr>
                <w:rFonts w:ascii="Calibri" w:hAnsi="Calibri" w:cs="Calibri"/>
                <w:bCs/>
                <w:iCs/>
              </w:rPr>
              <w:t>(Pacific Time)</w:t>
            </w:r>
          </w:p>
        </w:tc>
      </w:tr>
      <w:tr w:rsidR="00EF7F84" w:rsidRPr="00776F80" w14:paraId="5B48ED8D" w14:textId="77777777" w:rsidTr="008649B5">
        <w:trPr>
          <w:trHeight w:val="1790"/>
        </w:trPr>
        <w:tc>
          <w:tcPr>
            <w:tcW w:w="4837" w:type="dxa"/>
            <w:shd w:val="clear" w:color="auto" w:fill="DEEAF6" w:themeFill="accent1" w:themeFillTint="33"/>
          </w:tcPr>
          <w:p w14:paraId="05BAF19E" w14:textId="4EF4FAA7" w:rsidR="00EF7F84" w:rsidRPr="00C44B30" w:rsidRDefault="008E4891" w:rsidP="00C44B30">
            <w:pPr>
              <w:spacing w:line="240" w:lineRule="auto"/>
              <w:ind w:left="180"/>
              <w:jc w:val="center"/>
              <w:rPr>
                <w:rFonts w:ascii="Calibri" w:hAnsi="Calibri" w:cs="Calibri"/>
                <w:b/>
                <w:bCs/>
                <w:iCs/>
              </w:rPr>
            </w:pPr>
            <w:r>
              <w:rPr>
                <w:rFonts w:ascii="Calibri" w:hAnsi="Calibri" w:cs="Calibri"/>
                <w:b/>
                <w:bCs/>
                <w:iCs/>
              </w:rPr>
              <w:t>Drop-By Office Hours</w:t>
            </w:r>
          </w:p>
          <w:p w14:paraId="6DD0D149" w14:textId="181A0314" w:rsidR="00F920F4" w:rsidRDefault="00F920F4" w:rsidP="00C44B30">
            <w:pPr>
              <w:spacing w:line="240" w:lineRule="auto"/>
              <w:ind w:left="180"/>
              <w:jc w:val="center"/>
              <w:rPr>
                <w:rFonts w:ascii="Calibri" w:hAnsi="Calibri" w:cs="Calibri"/>
                <w:iCs/>
              </w:rPr>
            </w:pPr>
            <w:r>
              <w:rPr>
                <w:rFonts w:ascii="Calibri" w:hAnsi="Calibri" w:cs="Calibri"/>
                <w:iCs/>
              </w:rPr>
              <w:t>Set after polling the class; will be posted on Sakai</w:t>
            </w:r>
          </w:p>
          <w:p w14:paraId="6FD3EA80" w14:textId="460E9EE9" w:rsidR="00EF7F84" w:rsidRPr="00C44B30" w:rsidRDefault="008649B5" w:rsidP="00C44B30">
            <w:pPr>
              <w:spacing w:line="240" w:lineRule="auto"/>
              <w:ind w:left="180"/>
              <w:jc w:val="center"/>
              <w:rPr>
                <w:rFonts w:ascii="Calibri" w:hAnsi="Calibri" w:cs="Calibri"/>
                <w:iCs/>
              </w:rPr>
            </w:pPr>
            <w:r>
              <w:rPr>
                <w:rFonts w:ascii="Calibri" w:hAnsi="Calibri" w:cs="Calibri"/>
                <w:iCs/>
              </w:rPr>
              <w:t>Zoom link</w:t>
            </w:r>
            <w:r w:rsidR="00EF7F84" w:rsidRPr="00C44B30">
              <w:rPr>
                <w:rFonts w:ascii="Calibri" w:hAnsi="Calibri" w:cs="Calibri"/>
                <w:iCs/>
              </w:rPr>
              <w:t xml:space="preserve"> on Sakai</w:t>
            </w:r>
          </w:p>
          <w:p w14:paraId="210F30DC" w14:textId="3FDB1F6A" w:rsidR="00EF7F84" w:rsidRPr="00C44B30" w:rsidRDefault="00EF7F84" w:rsidP="008649B5">
            <w:pPr>
              <w:spacing w:line="240" w:lineRule="auto"/>
              <w:ind w:left="180"/>
              <w:jc w:val="center"/>
              <w:rPr>
                <w:rFonts w:ascii="Calibri" w:hAnsi="Calibri" w:cs="Calibri"/>
                <w:i/>
                <w:iCs/>
              </w:rPr>
            </w:pPr>
            <w:r w:rsidRPr="00C44B30">
              <w:rPr>
                <w:rFonts w:ascii="Calibri" w:hAnsi="Calibri" w:cs="Calibri"/>
                <w:i/>
                <w:iCs/>
              </w:rPr>
              <w:t xml:space="preserve">This is a time when all students are welcome and encouraged to drop in and ask questions, no appointment needed. </w:t>
            </w:r>
          </w:p>
        </w:tc>
        <w:tc>
          <w:tcPr>
            <w:tcW w:w="4680" w:type="dxa"/>
            <w:shd w:val="clear" w:color="auto" w:fill="9CC2E5" w:themeFill="accent1" w:themeFillTint="99"/>
          </w:tcPr>
          <w:p w14:paraId="4BB11A63" w14:textId="77777777" w:rsidR="00EF7F84" w:rsidRPr="00C44B30" w:rsidRDefault="00EF7F84" w:rsidP="00C44B30">
            <w:pPr>
              <w:spacing w:line="240" w:lineRule="auto"/>
              <w:jc w:val="center"/>
              <w:rPr>
                <w:rFonts w:ascii="Calibri" w:hAnsi="Calibri" w:cs="Calibri"/>
                <w:bCs/>
                <w:iCs/>
              </w:rPr>
            </w:pPr>
            <w:r w:rsidRPr="00C44B30">
              <w:rPr>
                <w:rFonts w:ascii="Calibri" w:hAnsi="Calibri" w:cs="Calibri"/>
                <w:b/>
                <w:bCs/>
                <w:iCs/>
              </w:rPr>
              <w:t>Course Website</w:t>
            </w:r>
          </w:p>
          <w:p w14:paraId="2B299B31" w14:textId="02156945" w:rsidR="00EF7F84" w:rsidRDefault="00EF7F84" w:rsidP="00461521">
            <w:pPr>
              <w:spacing w:line="240" w:lineRule="auto"/>
              <w:jc w:val="center"/>
              <w:rPr>
                <w:rFonts w:ascii="Calibri" w:hAnsi="Calibri" w:cs="Calibri"/>
                <w:bCs/>
                <w:iCs/>
              </w:rPr>
            </w:pPr>
            <w:r w:rsidRPr="00C44B30">
              <w:rPr>
                <w:rFonts w:ascii="Calibri" w:hAnsi="Calibri" w:cs="Calibri"/>
                <w:bCs/>
                <w:iCs/>
              </w:rPr>
              <w:t xml:space="preserve">We will use the class Sakai </w:t>
            </w:r>
            <w:r w:rsidRPr="00C44B30">
              <w:rPr>
                <w:rFonts w:ascii="Calibri" w:hAnsi="Calibri" w:cs="Calibri"/>
                <w:b/>
                <w:bCs/>
                <w:i/>
                <w:iCs/>
              </w:rPr>
              <w:t xml:space="preserve">HMC Chemistry </w:t>
            </w:r>
            <w:r w:rsidR="00230844">
              <w:rPr>
                <w:rFonts w:ascii="Calibri" w:hAnsi="Calibri" w:cs="Calibri"/>
                <w:b/>
                <w:bCs/>
                <w:i/>
                <w:iCs/>
              </w:rPr>
              <w:t>190 SP21</w:t>
            </w:r>
            <w:r w:rsidRPr="00C44B30">
              <w:rPr>
                <w:rFonts w:ascii="Calibri" w:hAnsi="Calibri" w:cs="Calibri"/>
                <w:bCs/>
                <w:iCs/>
              </w:rPr>
              <w:t xml:space="preserve"> site to post course materials and Zoom links</w:t>
            </w:r>
            <w:r w:rsidR="00230844">
              <w:rPr>
                <w:rFonts w:ascii="Calibri" w:hAnsi="Calibri" w:cs="Calibri"/>
                <w:bCs/>
                <w:iCs/>
              </w:rPr>
              <w:t>.</w:t>
            </w:r>
          </w:p>
          <w:p w14:paraId="2F8D7441" w14:textId="77777777" w:rsidR="00461521" w:rsidRDefault="00461521" w:rsidP="00461521">
            <w:pPr>
              <w:spacing w:line="240" w:lineRule="auto"/>
              <w:jc w:val="center"/>
              <w:rPr>
                <w:rFonts w:ascii="Calibri" w:hAnsi="Calibri" w:cs="Calibri"/>
                <w:bCs/>
                <w:iCs/>
              </w:rPr>
            </w:pPr>
          </w:p>
          <w:p w14:paraId="0ED34508" w14:textId="5BE66B4C" w:rsidR="00461521" w:rsidRPr="00C44B30" w:rsidRDefault="00461521" w:rsidP="00461521">
            <w:pPr>
              <w:spacing w:line="240" w:lineRule="auto"/>
              <w:jc w:val="center"/>
              <w:rPr>
                <w:rFonts w:ascii="Calibri" w:hAnsi="Calibri" w:cs="Calibri"/>
                <w:b/>
                <w:bCs/>
                <w:iCs/>
              </w:rPr>
            </w:pPr>
            <w:r>
              <w:rPr>
                <w:rFonts w:ascii="Calibri" w:hAnsi="Calibri" w:cs="Calibri"/>
                <w:bCs/>
                <w:iCs/>
              </w:rPr>
              <w:t xml:space="preserve">All coursework will be submitted to </w:t>
            </w:r>
            <w:proofErr w:type="spellStart"/>
            <w:r>
              <w:rPr>
                <w:rFonts w:ascii="Calibri" w:hAnsi="Calibri" w:cs="Calibri"/>
                <w:bCs/>
                <w:iCs/>
              </w:rPr>
              <w:t>Gradescope</w:t>
            </w:r>
            <w:proofErr w:type="spellEnd"/>
            <w:r>
              <w:rPr>
                <w:rFonts w:ascii="Calibri" w:hAnsi="Calibri" w:cs="Calibri"/>
                <w:bCs/>
                <w:iCs/>
              </w:rPr>
              <w:t>.</w:t>
            </w:r>
          </w:p>
        </w:tc>
      </w:tr>
      <w:tr w:rsidR="00EF7F84" w:rsidRPr="00776F80" w14:paraId="0CF8C9DA" w14:textId="77777777" w:rsidTr="00CC1D00">
        <w:trPr>
          <w:trHeight w:val="890"/>
        </w:trPr>
        <w:tc>
          <w:tcPr>
            <w:tcW w:w="9517" w:type="dxa"/>
            <w:gridSpan w:val="2"/>
            <w:shd w:val="clear" w:color="auto" w:fill="9CC2E5" w:themeFill="accent1" w:themeFillTint="99"/>
          </w:tcPr>
          <w:p w14:paraId="6579865B" w14:textId="057B3009" w:rsidR="00EF7F84" w:rsidRPr="00C44B30" w:rsidRDefault="00EF7F84" w:rsidP="00C44B30">
            <w:pPr>
              <w:spacing w:line="240" w:lineRule="auto"/>
              <w:jc w:val="center"/>
              <w:rPr>
                <w:rFonts w:ascii="Calibri" w:hAnsi="Calibri" w:cs="Calibri"/>
                <w:b/>
              </w:rPr>
            </w:pPr>
            <w:r w:rsidRPr="00C44B30">
              <w:rPr>
                <w:rFonts w:ascii="Calibri" w:hAnsi="Calibri" w:cs="Calibri"/>
                <w:b/>
              </w:rPr>
              <w:t xml:space="preserve">Available for </w:t>
            </w:r>
            <w:r w:rsidR="00CC1D00">
              <w:rPr>
                <w:rFonts w:ascii="Calibri" w:hAnsi="Calibri" w:cs="Calibri"/>
                <w:b/>
              </w:rPr>
              <w:t xml:space="preserve">Individual </w:t>
            </w:r>
            <w:r w:rsidR="008E4891">
              <w:rPr>
                <w:rFonts w:ascii="Calibri" w:hAnsi="Calibri" w:cs="Calibri"/>
                <w:b/>
              </w:rPr>
              <w:t>Appointments</w:t>
            </w:r>
          </w:p>
          <w:p w14:paraId="1F85467A" w14:textId="3C91410A" w:rsidR="00EF7F84" w:rsidRPr="00C44B30" w:rsidRDefault="00EF7F84" w:rsidP="00C44B30">
            <w:pPr>
              <w:spacing w:line="240" w:lineRule="auto"/>
              <w:jc w:val="center"/>
              <w:rPr>
                <w:rFonts w:ascii="Calibri" w:hAnsi="Calibri" w:cs="Calibri"/>
                <w:bCs/>
              </w:rPr>
            </w:pPr>
            <w:r w:rsidRPr="00C44B30">
              <w:rPr>
                <w:rFonts w:ascii="Calibri" w:hAnsi="Calibri" w:cs="Calibri"/>
                <w:bCs/>
              </w:rPr>
              <w:t xml:space="preserve">Email </w:t>
            </w:r>
            <w:r w:rsidR="00230844">
              <w:rPr>
                <w:rFonts w:ascii="Calibri" w:hAnsi="Calibri" w:cs="Calibri"/>
                <w:bCs/>
              </w:rPr>
              <w:t>Prof. Van</w:t>
            </w:r>
            <w:r w:rsidRPr="00C44B30">
              <w:rPr>
                <w:rFonts w:ascii="Calibri" w:hAnsi="Calibri" w:cs="Calibri"/>
                <w:bCs/>
              </w:rPr>
              <w:t xml:space="preserve"> and suggest three dates and times that work for you. </w:t>
            </w:r>
          </w:p>
          <w:p w14:paraId="18187C89" w14:textId="43203F07" w:rsidR="00EF7F84" w:rsidRPr="00C44B30" w:rsidRDefault="00230844" w:rsidP="00C44B30">
            <w:pPr>
              <w:spacing w:line="240" w:lineRule="auto"/>
              <w:jc w:val="center"/>
              <w:rPr>
                <w:rFonts w:ascii="Calibri" w:hAnsi="Calibri" w:cs="Calibri"/>
                <w:b/>
                <w:bCs/>
                <w:iCs/>
              </w:rPr>
            </w:pPr>
            <w:r>
              <w:rPr>
                <w:rFonts w:ascii="Calibri" w:hAnsi="Calibri" w:cs="Calibri"/>
                <w:bCs/>
              </w:rPr>
              <w:t>Talking with students is a joy</w:t>
            </w:r>
            <w:r w:rsidR="00EF7F84" w:rsidRPr="00C44B30">
              <w:rPr>
                <w:rFonts w:ascii="Calibri" w:hAnsi="Calibri" w:cs="Calibri"/>
                <w:bCs/>
              </w:rPr>
              <w:t>, so never hesitate to reach out!</w:t>
            </w:r>
          </w:p>
        </w:tc>
      </w:tr>
    </w:tbl>
    <w:p w14:paraId="7E5EC70C" w14:textId="77777777" w:rsidR="00163FFC" w:rsidRDefault="00163FFC" w:rsidP="003842F1">
      <w:pPr>
        <w:rPr>
          <w:rFonts w:ascii="Calibri" w:hAnsi="Calibri" w:cs="Calibri"/>
          <w:b/>
        </w:rPr>
      </w:pPr>
    </w:p>
    <w:p w14:paraId="3F6470EF" w14:textId="15070462" w:rsidR="00865BE1" w:rsidRDefault="00865BE1" w:rsidP="003842F1">
      <w:pPr>
        <w:rPr>
          <w:rFonts w:ascii="Calibri" w:hAnsi="Calibri" w:cs="Calibri"/>
          <w:b/>
        </w:rPr>
      </w:pPr>
      <w:r w:rsidRPr="00776F80">
        <w:rPr>
          <w:rFonts w:ascii="Calibri" w:hAnsi="Calibri" w:cs="Calibri"/>
          <w:b/>
        </w:rPr>
        <w:t xml:space="preserve">Why </w:t>
      </w:r>
      <w:r w:rsidR="00737683">
        <w:rPr>
          <w:rFonts w:ascii="Calibri" w:hAnsi="Calibri" w:cs="Calibri"/>
          <w:b/>
        </w:rPr>
        <w:t>Chem 190</w:t>
      </w:r>
      <w:r w:rsidRPr="00776F80">
        <w:rPr>
          <w:rFonts w:ascii="Calibri" w:hAnsi="Calibri" w:cs="Calibri"/>
          <w:b/>
        </w:rPr>
        <w:t>?</w:t>
      </w:r>
    </w:p>
    <w:p w14:paraId="0BC40FB6" w14:textId="77777777" w:rsidR="00110827" w:rsidRDefault="00163FFC" w:rsidP="003842F1">
      <w:pPr>
        <w:rPr>
          <w:rFonts w:ascii="Calibri" w:hAnsi="Calibri" w:cs="Calibri"/>
        </w:rPr>
      </w:pPr>
      <w:r>
        <w:rPr>
          <w:rFonts w:ascii="Calibri" w:hAnsi="Calibri" w:cs="Calibri"/>
        </w:rPr>
        <w:t xml:space="preserve">Metals in biological systems can perform a wide range of reactions with exquisite efficiency and selectivity. </w:t>
      </w:r>
      <w:r w:rsidR="008649B5">
        <w:rPr>
          <w:rFonts w:ascii="Calibri" w:hAnsi="Calibri" w:cs="Calibri"/>
        </w:rPr>
        <w:t xml:space="preserve">In contrast, performing many of the same reactions in the lab requires harsh conditions and/or rare, expensive materials. In addition to their role in reactivity, metals in biological systems serve important roles in protein structure, electron transport, signaling, biological mineralization, and a host of other functions. In this class, we will investigate how metals </w:t>
      </w:r>
      <w:r w:rsidR="00A01E54">
        <w:rPr>
          <w:rFonts w:ascii="Calibri" w:hAnsi="Calibri" w:cs="Calibri"/>
        </w:rPr>
        <w:t>support aerobic respiration, how metals provide us with food and fuel, and how metals in medicine facilitate healing through therapeutic and diagnostic applications.</w:t>
      </w:r>
      <w:r w:rsidR="009175E3">
        <w:rPr>
          <w:rFonts w:ascii="Calibri" w:hAnsi="Calibri" w:cs="Calibri"/>
        </w:rPr>
        <w:t xml:space="preserve"> </w:t>
      </w:r>
    </w:p>
    <w:p w14:paraId="175F6766" w14:textId="7151271D" w:rsidR="00163FFC" w:rsidRPr="009175E3" w:rsidRDefault="00110827" w:rsidP="003842F1">
      <w:pPr>
        <w:rPr>
          <w:rFonts w:ascii="Calibri" w:hAnsi="Calibri" w:cs="Calibri"/>
        </w:rPr>
      </w:pPr>
      <w:r>
        <w:rPr>
          <w:rFonts w:ascii="Calibri" w:hAnsi="Calibri" w:cs="Calibri"/>
        </w:rPr>
        <w:t xml:space="preserve">This course seeks to take a holistic approach </w:t>
      </w:r>
      <w:r w:rsidR="00261D28">
        <w:rPr>
          <w:rFonts w:ascii="Calibri" w:hAnsi="Calibri" w:cs="Calibri"/>
        </w:rPr>
        <w:t>by</w:t>
      </w:r>
      <w:r>
        <w:rPr>
          <w:rFonts w:ascii="Calibri" w:hAnsi="Calibri" w:cs="Calibri"/>
        </w:rPr>
        <w:t xml:space="preserve"> connecting bioinorganic chemistry to three fundamental human needs: breath, nourishment, and healing. </w:t>
      </w:r>
      <w:r w:rsidR="009175E3">
        <w:rPr>
          <w:rFonts w:ascii="Calibri" w:hAnsi="Calibri" w:cs="Calibri"/>
        </w:rPr>
        <w:t xml:space="preserve">The first unit, </w:t>
      </w:r>
      <w:r w:rsidR="009175E3">
        <w:rPr>
          <w:rFonts w:ascii="Calibri" w:hAnsi="Calibri" w:cs="Calibri"/>
          <w:b/>
          <w:bCs/>
        </w:rPr>
        <w:t>Breath</w:t>
      </w:r>
      <w:r w:rsidR="009175E3">
        <w:rPr>
          <w:rFonts w:ascii="Calibri" w:hAnsi="Calibri" w:cs="Calibri"/>
        </w:rPr>
        <w:t>, follows the production of oxygen by Photosystem II,</w:t>
      </w:r>
      <w:r w:rsidR="003D4CE0">
        <w:rPr>
          <w:rFonts w:ascii="Calibri" w:hAnsi="Calibri" w:cs="Calibri"/>
        </w:rPr>
        <w:t xml:space="preserve"> electron transfer in blue copper proteins,</w:t>
      </w:r>
      <w:r w:rsidR="009175E3">
        <w:rPr>
          <w:rFonts w:ascii="Calibri" w:hAnsi="Calibri" w:cs="Calibri"/>
        </w:rPr>
        <w:t xml:space="preserve"> the transport of oxygen by hemoglobin, and </w:t>
      </w:r>
      <w:r w:rsidR="00A26B67">
        <w:rPr>
          <w:rFonts w:ascii="Calibri" w:hAnsi="Calibri" w:cs="Calibri"/>
        </w:rPr>
        <w:t>aerobic respiration using</w:t>
      </w:r>
      <w:r w:rsidR="009175E3">
        <w:rPr>
          <w:rFonts w:ascii="Calibri" w:hAnsi="Calibri" w:cs="Calibri"/>
        </w:rPr>
        <w:t xml:space="preserve"> cytochrome C oxidase. The second unit, </w:t>
      </w:r>
      <w:r w:rsidR="009175E3">
        <w:rPr>
          <w:rFonts w:ascii="Calibri" w:hAnsi="Calibri" w:cs="Calibri"/>
          <w:b/>
          <w:bCs/>
        </w:rPr>
        <w:t>Nourishment</w:t>
      </w:r>
      <w:r w:rsidR="009175E3">
        <w:rPr>
          <w:rFonts w:ascii="Calibri" w:hAnsi="Calibri" w:cs="Calibri"/>
        </w:rPr>
        <w:t>, looks at bi</w:t>
      </w:r>
      <w:r w:rsidR="003D4CE0">
        <w:rPr>
          <w:rFonts w:ascii="Calibri" w:hAnsi="Calibri" w:cs="Calibri"/>
        </w:rPr>
        <w:t>o</w:t>
      </w:r>
      <w:r w:rsidR="009175E3">
        <w:rPr>
          <w:rFonts w:ascii="Calibri" w:hAnsi="Calibri" w:cs="Calibri"/>
        </w:rPr>
        <w:t>inorganic chemistry that sustains us</w:t>
      </w:r>
      <w:r w:rsidR="003D4CE0">
        <w:rPr>
          <w:rFonts w:ascii="Calibri" w:hAnsi="Calibri" w:cs="Calibri"/>
        </w:rPr>
        <w:t xml:space="preserve"> through food and fuel</w:t>
      </w:r>
      <w:r w:rsidR="009175E3">
        <w:rPr>
          <w:rFonts w:ascii="Calibri" w:hAnsi="Calibri" w:cs="Calibri"/>
        </w:rPr>
        <w:t xml:space="preserve">. In gen chem, we learned about the Haber-Bosch process that feeds half the world. In Chem 190, we will learn about the nitrogenase enzyme that produces enough fertilizer to feed the other half. We will also discuss the hydrogenase enzyme and how it produces the fuel hydrogen. The third unit, </w:t>
      </w:r>
      <w:r w:rsidR="009175E3">
        <w:rPr>
          <w:rFonts w:ascii="Calibri" w:hAnsi="Calibri" w:cs="Calibri"/>
          <w:b/>
          <w:bCs/>
        </w:rPr>
        <w:t>Healing</w:t>
      </w:r>
      <w:r w:rsidR="009175E3">
        <w:rPr>
          <w:rFonts w:ascii="Calibri" w:hAnsi="Calibri" w:cs="Calibri"/>
        </w:rPr>
        <w:t>, looks at the roles of metals in diagnosis and in therapeutics.</w:t>
      </w:r>
    </w:p>
    <w:p w14:paraId="31400192" w14:textId="050C5BD5" w:rsidR="00B25230" w:rsidRPr="00776F80" w:rsidRDefault="00B25230" w:rsidP="007A569B">
      <w:pPr>
        <w:jc w:val="both"/>
        <w:rPr>
          <w:rFonts w:ascii="Calibri" w:hAnsi="Calibri" w:cs="Calibri"/>
          <w:b/>
          <w:color w:val="0070C0"/>
        </w:rPr>
      </w:pPr>
      <w:r w:rsidRPr="00776F80">
        <w:rPr>
          <w:rFonts w:ascii="Calibri" w:hAnsi="Calibri" w:cs="Calibri"/>
          <w:b/>
          <w:color w:val="0070C0"/>
        </w:rPr>
        <w:br w:type="page"/>
      </w:r>
    </w:p>
    <w:p w14:paraId="56A97AC5" w14:textId="77777777" w:rsidR="00D62D70" w:rsidRDefault="00D62D70" w:rsidP="006231EC">
      <w:pPr>
        <w:jc w:val="center"/>
        <w:rPr>
          <w:rFonts w:ascii="Calibri" w:hAnsi="Calibri" w:cs="Calibri"/>
          <w:b/>
          <w:color w:val="0070C0"/>
          <w:sz w:val="28"/>
        </w:rPr>
      </w:pPr>
    </w:p>
    <w:p w14:paraId="7F8901D8" w14:textId="7C620011" w:rsidR="006231EC" w:rsidRPr="00776F80" w:rsidRDefault="006231EC" w:rsidP="006231EC">
      <w:pPr>
        <w:jc w:val="center"/>
        <w:rPr>
          <w:rFonts w:ascii="Calibri" w:hAnsi="Calibri" w:cs="Calibri"/>
          <w:b/>
          <w:color w:val="0070C0"/>
        </w:rPr>
      </w:pPr>
      <w:r w:rsidRPr="0075655F">
        <w:rPr>
          <w:rFonts w:ascii="Calibri" w:hAnsi="Calibri" w:cs="Calibri"/>
          <w:b/>
          <w:color w:val="0070C0"/>
          <w:sz w:val="28"/>
        </w:rPr>
        <w:t>KEY INFORMATION ABOUT THE COURSE</w:t>
      </w:r>
    </w:p>
    <w:p w14:paraId="02549B9E" w14:textId="4C359BA9" w:rsidR="005C336B" w:rsidRDefault="005C336B" w:rsidP="007A569B">
      <w:pPr>
        <w:jc w:val="both"/>
        <w:rPr>
          <w:rFonts w:ascii="Calibri" w:hAnsi="Calibri" w:cs="Calibri"/>
          <w:b/>
        </w:rPr>
      </w:pPr>
      <w:r>
        <w:rPr>
          <w:rFonts w:ascii="Calibri" w:hAnsi="Calibri" w:cs="Calibri"/>
        </w:rPr>
        <w:t>The world is struggling with the COVID-19 pandemic, which affects all</w:t>
      </w:r>
      <w:r w:rsidR="00285C3C">
        <w:rPr>
          <w:rFonts w:ascii="Calibri" w:hAnsi="Calibri" w:cs="Calibri"/>
        </w:rPr>
        <w:t xml:space="preserve"> of us in different ways including increased stress and anxiety, economic hardships, illness, and isolation from loved ones.</w:t>
      </w:r>
      <w:r>
        <w:rPr>
          <w:rFonts w:ascii="Calibri" w:hAnsi="Calibri" w:cs="Calibri"/>
        </w:rPr>
        <w:t xml:space="preserve"> </w:t>
      </w:r>
      <w:r w:rsidR="00712584">
        <w:rPr>
          <w:rFonts w:ascii="Calibri" w:hAnsi="Calibri" w:cs="Calibri"/>
        </w:rPr>
        <w:t>I am</w:t>
      </w:r>
      <w:r>
        <w:rPr>
          <w:rFonts w:ascii="Calibri" w:hAnsi="Calibri" w:cs="Calibri"/>
        </w:rPr>
        <w:t xml:space="preserve"> here to support you, and </w:t>
      </w:r>
      <w:r w:rsidR="00712584">
        <w:rPr>
          <w:rFonts w:ascii="Calibri" w:hAnsi="Calibri" w:cs="Calibri"/>
        </w:rPr>
        <w:t>I</w:t>
      </w:r>
      <w:r>
        <w:rPr>
          <w:rFonts w:ascii="Calibri" w:hAnsi="Calibri" w:cs="Calibri"/>
        </w:rPr>
        <w:t xml:space="preserve"> expect that all of us will need some grace </w:t>
      </w:r>
      <w:r w:rsidR="004E41A7">
        <w:rPr>
          <w:rFonts w:ascii="Calibri" w:hAnsi="Calibri" w:cs="Calibri"/>
        </w:rPr>
        <w:t>as HMC operates remotely</w:t>
      </w:r>
      <w:r>
        <w:rPr>
          <w:rFonts w:ascii="Calibri" w:hAnsi="Calibri" w:cs="Calibri"/>
        </w:rPr>
        <w:t xml:space="preserve">. Class policies are designed to provide you with some </w:t>
      </w:r>
      <w:r w:rsidRPr="001D46A3">
        <w:rPr>
          <w:rFonts w:ascii="Calibri" w:hAnsi="Calibri" w:cs="Calibri"/>
        </w:rPr>
        <w:t xml:space="preserve">flexibility (for example, your lowest homework score </w:t>
      </w:r>
      <w:r w:rsidR="004B1D1C">
        <w:rPr>
          <w:rFonts w:ascii="Calibri" w:hAnsi="Calibri" w:cs="Calibri"/>
        </w:rPr>
        <w:t>is</w:t>
      </w:r>
      <w:r w:rsidRPr="001D46A3">
        <w:rPr>
          <w:rFonts w:ascii="Calibri" w:hAnsi="Calibri" w:cs="Calibri"/>
        </w:rPr>
        <w:t xml:space="preserve"> dropped)</w:t>
      </w:r>
      <w:r w:rsidR="007E4C79" w:rsidRPr="001D46A3">
        <w:rPr>
          <w:rFonts w:ascii="Calibri" w:hAnsi="Calibri" w:cs="Calibri"/>
        </w:rPr>
        <w:t>.</w:t>
      </w:r>
      <w:r w:rsidRPr="001D46A3">
        <w:rPr>
          <w:rFonts w:ascii="Calibri" w:hAnsi="Calibri" w:cs="Calibri"/>
        </w:rPr>
        <w:t xml:space="preserve"> </w:t>
      </w:r>
      <w:r w:rsidR="00737683" w:rsidRPr="001D46A3">
        <w:rPr>
          <w:rFonts w:ascii="Calibri" w:hAnsi="Calibri" w:cs="Calibri"/>
        </w:rPr>
        <w:t>I</w:t>
      </w:r>
      <w:r w:rsidR="00737683">
        <w:rPr>
          <w:rFonts w:ascii="Calibri" w:hAnsi="Calibri" w:cs="Calibri"/>
        </w:rPr>
        <w:t xml:space="preserve"> am</w:t>
      </w:r>
      <w:r>
        <w:rPr>
          <w:rFonts w:ascii="Calibri" w:hAnsi="Calibri" w:cs="Calibri"/>
        </w:rPr>
        <w:t xml:space="preserve"> also happy</w:t>
      </w:r>
      <w:r w:rsidR="00B52957">
        <w:rPr>
          <w:rFonts w:ascii="Calibri" w:hAnsi="Calibri" w:cs="Calibri"/>
        </w:rPr>
        <w:t xml:space="preserve"> to work with you individually </w:t>
      </w:r>
      <w:r w:rsidR="007E4C79">
        <w:rPr>
          <w:rFonts w:ascii="Calibri" w:hAnsi="Calibri" w:cs="Calibri"/>
        </w:rPr>
        <w:t xml:space="preserve">when you encounter challenges. Even as this semester presents challenges for us all, your presence in this class indicates a belief in a better future. </w:t>
      </w:r>
    </w:p>
    <w:p w14:paraId="0A395681" w14:textId="291FE5EE" w:rsidR="007D65DB" w:rsidRDefault="007D65DB" w:rsidP="006231EC">
      <w:pPr>
        <w:rPr>
          <w:rFonts w:ascii="Calibri" w:hAnsi="Calibri" w:cs="Calibri"/>
          <w:b/>
        </w:rPr>
      </w:pPr>
      <w:r>
        <w:rPr>
          <w:rFonts w:ascii="Calibri" w:hAnsi="Calibri" w:cs="Calibri"/>
          <w:b/>
        </w:rPr>
        <w:t>Life Happens Policy</w:t>
      </w:r>
    </w:p>
    <w:p w14:paraId="5FF36213" w14:textId="3EFFB900" w:rsidR="007D65DB" w:rsidRDefault="007D65DB" w:rsidP="007D65DB">
      <w:pPr>
        <w:spacing w:after="0" w:line="240" w:lineRule="auto"/>
        <w:jc w:val="both"/>
        <w:rPr>
          <w:rFonts w:ascii="Calibri" w:hAnsi="Calibri" w:cs="Calibri"/>
        </w:rPr>
      </w:pPr>
      <w:r w:rsidRPr="007D65DB">
        <w:rPr>
          <w:rFonts w:ascii="Calibri" w:hAnsi="Calibri" w:cs="Calibri"/>
        </w:rPr>
        <w:t>Life happens</w:t>
      </w:r>
      <w:r>
        <w:rPr>
          <w:rFonts w:ascii="Calibri" w:hAnsi="Calibri" w:cs="Calibri"/>
        </w:rPr>
        <w:t xml:space="preserve"> to all of us</w:t>
      </w:r>
      <w:r w:rsidRPr="007D65DB">
        <w:rPr>
          <w:rFonts w:ascii="Calibri" w:hAnsi="Calibri" w:cs="Calibri"/>
        </w:rPr>
        <w:t xml:space="preserve"> (</w:t>
      </w:r>
      <w:r>
        <w:rPr>
          <w:rFonts w:ascii="Calibri" w:hAnsi="Calibri" w:cs="Calibri"/>
        </w:rPr>
        <w:t xml:space="preserve">minor </w:t>
      </w:r>
      <w:r w:rsidRPr="007D65DB">
        <w:rPr>
          <w:rFonts w:ascii="Calibri" w:hAnsi="Calibri" w:cs="Calibri"/>
        </w:rPr>
        <w:t xml:space="preserve">illness, injury, family emergencies).  Each student receives one free pass in this class, which entitles you to a no-questions-asked 24-hour extension.  You can use this free pass at any time during the semester for </w:t>
      </w:r>
      <w:r>
        <w:rPr>
          <w:rFonts w:ascii="Calibri" w:hAnsi="Calibri" w:cs="Calibri"/>
        </w:rPr>
        <w:t xml:space="preserve">any </w:t>
      </w:r>
      <w:r w:rsidRPr="00151860">
        <w:rPr>
          <w:rFonts w:ascii="Calibri" w:hAnsi="Calibri" w:cs="Calibri"/>
        </w:rPr>
        <w:t>assignment unless explicitly noted otherwise on the assignment instruction sheet.</w:t>
      </w:r>
      <w:r w:rsidRPr="007D65DB">
        <w:rPr>
          <w:rFonts w:ascii="Calibri" w:hAnsi="Calibri" w:cs="Calibri"/>
        </w:rPr>
        <w:t xml:space="preserve">  </w:t>
      </w:r>
    </w:p>
    <w:p w14:paraId="58EC221A" w14:textId="06B35321" w:rsidR="007D65DB" w:rsidRDefault="007D65DB" w:rsidP="007D65DB">
      <w:pPr>
        <w:spacing w:after="0" w:line="240" w:lineRule="auto"/>
        <w:jc w:val="both"/>
        <w:rPr>
          <w:rFonts w:ascii="Calibri" w:hAnsi="Calibri" w:cs="Calibri"/>
        </w:rPr>
      </w:pPr>
    </w:p>
    <w:p w14:paraId="2888D83B" w14:textId="62E257E1" w:rsidR="007D65DB" w:rsidRDefault="007D65DB" w:rsidP="007D65DB">
      <w:pPr>
        <w:spacing w:after="0" w:line="240" w:lineRule="auto"/>
        <w:jc w:val="both"/>
        <w:rPr>
          <w:rFonts w:ascii="Calibri" w:hAnsi="Calibri" w:cs="Calibri"/>
        </w:rPr>
      </w:pPr>
      <w:r>
        <w:rPr>
          <w:rFonts w:ascii="Calibri" w:hAnsi="Calibri" w:cs="Calibri"/>
        </w:rPr>
        <w:t xml:space="preserve">This policy is for all students. It is in addition to individual accommodations that you may receive through the ADA office (see later in this syllabus). </w:t>
      </w:r>
    </w:p>
    <w:p w14:paraId="20523053" w14:textId="0C14B4FA" w:rsidR="007D65DB" w:rsidRDefault="007D65DB" w:rsidP="007D65DB">
      <w:pPr>
        <w:spacing w:after="0" w:line="240" w:lineRule="auto"/>
        <w:jc w:val="both"/>
        <w:rPr>
          <w:rFonts w:ascii="Calibri" w:hAnsi="Calibri" w:cs="Calibri"/>
        </w:rPr>
      </w:pPr>
    </w:p>
    <w:p w14:paraId="116F7F9D" w14:textId="560A5562" w:rsidR="007D65DB" w:rsidRPr="007D65DB" w:rsidRDefault="007D65DB" w:rsidP="007D65DB">
      <w:pPr>
        <w:spacing w:after="0" w:line="240" w:lineRule="auto"/>
        <w:jc w:val="both"/>
        <w:rPr>
          <w:rFonts w:ascii="Calibri" w:hAnsi="Calibri" w:cs="Calibri"/>
        </w:rPr>
      </w:pPr>
      <w:r>
        <w:rPr>
          <w:rFonts w:ascii="Calibri" w:hAnsi="Calibri" w:cs="Calibri"/>
        </w:rPr>
        <w:t xml:space="preserve">Any student who encounters long-term difficulties, such as a severe illness or life event that disrupts your ability to work for multiple days, should contact the Associate Dean of Academic Resources and Student Success, Amy </w:t>
      </w:r>
      <w:proofErr w:type="spellStart"/>
      <w:r>
        <w:rPr>
          <w:rFonts w:ascii="Calibri" w:hAnsi="Calibri" w:cs="Calibri"/>
        </w:rPr>
        <w:t>Bibbens</w:t>
      </w:r>
      <w:proofErr w:type="spellEnd"/>
      <w:r>
        <w:rPr>
          <w:rFonts w:ascii="Calibri" w:hAnsi="Calibri" w:cs="Calibri"/>
        </w:rPr>
        <w:t xml:space="preserve">, </w:t>
      </w:r>
      <w:r w:rsidRPr="00931AED">
        <w:rPr>
          <w:rFonts w:ascii="Calibri" w:hAnsi="Calibri" w:cs="Calibri"/>
        </w:rPr>
        <w:t xml:space="preserve">via email </w:t>
      </w:r>
      <w:hyperlink r:id="rId7" w:history="1">
        <w:r w:rsidRPr="00931AED">
          <w:rPr>
            <w:rStyle w:val="Hyperlink"/>
            <w:rFonts w:ascii="Calibri" w:hAnsi="Calibri" w:cs="Calibri"/>
          </w:rPr>
          <w:t>abibbens@hmc.edu</w:t>
        </w:r>
      </w:hyperlink>
      <w:r w:rsidRPr="007D65DB">
        <w:rPr>
          <w:rStyle w:val="Hyperlink"/>
          <w:rFonts w:ascii="Calibri" w:hAnsi="Calibri" w:cs="Calibri"/>
          <w:u w:val="none"/>
        </w:rPr>
        <w:t>.</w:t>
      </w:r>
      <w:r>
        <w:rPr>
          <w:rStyle w:val="Hyperlink"/>
          <w:rFonts w:ascii="Calibri" w:hAnsi="Calibri" w:cs="Calibri"/>
          <w:u w:val="none"/>
        </w:rPr>
        <w:t xml:space="preserve"> </w:t>
      </w:r>
    </w:p>
    <w:p w14:paraId="25260C95" w14:textId="43FFF451" w:rsidR="00B502D8" w:rsidRPr="00B502D8" w:rsidRDefault="00B502D8" w:rsidP="00B502D8">
      <w:pPr>
        <w:spacing w:after="0" w:line="240" w:lineRule="auto"/>
        <w:jc w:val="both"/>
        <w:rPr>
          <w:rFonts w:ascii="Calibri" w:hAnsi="Calibri" w:cs="Calibri"/>
        </w:rPr>
      </w:pPr>
    </w:p>
    <w:p w14:paraId="4618CA6F" w14:textId="54B83F38" w:rsidR="006231EC" w:rsidRPr="007D65DB" w:rsidRDefault="00CF7D9C" w:rsidP="006231EC">
      <w:pPr>
        <w:rPr>
          <w:rFonts w:ascii="Calibri" w:hAnsi="Calibri" w:cs="Calibri"/>
        </w:rPr>
      </w:pPr>
      <w:r w:rsidRPr="007D65DB">
        <w:rPr>
          <w:rFonts w:ascii="Calibri" w:hAnsi="Calibri" w:cs="Calibri"/>
          <w:b/>
        </w:rPr>
        <w:t>Required Texts and Materials:</w:t>
      </w:r>
    </w:p>
    <w:p w14:paraId="4FC4FDE7" w14:textId="1E91C9DD" w:rsidR="006231EC" w:rsidRPr="00712584" w:rsidRDefault="006231EC" w:rsidP="00712584">
      <w:pPr>
        <w:rPr>
          <w:rFonts w:ascii="Calibri" w:hAnsi="Calibri" w:cs="Calibri"/>
        </w:rPr>
      </w:pPr>
      <w:r w:rsidRPr="00776F80">
        <w:rPr>
          <w:rFonts w:ascii="Calibri" w:hAnsi="Calibri" w:cs="Calibri"/>
        </w:rPr>
        <w:t xml:space="preserve">We will use the textbook </w:t>
      </w:r>
      <w:r w:rsidR="00712584">
        <w:rPr>
          <w:rFonts w:ascii="Calibri" w:hAnsi="Calibri" w:cs="Calibri"/>
          <w:i/>
          <w:iCs/>
        </w:rPr>
        <w:t>Metals and Life</w:t>
      </w:r>
      <w:r w:rsidR="00712584">
        <w:rPr>
          <w:rFonts w:ascii="Calibri" w:hAnsi="Calibri" w:cs="Calibri"/>
          <w:iCs/>
        </w:rPr>
        <w:t xml:space="preserve"> edited by Eleanor Crabb and Elaine Moore.</w:t>
      </w:r>
    </w:p>
    <w:p w14:paraId="534D75D0" w14:textId="77777777" w:rsidR="006231EC" w:rsidRDefault="006231EC" w:rsidP="006231EC">
      <w:pPr>
        <w:rPr>
          <w:rFonts w:ascii="Calibri" w:hAnsi="Calibri" w:cs="Calibri"/>
        </w:rPr>
      </w:pPr>
      <w:r w:rsidRPr="00776F80">
        <w:rPr>
          <w:rFonts w:ascii="Calibri" w:hAnsi="Calibri" w:cs="Calibri"/>
        </w:rPr>
        <w:t>Additional readings will be posted on the course Sakai page.</w:t>
      </w:r>
    </w:p>
    <w:p w14:paraId="640CFA78" w14:textId="0AFAAF82" w:rsidR="00CF7D9C" w:rsidRPr="00776F80" w:rsidRDefault="00CF7D9C" w:rsidP="007A569B">
      <w:pPr>
        <w:jc w:val="both"/>
        <w:rPr>
          <w:rFonts w:ascii="Calibri" w:hAnsi="Calibri" w:cs="Calibri"/>
        </w:rPr>
      </w:pPr>
      <w:r>
        <w:rPr>
          <w:rFonts w:ascii="Calibri" w:hAnsi="Calibri" w:cs="Calibri"/>
        </w:rPr>
        <w:t xml:space="preserve">We will use Zoom for class sessions and office hours. </w:t>
      </w:r>
      <w:r w:rsidR="00004D3D">
        <w:rPr>
          <w:rFonts w:ascii="Calibri" w:hAnsi="Calibri" w:cs="Calibri"/>
        </w:rPr>
        <w:t xml:space="preserve">All assignments will be available to you through Sakai, and you will submit work to </w:t>
      </w:r>
      <w:proofErr w:type="spellStart"/>
      <w:r>
        <w:rPr>
          <w:rFonts w:ascii="Calibri" w:hAnsi="Calibri" w:cs="Calibri"/>
        </w:rPr>
        <w:t>Gradescope</w:t>
      </w:r>
      <w:proofErr w:type="spellEnd"/>
      <w:r w:rsidR="00F04C33">
        <w:rPr>
          <w:rFonts w:ascii="Calibri" w:hAnsi="Calibri" w:cs="Calibri"/>
        </w:rPr>
        <w:t xml:space="preserve"> (www.gradescope.com)</w:t>
      </w:r>
      <w:r>
        <w:rPr>
          <w:rFonts w:ascii="Calibri" w:hAnsi="Calibri" w:cs="Calibri"/>
        </w:rPr>
        <w:t>.</w:t>
      </w:r>
    </w:p>
    <w:p w14:paraId="60F1B85D" w14:textId="77777777" w:rsidR="006231EC" w:rsidRPr="00776F80" w:rsidRDefault="006231EC" w:rsidP="006231EC">
      <w:pPr>
        <w:rPr>
          <w:rFonts w:ascii="Calibri" w:hAnsi="Calibri" w:cs="Calibri"/>
        </w:rPr>
      </w:pPr>
      <w:r w:rsidRPr="00776F80">
        <w:rPr>
          <w:rFonts w:ascii="Calibri" w:hAnsi="Calibri" w:cs="Calibri"/>
          <w:b/>
        </w:rPr>
        <w:t>Learning Objectives</w:t>
      </w:r>
      <w:r w:rsidRPr="00776F80">
        <w:rPr>
          <w:rFonts w:ascii="Calibri" w:hAnsi="Calibri" w:cs="Calibri"/>
        </w:rPr>
        <w:t>:</w:t>
      </w:r>
    </w:p>
    <w:p w14:paraId="343AC1C5" w14:textId="58112B4F" w:rsidR="006231EC" w:rsidRDefault="006231EC" w:rsidP="006231EC">
      <w:pPr>
        <w:rPr>
          <w:rFonts w:ascii="Calibri" w:hAnsi="Calibri" w:cs="Calibri"/>
        </w:rPr>
      </w:pPr>
      <w:r w:rsidRPr="00776F80">
        <w:rPr>
          <w:rFonts w:ascii="Calibri" w:hAnsi="Calibri" w:cs="Calibri"/>
        </w:rPr>
        <w:t>Upon successful completion of this course, students will be able to</w:t>
      </w:r>
      <w:r w:rsidR="00A1020F">
        <w:rPr>
          <w:rFonts w:ascii="Calibri" w:hAnsi="Calibri" w:cs="Calibri"/>
        </w:rPr>
        <w:t>:</w:t>
      </w:r>
    </w:p>
    <w:p w14:paraId="74C08FAD" w14:textId="3A921CA2" w:rsidR="003404A6" w:rsidRPr="00776F80" w:rsidRDefault="003404A6" w:rsidP="003404A6">
      <w:pPr>
        <w:rPr>
          <w:rFonts w:ascii="Calibri" w:hAnsi="Calibri" w:cs="Calibri"/>
        </w:rPr>
      </w:pPr>
      <w:r>
        <w:rPr>
          <w:rFonts w:ascii="Calibri" w:hAnsi="Calibri" w:cs="Calibri"/>
        </w:rPr>
        <w:t>Overarching</w:t>
      </w:r>
    </w:p>
    <w:p w14:paraId="1A54E42C" w14:textId="46ED84D2" w:rsidR="003404A6" w:rsidRDefault="003404A6" w:rsidP="003404A6">
      <w:pPr>
        <w:pStyle w:val="ListParagraph"/>
        <w:numPr>
          <w:ilvl w:val="0"/>
          <w:numId w:val="1"/>
        </w:numPr>
        <w:rPr>
          <w:rFonts w:ascii="Calibri" w:hAnsi="Calibri" w:cs="Calibri"/>
        </w:rPr>
      </w:pPr>
      <w:r>
        <w:rPr>
          <w:rFonts w:ascii="Calibri" w:hAnsi="Calibri" w:cs="Calibri"/>
        </w:rPr>
        <w:t>Read a scientific article and report the main findings</w:t>
      </w:r>
    </w:p>
    <w:p w14:paraId="210D4AC7" w14:textId="6B1389FA" w:rsidR="003404A6" w:rsidRDefault="003404A6" w:rsidP="003404A6">
      <w:pPr>
        <w:pStyle w:val="ListParagraph"/>
        <w:numPr>
          <w:ilvl w:val="0"/>
          <w:numId w:val="1"/>
        </w:numPr>
        <w:rPr>
          <w:rFonts w:ascii="Calibri" w:hAnsi="Calibri" w:cs="Calibri"/>
        </w:rPr>
      </w:pPr>
      <w:r>
        <w:rPr>
          <w:rFonts w:ascii="Calibri" w:hAnsi="Calibri" w:cs="Calibri"/>
        </w:rPr>
        <w:t xml:space="preserve">Search the chemical literature using a database such as </w:t>
      </w:r>
      <w:proofErr w:type="spellStart"/>
      <w:r>
        <w:rPr>
          <w:rFonts w:ascii="Calibri" w:hAnsi="Calibri" w:cs="Calibri"/>
        </w:rPr>
        <w:t>SciFinder</w:t>
      </w:r>
      <w:proofErr w:type="spellEnd"/>
      <w:r>
        <w:rPr>
          <w:rFonts w:ascii="Calibri" w:hAnsi="Calibri" w:cs="Calibri"/>
        </w:rPr>
        <w:t xml:space="preserve"> or Web of Science</w:t>
      </w:r>
    </w:p>
    <w:p w14:paraId="67A11B21" w14:textId="1F754006" w:rsidR="00670409" w:rsidRDefault="00670409" w:rsidP="003404A6">
      <w:pPr>
        <w:pStyle w:val="ListParagraph"/>
        <w:numPr>
          <w:ilvl w:val="0"/>
          <w:numId w:val="1"/>
        </w:numPr>
        <w:rPr>
          <w:rFonts w:ascii="Calibri" w:hAnsi="Calibri" w:cs="Calibri"/>
        </w:rPr>
      </w:pPr>
      <w:r>
        <w:rPr>
          <w:rFonts w:ascii="Calibri" w:hAnsi="Calibri" w:cs="Calibri"/>
        </w:rPr>
        <w:t>Describe the role of metal centers in oxygen generation and aerobic respiration</w:t>
      </w:r>
    </w:p>
    <w:p w14:paraId="7025F201" w14:textId="2A34A736" w:rsidR="00670409" w:rsidRDefault="00670409" w:rsidP="003404A6">
      <w:pPr>
        <w:pStyle w:val="ListParagraph"/>
        <w:numPr>
          <w:ilvl w:val="0"/>
          <w:numId w:val="1"/>
        </w:numPr>
        <w:rPr>
          <w:rFonts w:ascii="Calibri" w:hAnsi="Calibri" w:cs="Calibri"/>
        </w:rPr>
      </w:pPr>
      <w:r>
        <w:rPr>
          <w:rFonts w:ascii="Calibri" w:hAnsi="Calibri" w:cs="Calibri"/>
        </w:rPr>
        <w:t>Compare and contrast nitrogen and hydrogen generation in biological systems and in society</w:t>
      </w:r>
    </w:p>
    <w:p w14:paraId="40FF9EA1" w14:textId="3FDFF76B" w:rsidR="00670409" w:rsidRDefault="00670409" w:rsidP="003404A6">
      <w:pPr>
        <w:pStyle w:val="ListParagraph"/>
        <w:numPr>
          <w:ilvl w:val="0"/>
          <w:numId w:val="1"/>
        </w:numPr>
        <w:rPr>
          <w:rFonts w:ascii="Calibri" w:hAnsi="Calibri" w:cs="Calibri"/>
        </w:rPr>
      </w:pPr>
      <w:r>
        <w:rPr>
          <w:rFonts w:ascii="Calibri" w:hAnsi="Calibri" w:cs="Calibri"/>
        </w:rPr>
        <w:t>Explain how metals are used medicinally in therapeutic and diagnostic applications</w:t>
      </w:r>
    </w:p>
    <w:p w14:paraId="49D95D14" w14:textId="4BEB44E6" w:rsidR="00A12CC5" w:rsidRDefault="00A12CC5" w:rsidP="00A12CC5">
      <w:pPr>
        <w:rPr>
          <w:rFonts w:ascii="Calibri" w:hAnsi="Calibri" w:cs="Calibri"/>
        </w:rPr>
      </w:pPr>
    </w:p>
    <w:p w14:paraId="1BBF07A5" w14:textId="7CAA03D6" w:rsidR="00A12CC5" w:rsidRPr="00A12CC5" w:rsidRDefault="00A12CC5" w:rsidP="00A12CC5">
      <w:pPr>
        <w:rPr>
          <w:rFonts w:ascii="Calibri" w:hAnsi="Calibri" w:cs="Calibri"/>
        </w:rPr>
      </w:pPr>
      <w:r>
        <w:rPr>
          <w:rFonts w:ascii="Calibri" w:hAnsi="Calibri" w:cs="Calibri"/>
        </w:rPr>
        <w:t>Detailed learning objectives for each unit will be posted on Sakai.</w:t>
      </w:r>
    </w:p>
    <w:p w14:paraId="7628F86A" w14:textId="77777777" w:rsidR="009B2045" w:rsidRDefault="009B2045">
      <w:pPr>
        <w:rPr>
          <w:rFonts w:ascii="Calibri" w:hAnsi="Calibri" w:cs="Calibri"/>
          <w:b/>
          <w:bCs/>
        </w:rPr>
      </w:pPr>
      <w:r>
        <w:rPr>
          <w:rFonts w:ascii="Calibri" w:hAnsi="Calibri" w:cs="Calibri"/>
          <w:b/>
          <w:bCs/>
        </w:rPr>
        <w:br w:type="page"/>
      </w:r>
    </w:p>
    <w:p w14:paraId="4A099D11" w14:textId="77777777" w:rsidR="00D62D70" w:rsidRDefault="00D62D70" w:rsidP="00B25230">
      <w:pPr>
        <w:jc w:val="both"/>
        <w:rPr>
          <w:rFonts w:ascii="Calibri" w:hAnsi="Calibri" w:cs="Calibri"/>
        </w:rPr>
      </w:pPr>
    </w:p>
    <w:p w14:paraId="29D12AED" w14:textId="585EDB22" w:rsidR="002506C7" w:rsidRPr="002506C7" w:rsidRDefault="002506C7" w:rsidP="00B25230">
      <w:pPr>
        <w:jc w:val="both"/>
        <w:rPr>
          <w:rFonts w:ascii="Calibri" w:hAnsi="Calibri" w:cs="Calibri"/>
          <w:i/>
          <w:iCs/>
        </w:rPr>
      </w:pPr>
      <w:r>
        <w:rPr>
          <w:rFonts w:ascii="Calibri" w:hAnsi="Calibri" w:cs="Calibri"/>
        </w:rPr>
        <w:t>[</w:t>
      </w:r>
      <w:r>
        <w:rPr>
          <w:rFonts w:ascii="Calibri" w:hAnsi="Calibri" w:cs="Calibri"/>
          <w:i/>
          <w:iCs/>
        </w:rPr>
        <w:t>This section is adapted from</w:t>
      </w:r>
      <w:r w:rsidR="00BE5AE4">
        <w:rPr>
          <w:rFonts w:ascii="Calibri" w:hAnsi="Calibri" w:cs="Calibri"/>
          <w:i/>
          <w:iCs/>
        </w:rPr>
        <w:t xml:space="preserve"> Lang, James.</w:t>
      </w:r>
      <w:r>
        <w:rPr>
          <w:rFonts w:ascii="Calibri" w:hAnsi="Calibri" w:cs="Calibri"/>
          <w:i/>
          <w:iCs/>
        </w:rPr>
        <w:t xml:space="preserve"> </w:t>
      </w:r>
      <w:r>
        <w:rPr>
          <w:rFonts w:ascii="Calibri" w:hAnsi="Calibri" w:cs="Calibri"/>
          <w:i/>
          <w:iCs/>
          <w:u w:val="single"/>
        </w:rPr>
        <w:t>On Course: A Week-by-Week Guide to Your First Semester of College Teachin</w:t>
      </w:r>
      <w:r w:rsidR="00BE5AE4">
        <w:rPr>
          <w:rFonts w:ascii="Calibri" w:hAnsi="Calibri" w:cs="Calibri"/>
          <w:i/>
          <w:iCs/>
          <w:u w:val="single"/>
        </w:rPr>
        <w:t>g</w:t>
      </w:r>
      <w:r w:rsidR="00BE5AE4">
        <w:rPr>
          <w:rFonts w:ascii="Calibri" w:hAnsi="Calibri" w:cs="Calibri"/>
          <w:i/>
          <w:iCs/>
        </w:rPr>
        <w:t xml:space="preserve">. </w:t>
      </w:r>
      <w:r w:rsidR="009F5505">
        <w:rPr>
          <w:rFonts w:ascii="Calibri" w:hAnsi="Calibri" w:cs="Calibri"/>
          <w:i/>
          <w:iCs/>
        </w:rPr>
        <w:t xml:space="preserve">Cambridge: </w:t>
      </w:r>
      <w:r w:rsidR="00BE5AE4">
        <w:rPr>
          <w:rFonts w:ascii="Calibri" w:hAnsi="Calibri" w:cs="Calibri"/>
          <w:i/>
          <w:iCs/>
        </w:rPr>
        <w:t>Harvard University Press</w:t>
      </w:r>
      <w:r>
        <w:rPr>
          <w:rFonts w:ascii="Calibri" w:hAnsi="Calibri" w:cs="Calibri"/>
          <w:i/>
          <w:iCs/>
        </w:rPr>
        <w:t>, 2008]</w:t>
      </w:r>
    </w:p>
    <w:p w14:paraId="7ECA5455" w14:textId="6068A6BB" w:rsidR="00B25230" w:rsidRPr="00776F80" w:rsidRDefault="00B25230" w:rsidP="00B25230">
      <w:pPr>
        <w:jc w:val="both"/>
        <w:rPr>
          <w:rFonts w:ascii="Calibri" w:hAnsi="Calibri" w:cs="Calibri"/>
          <w:bCs/>
        </w:rPr>
      </w:pPr>
      <w:r w:rsidRPr="00776F80">
        <w:rPr>
          <w:rFonts w:ascii="Calibri" w:hAnsi="Calibri" w:cs="Calibri"/>
          <w:b/>
          <w:bCs/>
        </w:rPr>
        <w:t>Student Responsibilities</w:t>
      </w:r>
      <w:r w:rsidRPr="00776F80">
        <w:rPr>
          <w:rFonts w:ascii="Calibri" w:hAnsi="Calibri" w:cs="Calibri"/>
          <w:bCs/>
        </w:rPr>
        <w:t>: You will receive the greatest benefits from this course if you commit to the following:</w:t>
      </w:r>
    </w:p>
    <w:p w14:paraId="393AC815" w14:textId="00ACAD14" w:rsidR="00F776E3" w:rsidRDefault="00B25230" w:rsidP="00F776E3">
      <w:pPr>
        <w:numPr>
          <w:ilvl w:val="0"/>
          <w:numId w:val="3"/>
        </w:numPr>
        <w:spacing w:after="0" w:line="240" w:lineRule="auto"/>
        <w:jc w:val="both"/>
        <w:rPr>
          <w:rFonts w:ascii="Calibri" w:hAnsi="Calibri" w:cs="Calibri"/>
          <w:bCs/>
        </w:rPr>
      </w:pPr>
      <w:r w:rsidRPr="00776F80">
        <w:rPr>
          <w:rFonts w:ascii="Calibri" w:hAnsi="Calibri" w:cs="Calibri"/>
          <w:b/>
          <w:bCs/>
        </w:rPr>
        <w:t>Be attentive</w:t>
      </w:r>
      <w:r w:rsidRPr="00776F80">
        <w:rPr>
          <w:rFonts w:ascii="Calibri" w:hAnsi="Calibri" w:cs="Calibri"/>
          <w:bCs/>
        </w:rPr>
        <w:t xml:space="preserve">. Cell phones should be </w:t>
      </w:r>
      <w:proofErr w:type="gramStart"/>
      <w:r w:rsidRPr="00776F80">
        <w:rPr>
          <w:rFonts w:ascii="Calibri" w:hAnsi="Calibri" w:cs="Calibri"/>
          <w:bCs/>
        </w:rPr>
        <w:t>silenced</w:t>
      </w:r>
      <w:proofErr w:type="gramEnd"/>
      <w:r w:rsidRPr="00776F80">
        <w:rPr>
          <w:rFonts w:ascii="Calibri" w:hAnsi="Calibri" w:cs="Calibri"/>
          <w:bCs/>
        </w:rPr>
        <w:t xml:space="preserve"> and outside messengers closed. </w:t>
      </w:r>
      <w:proofErr w:type="gramStart"/>
      <w:r w:rsidRPr="00776F80">
        <w:rPr>
          <w:rFonts w:ascii="Calibri" w:hAnsi="Calibri" w:cs="Calibri"/>
          <w:bCs/>
        </w:rPr>
        <w:t>In order to</w:t>
      </w:r>
      <w:proofErr w:type="gramEnd"/>
      <w:r w:rsidRPr="00776F80">
        <w:rPr>
          <w:rFonts w:ascii="Calibri" w:hAnsi="Calibri" w:cs="Calibri"/>
          <w:bCs/>
        </w:rPr>
        <w:t xml:space="preserve"> support our class community, </w:t>
      </w:r>
      <w:r w:rsidR="007D65DB">
        <w:rPr>
          <w:rFonts w:ascii="Calibri" w:hAnsi="Calibri" w:cs="Calibri"/>
          <w:bCs/>
        </w:rPr>
        <w:t>I</w:t>
      </w:r>
      <w:r w:rsidRPr="00776F80">
        <w:rPr>
          <w:rFonts w:ascii="Calibri" w:hAnsi="Calibri" w:cs="Calibri"/>
          <w:bCs/>
        </w:rPr>
        <w:t xml:space="preserve"> ask that you use class time to fully engage with </w:t>
      </w:r>
      <w:r w:rsidR="00250761">
        <w:rPr>
          <w:rFonts w:ascii="Calibri" w:hAnsi="Calibri" w:cs="Calibri"/>
          <w:bCs/>
        </w:rPr>
        <w:t>chemistry</w:t>
      </w:r>
      <w:r w:rsidRPr="00776F80">
        <w:rPr>
          <w:rFonts w:ascii="Calibri" w:hAnsi="Calibri" w:cs="Calibri"/>
          <w:bCs/>
        </w:rPr>
        <w:t xml:space="preserve">. Please refrain from using social media or working on any other activities that do not pertain to Chem </w:t>
      </w:r>
      <w:r w:rsidR="0048017D">
        <w:rPr>
          <w:rFonts w:ascii="Calibri" w:hAnsi="Calibri" w:cs="Calibri"/>
          <w:bCs/>
        </w:rPr>
        <w:t>190</w:t>
      </w:r>
      <w:r w:rsidR="00B94655">
        <w:rPr>
          <w:rFonts w:ascii="Calibri" w:hAnsi="Calibri" w:cs="Calibri"/>
          <w:bCs/>
        </w:rPr>
        <w:t xml:space="preserve"> during class time</w:t>
      </w:r>
      <w:r w:rsidRPr="00776F80">
        <w:rPr>
          <w:rFonts w:ascii="Calibri" w:hAnsi="Calibri" w:cs="Calibri"/>
          <w:bCs/>
        </w:rPr>
        <w:t>.</w:t>
      </w:r>
      <w:r w:rsidR="00B94655">
        <w:rPr>
          <w:rFonts w:ascii="Calibri" w:hAnsi="Calibri" w:cs="Calibri"/>
          <w:bCs/>
        </w:rPr>
        <w:t xml:space="preserve"> Zoom fatigue is real; if you need a break, do turn off your video and stretch for a minute. But I ask that you keep any necessary breaks brief and return to class ready to engage.</w:t>
      </w:r>
    </w:p>
    <w:p w14:paraId="1F1A9317" w14:textId="77777777" w:rsidR="00F776E3" w:rsidRPr="00776F80" w:rsidRDefault="00F776E3" w:rsidP="00F776E3">
      <w:pPr>
        <w:spacing w:after="0" w:line="240" w:lineRule="auto"/>
        <w:ind w:left="720"/>
        <w:jc w:val="both"/>
        <w:rPr>
          <w:rFonts w:ascii="Calibri" w:hAnsi="Calibri" w:cs="Calibri"/>
          <w:bCs/>
        </w:rPr>
      </w:pPr>
    </w:p>
    <w:p w14:paraId="19FDAECC" w14:textId="3AB4D45D" w:rsidR="00B25230" w:rsidRPr="00776F80" w:rsidRDefault="00664E43" w:rsidP="00B25230">
      <w:pPr>
        <w:numPr>
          <w:ilvl w:val="0"/>
          <w:numId w:val="2"/>
        </w:numPr>
        <w:spacing w:after="0" w:line="240" w:lineRule="auto"/>
        <w:jc w:val="both"/>
        <w:rPr>
          <w:rFonts w:ascii="Calibri" w:hAnsi="Calibri" w:cs="Calibri"/>
          <w:bCs/>
        </w:rPr>
      </w:pPr>
      <w:r>
        <w:rPr>
          <w:rFonts w:ascii="Calibri" w:hAnsi="Calibri" w:cs="Calibri"/>
          <w:b/>
          <w:bCs/>
        </w:rPr>
        <w:t>Engage actively with the course</w:t>
      </w:r>
      <w:r w:rsidR="00B25230" w:rsidRPr="00776F80">
        <w:rPr>
          <w:rFonts w:ascii="Calibri" w:hAnsi="Calibri" w:cs="Calibri"/>
          <w:bCs/>
        </w:rPr>
        <w:t xml:space="preserve">. </w:t>
      </w:r>
      <w:r w:rsidR="00B25230" w:rsidRPr="00776F80">
        <w:rPr>
          <w:rFonts w:ascii="Calibri" w:hAnsi="Calibri" w:cs="Calibri"/>
        </w:rPr>
        <w:t xml:space="preserve">Many of the benefits from this class come from participation in class activities, and active participation is expected and required. Active participation takes many forms </w:t>
      </w:r>
      <w:r w:rsidR="00E3416D">
        <w:rPr>
          <w:rFonts w:ascii="Calibri" w:hAnsi="Calibri" w:cs="Calibri"/>
        </w:rPr>
        <w:t xml:space="preserve">beyond simply attending and </w:t>
      </w:r>
      <w:r w:rsidR="00E3416D" w:rsidRPr="00CA1B8D">
        <w:rPr>
          <w:rFonts w:ascii="Calibri" w:hAnsi="Calibri" w:cs="Calibri"/>
        </w:rPr>
        <w:t>speaking in class. Active participation</w:t>
      </w:r>
      <w:r w:rsidR="00B25230" w:rsidRPr="00CA1B8D">
        <w:rPr>
          <w:rFonts w:ascii="Calibri" w:hAnsi="Calibri" w:cs="Calibri"/>
        </w:rPr>
        <w:t xml:space="preserve"> can include asking questions of your professor or classmates</w:t>
      </w:r>
      <w:r w:rsidRPr="00CA1B8D">
        <w:rPr>
          <w:rFonts w:ascii="Calibri" w:hAnsi="Calibri" w:cs="Calibri"/>
        </w:rPr>
        <w:t xml:space="preserve"> in class and/or office hours</w:t>
      </w:r>
      <w:r w:rsidR="00B25230" w:rsidRPr="00CA1B8D">
        <w:rPr>
          <w:rFonts w:ascii="Calibri" w:hAnsi="Calibri" w:cs="Calibri"/>
        </w:rPr>
        <w:t xml:space="preserve">, </w:t>
      </w:r>
      <w:r w:rsidR="00FF6273" w:rsidRPr="00CA1B8D">
        <w:rPr>
          <w:rFonts w:ascii="Calibri" w:hAnsi="Calibri" w:cs="Calibri"/>
        </w:rPr>
        <w:t>participating synchronously on Zoom</w:t>
      </w:r>
      <w:r w:rsidR="00BD6ECB" w:rsidRPr="00CA1B8D">
        <w:rPr>
          <w:rFonts w:ascii="Calibri" w:hAnsi="Calibri" w:cs="Calibri"/>
        </w:rPr>
        <w:t xml:space="preserve"> during scheduled class times</w:t>
      </w:r>
      <w:r w:rsidR="00FF6273" w:rsidRPr="00CA1B8D">
        <w:rPr>
          <w:rFonts w:ascii="Calibri" w:hAnsi="Calibri" w:cs="Calibri"/>
        </w:rPr>
        <w:t xml:space="preserve">, participating </w:t>
      </w:r>
      <w:r w:rsidR="00CA1B8D" w:rsidRPr="00CA1B8D">
        <w:rPr>
          <w:rFonts w:ascii="Calibri" w:hAnsi="Calibri" w:cs="Calibri"/>
        </w:rPr>
        <w:t>in asynchronous conversations</w:t>
      </w:r>
      <w:r w:rsidRPr="00CA1B8D">
        <w:rPr>
          <w:rFonts w:ascii="Calibri" w:hAnsi="Calibri" w:cs="Calibri"/>
        </w:rPr>
        <w:t xml:space="preserve">, </w:t>
      </w:r>
      <w:r w:rsidR="00B25230" w:rsidRPr="00CA1B8D">
        <w:rPr>
          <w:rFonts w:ascii="Calibri" w:hAnsi="Calibri" w:cs="Calibri"/>
        </w:rPr>
        <w:t xml:space="preserve">engaging with your </w:t>
      </w:r>
      <w:r w:rsidR="00151860" w:rsidRPr="00CA1B8D">
        <w:rPr>
          <w:rFonts w:ascii="Calibri" w:hAnsi="Calibri" w:cs="Calibri"/>
        </w:rPr>
        <w:t>class</w:t>
      </w:r>
      <w:r w:rsidR="00B25230" w:rsidRPr="00CA1B8D">
        <w:rPr>
          <w:rFonts w:ascii="Calibri" w:hAnsi="Calibri" w:cs="Calibri"/>
        </w:rPr>
        <w:t xml:space="preserve">mates </w:t>
      </w:r>
      <w:r w:rsidR="00151860" w:rsidRPr="00CA1B8D">
        <w:rPr>
          <w:rFonts w:ascii="Calibri" w:hAnsi="Calibri" w:cs="Calibri"/>
        </w:rPr>
        <w:t>in breakout rooms</w:t>
      </w:r>
      <w:r w:rsidR="00B25230" w:rsidRPr="00CA1B8D">
        <w:rPr>
          <w:rFonts w:ascii="Calibri" w:hAnsi="Calibri" w:cs="Calibri"/>
        </w:rPr>
        <w:t xml:space="preserve"> by asking or answering questions, </w:t>
      </w:r>
      <w:proofErr w:type="gramStart"/>
      <w:r w:rsidR="00B25230" w:rsidRPr="00CA1B8D">
        <w:rPr>
          <w:rFonts w:ascii="Calibri" w:hAnsi="Calibri" w:cs="Calibri"/>
        </w:rPr>
        <w:t>listening</w:t>
      </w:r>
      <w:proofErr w:type="gramEnd"/>
      <w:r w:rsidR="00B25230" w:rsidRPr="00CA1B8D">
        <w:rPr>
          <w:rFonts w:ascii="Calibri" w:hAnsi="Calibri" w:cs="Calibri"/>
        </w:rPr>
        <w:t xml:space="preserve"> and taking notes, and writing down ques</w:t>
      </w:r>
      <w:r w:rsidR="00F3168E" w:rsidRPr="00CA1B8D">
        <w:rPr>
          <w:rFonts w:ascii="Calibri" w:hAnsi="Calibri" w:cs="Calibri"/>
        </w:rPr>
        <w:t>tions to ask during office hours</w:t>
      </w:r>
      <w:r w:rsidR="00B25230" w:rsidRPr="00CA1B8D">
        <w:rPr>
          <w:rFonts w:ascii="Calibri" w:hAnsi="Calibri" w:cs="Calibri"/>
        </w:rPr>
        <w:t xml:space="preserve">. </w:t>
      </w:r>
      <w:r w:rsidR="00F3168E" w:rsidRPr="00CA1B8D">
        <w:rPr>
          <w:rFonts w:ascii="Calibri" w:hAnsi="Calibri" w:cs="Calibri"/>
        </w:rPr>
        <w:t>I</w:t>
      </w:r>
      <w:r w:rsidR="00B25230" w:rsidRPr="00CA1B8D">
        <w:rPr>
          <w:rFonts w:ascii="Calibri" w:hAnsi="Calibri" w:cs="Calibri"/>
        </w:rPr>
        <w:t xml:space="preserve"> recognize</w:t>
      </w:r>
      <w:r w:rsidR="00B25230" w:rsidRPr="00776F80">
        <w:rPr>
          <w:rFonts w:ascii="Calibri" w:hAnsi="Calibri" w:cs="Calibri"/>
        </w:rPr>
        <w:t xml:space="preserve"> that studying remotely in distant time zones and the inherent uncertainty of pandemic life may prevent you from attending every </w:t>
      </w:r>
      <w:r w:rsidR="00302D18">
        <w:rPr>
          <w:rFonts w:ascii="Calibri" w:hAnsi="Calibri" w:cs="Calibri"/>
        </w:rPr>
        <w:t xml:space="preserve">Zoom </w:t>
      </w:r>
      <w:r w:rsidR="00B25230" w:rsidRPr="00776F80">
        <w:rPr>
          <w:rFonts w:ascii="Calibri" w:hAnsi="Calibri" w:cs="Calibri"/>
        </w:rPr>
        <w:t xml:space="preserve">class. </w:t>
      </w:r>
      <w:r w:rsidR="00776F80" w:rsidRPr="00776F80">
        <w:rPr>
          <w:rFonts w:ascii="Calibri" w:hAnsi="Calibri" w:cs="Calibri"/>
        </w:rPr>
        <w:t xml:space="preserve">Please reach out to </w:t>
      </w:r>
      <w:r w:rsidR="009E5372">
        <w:rPr>
          <w:rFonts w:ascii="Calibri" w:hAnsi="Calibri" w:cs="Calibri"/>
        </w:rPr>
        <w:t>me</w:t>
      </w:r>
      <w:r w:rsidR="00776F80" w:rsidRPr="00776F80">
        <w:rPr>
          <w:rFonts w:ascii="Calibri" w:hAnsi="Calibri" w:cs="Calibri"/>
        </w:rPr>
        <w:t xml:space="preserve"> when you have difficulties attending class.</w:t>
      </w:r>
    </w:p>
    <w:p w14:paraId="342793B7" w14:textId="38CD98D3" w:rsidR="00776F80" w:rsidRDefault="00776F80" w:rsidP="00776F80">
      <w:pPr>
        <w:spacing w:after="0" w:line="240" w:lineRule="auto"/>
        <w:jc w:val="both"/>
        <w:rPr>
          <w:rStyle w:val="apple-style-span"/>
          <w:rFonts w:ascii="Calibri" w:hAnsi="Calibri" w:cs="Calibri"/>
          <w:bCs/>
        </w:rPr>
      </w:pPr>
    </w:p>
    <w:p w14:paraId="426CA10E" w14:textId="77777777" w:rsidR="00931AED" w:rsidRPr="00776F80" w:rsidRDefault="00931AED" w:rsidP="00776F80">
      <w:pPr>
        <w:spacing w:after="0" w:line="240" w:lineRule="auto"/>
        <w:jc w:val="both"/>
        <w:rPr>
          <w:rStyle w:val="apple-style-span"/>
          <w:rFonts w:ascii="Calibri" w:hAnsi="Calibri" w:cs="Calibri"/>
          <w:bCs/>
        </w:rPr>
      </w:pPr>
    </w:p>
    <w:p w14:paraId="6D5A9185" w14:textId="77777777" w:rsidR="00B25230" w:rsidRPr="00776F80" w:rsidRDefault="00B25230" w:rsidP="00B25230">
      <w:pPr>
        <w:jc w:val="both"/>
        <w:rPr>
          <w:rFonts w:ascii="Calibri" w:hAnsi="Calibri" w:cs="Calibri"/>
          <w:bCs/>
        </w:rPr>
      </w:pPr>
      <w:r w:rsidRPr="00776F80">
        <w:rPr>
          <w:rFonts w:ascii="Calibri" w:hAnsi="Calibri" w:cs="Calibri"/>
          <w:b/>
          <w:bCs/>
        </w:rPr>
        <w:t>Instructor Responsibilities</w:t>
      </w:r>
    </w:p>
    <w:p w14:paraId="468D8471" w14:textId="36984A81" w:rsidR="00B25230" w:rsidRDefault="00B25230" w:rsidP="00B25230">
      <w:pPr>
        <w:numPr>
          <w:ilvl w:val="0"/>
          <w:numId w:val="3"/>
        </w:numPr>
        <w:spacing w:after="0" w:line="240" w:lineRule="auto"/>
        <w:jc w:val="both"/>
        <w:rPr>
          <w:rFonts w:ascii="Calibri" w:hAnsi="Calibri" w:cs="Calibri"/>
          <w:bCs/>
        </w:rPr>
      </w:pPr>
      <w:r w:rsidRPr="00776F80">
        <w:rPr>
          <w:rFonts w:ascii="Calibri" w:hAnsi="Calibri" w:cs="Calibri"/>
          <w:b/>
          <w:bCs/>
        </w:rPr>
        <w:t>Be responsive</w:t>
      </w:r>
      <w:r w:rsidRPr="00776F80">
        <w:rPr>
          <w:rFonts w:ascii="Calibri" w:hAnsi="Calibri" w:cs="Calibri"/>
          <w:bCs/>
        </w:rPr>
        <w:t xml:space="preserve">. </w:t>
      </w:r>
      <w:r w:rsidRPr="00776F80">
        <w:rPr>
          <w:rFonts w:ascii="Calibri" w:hAnsi="Calibri" w:cs="Calibri"/>
        </w:rPr>
        <w:t xml:space="preserve">You will have the opportunity to provide regular feedback on assignments. </w:t>
      </w:r>
      <w:r w:rsidR="00C5668D">
        <w:rPr>
          <w:rFonts w:ascii="Calibri" w:hAnsi="Calibri" w:cs="Calibri"/>
        </w:rPr>
        <w:t>I</w:t>
      </w:r>
      <w:r w:rsidRPr="00776F80">
        <w:rPr>
          <w:rFonts w:ascii="Calibri" w:hAnsi="Calibri" w:cs="Calibri"/>
        </w:rPr>
        <w:t xml:space="preserve"> will listen to your concerns regarding the content and pacing of the course and will respond accordingly. </w:t>
      </w:r>
      <w:r w:rsidR="00C5668D">
        <w:rPr>
          <w:rFonts w:ascii="Calibri" w:hAnsi="Calibri" w:cs="Calibri"/>
        </w:rPr>
        <w:t>I will strive to</w:t>
      </w:r>
      <w:r w:rsidRPr="00776F80">
        <w:rPr>
          <w:rFonts w:ascii="Calibri" w:hAnsi="Calibri" w:cs="Calibri"/>
        </w:rPr>
        <w:t xml:space="preserve"> respond to emails within 48 hours Monday-Friday and will ensure that requests for individual meetings are met as quickly as </w:t>
      </w:r>
      <w:r w:rsidR="006A3BC5">
        <w:rPr>
          <w:rFonts w:ascii="Calibri" w:hAnsi="Calibri" w:cs="Calibri"/>
        </w:rPr>
        <w:t>my</w:t>
      </w:r>
      <w:r w:rsidRPr="00776F80">
        <w:rPr>
          <w:rFonts w:ascii="Calibri" w:hAnsi="Calibri" w:cs="Calibri"/>
        </w:rPr>
        <w:t xml:space="preserve"> schedule allow</w:t>
      </w:r>
      <w:r w:rsidRPr="00776F80">
        <w:rPr>
          <w:rFonts w:ascii="Calibri" w:hAnsi="Calibri" w:cs="Calibri"/>
          <w:bCs/>
        </w:rPr>
        <w:t xml:space="preserve">.  </w:t>
      </w:r>
    </w:p>
    <w:p w14:paraId="24D97646" w14:textId="77777777" w:rsidR="00A1020F" w:rsidRPr="00776F80" w:rsidRDefault="00A1020F" w:rsidP="00A1020F">
      <w:pPr>
        <w:spacing w:after="0" w:line="240" w:lineRule="auto"/>
        <w:ind w:left="720"/>
        <w:jc w:val="both"/>
        <w:rPr>
          <w:rFonts w:ascii="Calibri" w:hAnsi="Calibri" w:cs="Calibri"/>
          <w:bCs/>
        </w:rPr>
      </w:pPr>
    </w:p>
    <w:p w14:paraId="3B5B52D9" w14:textId="200C5C1B" w:rsidR="00776F80" w:rsidRPr="009D5ABA" w:rsidRDefault="00B25230" w:rsidP="009D5ABA">
      <w:pPr>
        <w:numPr>
          <w:ilvl w:val="0"/>
          <w:numId w:val="3"/>
        </w:numPr>
        <w:spacing w:after="0" w:line="240" w:lineRule="auto"/>
        <w:jc w:val="both"/>
        <w:rPr>
          <w:rFonts w:ascii="Calibri" w:hAnsi="Calibri" w:cs="Calibri"/>
          <w:bCs/>
        </w:rPr>
      </w:pPr>
      <w:r w:rsidRPr="00A1020F">
        <w:rPr>
          <w:rFonts w:ascii="Calibri" w:hAnsi="Calibri" w:cs="Calibri"/>
          <w:b/>
          <w:bCs/>
        </w:rPr>
        <w:t>Be Respectful and Fair</w:t>
      </w:r>
      <w:r w:rsidRPr="00A1020F">
        <w:rPr>
          <w:rFonts w:ascii="Calibri" w:hAnsi="Calibri" w:cs="Calibri"/>
        </w:rPr>
        <w:t xml:space="preserve">. </w:t>
      </w:r>
      <w:r w:rsidR="00242E48">
        <w:rPr>
          <w:rFonts w:ascii="Calibri" w:hAnsi="Calibri" w:cs="Calibri"/>
        </w:rPr>
        <w:t>I</w:t>
      </w:r>
      <w:r w:rsidRPr="00A1020F">
        <w:rPr>
          <w:rFonts w:ascii="Calibri" w:hAnsi="Calibri" w:cs="Calibri"/>
        </w:rPr>
        <w:t xml:space="preserve"> will do </w:t>
      </w:r>
      <w:r w:rsidR="00242E48">
        <w:rPr>
          <w:rFonts w:ascii="Calibri" w:hAnsi="Calibri" w:cs="Calibri"/>
        </w:rPr>
        <w:t>my</w:t>
      </w:r>
      <w:r w:rsidRPr="00A1020F">
        <w:rPr>
          <w:rFonts w:ascii="Calibri" w:hAnsi="Calibri" w:cs="Calibri"/>
        </w:rPr>
        <w:t xml:space="preserve"> best to maintain a fun and inclusive learning environment. </w:t>
      </w:r>
      <w:r w:rsidR="00242E48">
        <w:rPr>
          <w:rFonts w:ascii="Calibri" w:hAnsi="Calibri" w:cs="Calibri"/>
        </w:rPr>
        <w:t>I</w:t>
      </w:r>
      <w:r w:rsidRPr="00A1020F">
        <w:rPr>
          <w:rFonts w:ascii="Calibri" w:hAnsi="Calibri" w:cs="Calibri"/>
        </w:rPr>
        <w:t xml:space="preserve"> will ensure that all students </w:t>
      </w:r>
      <w:proofErr w:type="gramStart"/>
      <w:r w:rsidRPr="00A1020F">
        <w:rPr>
          <w:rFonts w:ascii="Calibri" w:hAnsi="Calibri" w:cs="Calibri"/>
        </w:rPr>
        <w:t>have the opportunity to</w:t>
      </w:r>
      <w:proofErr w:type="gramEnd"/>
      <w:r w:rsidRPr="00A1020F">
        <w:rPr>
          <w:rFonts w:ascii="Calibri" w:hAnsi="Calibri" w:cs="Calibri"/>
        </w:rPr>
        <w:t xml:space="preserve"> speak in class.   </w:t>
      </w:r>
    </w:p>
    <w:p w14:paraId="74DBC603" w14:textId="5C6B7E16" w:rsidR="009D5ABA" w:rsidRDefault="009D5ABA" w:rsidP="009D5ABA">
      <w:pPr>
        <w:pStyle w:val="ListParagraph"/>
        <w:rPr>
          <w:rFonts w:ascii="Calibri" w:hAnsi="Calibri" w:cs="Calibri"/>
          <w:bCs/>
        </w:rPr>
      </w:pPr>
    </w:p>
    <w:p w14:paraId="22D0F054" w14:textId="77777777" w:rsidR="00931AED" w:rsidRPr="00FC353F" w:rsidRDefault="00931AED" w:rsidP="00FC353F">
      <w:pPr>
        <w:rPr>
          <w:rFonts w:ascii="Calibri" w:hAnsi="Calibri" w:cs="Calibri"/>
          <w:bCs/>
        </w:rPr>
      </w:pPr>
    </w:p>
    <w:p w14:paraId="021E27E7" w14:textId="77777777" w:rsidR="00FC353F" w:rsidRDefault="00FC353F">
      <w:pPr>
        <w:rPr>
          <w:rFonts w:ascii="Calibri" w:hAnsi="Calibri" w:cs="Calibri"/>
          <w:b/>
          <w:color w:val="0070C0"/>
          <w:sz w:val="28"/>
        </w:rPr>
      </w:pPr>
      <w:r>
        <w:rPr>
          <w:rFonts w:ascii="Calibri" w:hAnsi="Calibri" w:cs="Calibri"/>
          <w:b/>
          <w:color w:val="0070C0"/>
          <w:sz w:val="28"/>
        </w:rPr>
        <w:br w:type="page"/>
      </w:r>
    </w:p>
    <w:p w14:paraId="14B4EFD8" w14:textId="77777777" w:rsidR="00D62D70" w:rsidRDefault="00D62D70" w:rsidP="009175E3">
      <w:pPr>
        <w:jc w:val="center"/>
        <w:rPr>
          <w:rFonts w:ascii="Calibri" w:hAnsi="Calibri" w:cs="Calibri"/>
          <w:b/>
          <w:i/>
          <w:color w:val="0070C0"/>
          <w:sz w:val="28"/>
        </w:rPr>
      </w:pPr>
    </w:p>
    <w:p w14:paraId="3A9B3FBF" w14:textId="6DDB64BF" w:rsidR="009175E3" w:rsidRPr="00D33F04" w:rsidRDefault="009175E3" w:rsidP="009175E3">
      <w:pPr>
        <w:jc w:val="center"/>
        <w:rPr>
          <w:rFonts w:ascii="Calibri" w:hAnsi="Calibri" w:cs="Calibri"/>
          <w:color w:val="0070C0"/>
          <w:sz w:val="28"/>
        </w:rPr>
      </w:pPr>
      <w:r>
        <w:rPr>
          <w:rFonts w:ascii="Calibri" w:hAnsi="Calibri" w:cs="Calibri"/>
          <w:b/>
          <w:i/>
          <w:color w:val="0070C0"/>
          <w:sz w:val="28"/>
        </w:rPr>
        <w:t>TENTATIVE CHEM 190 COURSE CALENDAR (all times Pacific Time Zone)</w:t>
      </w:r>
    </w:p>
    <w:p w14:paraId="70E95D92" w14:textId="77777777" w:rsidR="009175E3" w:rsidRDefault="009175E3" w:rsidP="009175E3">
      <w:pPr>
        <w:jc w:val="center"/>
        <w:rPr>
          <w:rFonts w:asciiTheme="majorHAnsi" w:hAnsiTheme="majorHAnsi" w:cs="Times New Roman"/>
        </w:rPr>
      </w:pPr>
      <w:r>
        <w:rPr>
          <w:rFonts w:asciiTheme="majorHAnsi" w:hAnsiTheme="majorHAnsi" w:cs="Times New Roman"/>
        </w:rPr>
        <w:t>See Sakai for updated readings</w:t>
      </w:r>
    </w:p>
    <w:tbl>
      <w:tblPr>
        <w:tblStyle w:val="TableGrid"/>
        <w:tblW w:w="9355" w:type="dxa"/>
        <w:tblLayout w:type="fixed"/>
        <w:tblLook w:val="04A0" w:firstRow="1" w:lastRow="0" w:firstColumn="1" w:lastColumn="0" w:noHBand="0" w:noVBand="1"/>
      </w:tblPr>
      <w:tblGrid>
        <w:gridCol w:w="738"/>
        <w:gridCol w:w="592"/>
        <w:gridCol w:w="668"/>
        <w:gridCol w:w="3548"/>
        <w:gridCol w:w="3809"/>
      </w:tblGrid>
      <w:tr w:rsidR="009175E3" w:rsidRPr="0064616E" w14:paraId="73B08078" w14:textId="77777777" w:rsidTr="00907A97">
        <w:tc>
          <w:tcPr>
            <w:tcW w:w="738" w:type="dxa"/>
          </w:tcPr>
          <w:p w14:paraId="43B7AC6A"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Class</w:t>
            </w:r>
          </w:p>
        </w:tc>
        <w:tc>
          <w:tcPr>
            <w:tcW w:w="592" w:type="dxa"/>
          </w:tcPr>
          <w:p w14:paraId="785E3A71"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Day</w:t>
            </w:r>
          </w:p>
        </w:tc>
        <w:tc>
          <w:tcPr>
            <w:tcW w:w="668" w:type="dxa"/>
          </w:tcPr>
          <w:p w14:paraId="51F4FC62"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Date</w:t>
            </w:r>
          </w:p>
        </w:tc>
        <w:tc>
          <w:tcPr>
            <w:tcW w:w="3548" w:type="dxa"/>
          </w:tcPr>
          <w:p w14:paraId="3E8314D7"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Topic</w:t>
            </w:r>
          </w:p>
        </w:tc>
        <w:tc>
          <w:tcPr>
            <w:tcW w:w="3809" w:type="dxa"/>
          </w:tcPr>
          <w:p w14:paraId="45C362C2"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Reading</w:t>
            </w:r>
            <w:r>
              <w:rPr>
                <w:rFonts w:asciiTheme="majorHAnsi" w:hAnsiTheme="majorHAnsi"/>
                <w:sz w:val="20"/>
                <w:szCs w:val="20"/>
              </w:rPr>
              <w:t xml:space="preserve"> due by class time*</w:t>
            </w:r>
          </w:p>
        </w:tc>
      </w:tr>
      <w:tr w:rsidR="009175E3" w:rsidRPr="0064616E" w14:paraId="38F4759C" w14:textId="77777777" w:rsidTr="00907A97">
        <w:tc>
          <w:tcPr>
            <w:tcW w:w="738" w:type="dxa"/>
          </w:tcPr>
          <w:p w14:paraId="553D6D2F"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1</w:t>
            </w:r>
          </w:p>
        </w:tc>
        <w:tc>
          <w:tcPr>
            <w:tcW w:w="592" w:type="dxa"/>
          </w:tcPr>
          <w:p w14:paraId="30928C00"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w:t>
            </w:r>
          </w:p>
        </w:tc>
        <w:tc>
          <w:tcPr>
            <w:tcW w:w="668" w:type="dxa"/>
          </w:tcPr>
          <w:p w14:paraId="0111B35F"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1/26</w:t>
            </w:r>
          </w:p>
        </w:tc>
        <w:tc>
          <w:tcPr>
            <w:tcW w:w="3548" w:type="dxa"/>
          </w:tcPr>
          <w:p w14:paraId="1F1AEF0C" w14:textId="77777777" w:rsidR="009175E3" w:rsidRPr="0064616E" w:rsidRDefault="009175E3" w:rsidP="00907A97">
            <w:pPr>
              <w:rPr>
                <w:rFonts w:asciiTheme="majorHAnsi" w:hAnsiTheme="majorHAnsi"/>
                <w:sz w:val="20"/>
                <w:szCs w:val="20"/>
              </w:rPr>
            </w:pPr>
            <w:r>
              <w:rPr>
                <w:rFonts w:asciiTheme="majorHAnsi" w:hAnsiTheme="majorHAnsi"/>
                <w:sz w:val="20"/>
                <w:szCs w:val="20"/>
              </w:rPr>
              <w:t xml:space="preserve">First day of class </w:t>
            </w:r>
            <w:r w:rsidRPr="00F06885">
              <w:rPr>
                <w:rFonts w:ascii="Calibri" w:hAnsi="Calibri" w:cs="Calibri"/>
              </w:rPr>
              <w:sym w:font="Wingdings" w:char="F04A"/>
            </w:r>
          </w:p>
        </w:tc>
        <w:tc>
          <w:tcPr>
            <w:tcW w:w="3809" w:type="dxa"/>
          </w:tcPr>
          <w:p w14:paraId="6751674A" w14:textId="77777777" w:rsidR="009175E3" w:rsidRPr="00DF131D" w:rsidRDefault="009175E3" w:rsidP="00907A97">
            <w:pPr>
              <w:rPr>
                <w:rFonts w:asciiTheme="majorHAnsi" w:hAnsiTheme="majorHAnsi"/>
                <w:sz w:val="20"/>
                <w:szCs w:val="20"/>
              </w:rPr>
            </w:pPr>
          </w:p>
        </w:tc>
      </w:tr>
      <w:tr w:rsidR="009175E3" w:rsidRPr="0064616E" w14:paraId="1A07C422" w14:textId="77777777" w:rsidTr="00907A97">
        <w:tc>
          <w:tcPr>
            <w:tcW w:w="738" w:type="dxa"/>
          </w:tcPr>
          <w:p w14:paraId="1550BD3D"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2</w:t>
            </w:r>
          </w:p>
        </w:tc>
        <w:tc>
          <w:tcPr>
            <w:tcW w:w="592" w:type="dxa"/>
          </w:tcPr>
          <w:p w14:paraId="55787F49"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Th</w:t>
            </w:r>
          </w:p>
        </w:tc>
        <w:tc>
          <w:tcPr>
            <w:tcW w:w="668" w:type="dxa"/>
          </w:tcPr>
          <w:p w14:paraId="0AB80138"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1/28</w:t>
            </w:r>
          </w:p>
        </w:tc>
        <w:tc>
          <w:tcPr>
            <w:tcW w:w="3548" w:type="dxa"/>
          </w:tcPr>
          <w:p w14:paraId="501371D2" w14:textId="77777777" w:rsidR="009175E3" w:rsidRPr="0064616E" w:rsidRDefault="009175E3" w:rsidP="00907A97">
            <w:pPr>
              <w:rPr>
                <w:rFonts w:asciiTheme="majorHAnsi" w:hAnsiTheme="majorHAnsi"/>
                <w:sz w:val="20"/>
                <w:szCs w:val="20"/>
              </w:rPr>
            </w:pPr>
            <w:r>
              <w:rPr>
                <w:rFonts w:asciiTheme="majorHAnsi" w:hAnsiTheme="majorHAnsi"/>
                <w:sz w:val="20"/>
                <w:szCs w:val="20"/>
              </w:rPr>
              <w:t>Chemistry for Biologists, Biology for Chemists</w:t>
            </w:r>
          </w:p>
        </w:tc>
        <w:tc>
          <w:tcPr>
            <w:tcW w:w="3809" w:type="dxa"/>
          </w:tcPr>
          <w:p w14:paraId="15027323" w14:textId="77777777" w:rsidR="009175E3" w:rsidRPr="00DF131D" w:rsidRDefault="009175E3" w:rsidP="00907A97">
            <w:pPr>
              <w:rPr>
                <w:rFonts w:asciiTheme="majorHAnsi" w:hAnsiTheme="majorHAnsi"/>
                <w:sz w:val="20"/>
                <w:szCs w:val="20"/>
              </w:rPr>
            </w:pPr>
            <w:r>
              <w:rPr>
                <w:rFonts w:asciiTheme="majorHAnsi" w:hAnsiTheme="majorHAnsi"/>
                <w:sz w:val="20"/>
                <w:szCs w:val="20"/>
              </w:rPr>
              <w:t xml:space="preserve">M&amp;L </w:t>
            </w:r>
            <w:r w:rsidRPr="00DF131D">
              <w:rPr>
                <w:rFonts w:asciiTheme="majorHAnsi" w:hAnsiTheme="majorHAnsi"/>
                <w:sz w:val="20"/>
                <w:szCs w:val="20"/>
              </w:rPr>
              <w:t>1.1-1.5</w:t>
            </w:r>
            <w:r>
              <w:rPr>
                <w:rFonts w:asciiTheme="majorHAnsi" w:hAnsiTheme="majorHAnsi"/>
                <w:sz w:val="20"/>
                <w:szCs w:val="20"/>
              </w:rPr>
              <w:t>, 2.1-2.1.6</w:t>
            </w:r>
          </w:p>
        </w:tc>
      </w:tr>
      <w:tr w:rsidR="009175E3" w:rsidRPr="0064616E" w14:paraId="4DE3585D" w14:textId="77777777" w:rsidTr="00907A97">
        <w:tc>
          <w:tcPr>
            <w:tcW w:w="738" w:type="dxa"/>
          </w:tcPr>
          <w:p w14:paraId="36FC0B98"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3</w:t>
            </w:r>
          </w:p>
        </w:tc>
        <w:tc>
          <w:tcPr>
            <w:tcW w:w="592" w:type="dxa"/>
          </w:tcPr>
          <w:p w14:paraId="7E558561"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w:t>
            </w:r>
          </w:p>
        </w:tc>
        <w:tc>
          <w:tcPr>
            <w:tcW w:w="668" w:type="dxa"/>
          </w:tcPr>
          <w:p w14:paraId="31EADF2A"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2/2</w:t>
            </w:r>
          </w:p>
        </w:tc>
        <w:tc>
          <w:tcPr>
            <w:tcW w:w="3548" w:type="dxa"/>
          </w:tcPr>
          <w:p w14:paraId="1A800ABA" w14:textId="77777777" w:rsidR="009175E3" w:rsidRPr="0064616E" w:rsidRDefault="009175E3" w:rsidP="00907A97">
            <w:pPr>
              <w:rPr>
                <w:rFonts w:asciiTheme="majorHAnsi" w:hAnsiTheme="majorHAnsi"/>
                <w:sz w:val="20"/>
                <w:szCs w:val="20"/>
              </w:rPr>
            </w:pPr>
            <w:r w:rsidRPr="00555A47">
              <w:rPr>
                <w:rFonts w:asciiTheme="majorHAnsi" w:hAnsiTheme="majorHAnsi"/>
                <w:b/>
                <w:sz w:val="20"/>
                <w:szCs w:val="20"/>
              </w:rPr>
              <w:t>Breath</w:t>
            </w:r>
            <w:r>
              <w:rPr>
                <w:rFonts w:asciiTheme="majorHAnsi" w:hAnsiTheme="majorHAnsi"/>
                <w:sz w:val="20"/>
                <w:szCs w:val="20"/>
              </w:rPr>
              <w:t xml:space="preserve">: </w:t>
            </w:r>
            <w:r w:rsidRPr="00555A47">
              <w:rPr>
                <w:rFonts w:asciiTheme="majorHAnsi" w:hAnsiTheme="majorHAnsi"/>
                <w:sz w:val="20"/>
                <w:szCs w:val="20"/>
              </w:rPr>
              <w:t>O</w:t>
            </w:r>
            <w:r w:rsidRPr="00555A47">
              <w:rPr>
                <w:rFonts w:asciiTheme="majorHAnsi" w:hAnsiTheme="majorHAnsi"/>
                <w:sz w:val="20"/>
                <w:szCs w:val="20"/>
                <w:vertAlign w:val="subscript"/>
              </w:rPr>
              <w:t>2</w:t>
            </w:r>
            <w:r>
              <w:rPr>
                <w:rFonts w:asciiTheme="majorHAnsi" w:hAnsiTheme="majorHAnsi"/>
                <w:sz w:val="20"/>
                <w:szCs w:val="20"/>
              </w:rPr>
              <w:t xml:space="preserve"> transport in humans: myoglobin and hemoglobin</w:t>
            </w:r>
          </w:p>
        </w:tc>
        <w:tc>
          <w:tcPr>
            <w:tcW w:w="3809" w:type="dxa"/>
          </w:tcPr>
          <w:p w14:paraId="3D284B73" w14:textId="77777777" w:rsidR="009175E3" w:rsidRPr="00DF131D" w:rsidRDefault="009175E3" w:rsidP="00907A97">
            <w:pPr>
              <w:rPr>
                <w:rFonts w:asciiTheme="majorHAnsi" w:hAnsiTheme="majorHAnsi"/>
                <w:sz w:val="20"/>
                <w:szCs w:val="20"/>
              </w:rPr>
            </w:pPr>
            <w:r>
              <w:rPr>
                <w:rFonts w:asciiTheme="majorHAnsi" w:hAnsiTheme="majorHAnsi"/>
                <w:sz w:val="20"/>
                <w:szCs w:val="20"/>
              </w:rPr>
              <w:t>M&amp;L 8.1.3-8.1.8</w:t>
            </w:r>
          </w:p>
        </w:tc>
      </w:tr>
      <w:tr w:rsidR="009175E3" w:rsidRPr="0064616E" w14:paraId="63EA3365" w14:textId="77777777" w:rsidTr="00907A97">
        <w:tc>
          <w:tcPr>
            <w:tcW w:w="738" w:type="dxa"/>
          </w:tcPr>
          <w:p w14:paraId="25C1BC9B"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4</w:t>
            </w:r>
          </w:p>
        </w:tc>
        <w:tc>
          <w:tcPr>
            <w:tcW w:w="592" w:type="dxa"/>
          </w:tcPr>
          <w:p w14:paraId="146D5177"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Th</w:t>
            </w:r>
          </w:p>
        </w:tc>
        <w:tc>
          <w:tcPr>
            <w:tcW w:w="668" w:type="dxa"/>
          </w:tcPr>
          <w:p w14:paraId="40DAFCD3"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2/4</w:t>
            </w:r>
          </w:p>
        </w:tc>
        <w:tc>
          <w:tcPr>
            <w:tcW w:w="3548" w:type="dxa"/>
          </w:tcPr>
          <w:p w14:paraId="2C220624" w14:textId="77777777" w:rsidR="009175E3" w:rsidRPr="0064616E" w:rsidRDefault="009175E3" w:rsidP="00907A97">
            <w:pPr>
              <w:rPr>
                <w:rFonts w:asciiTheme="majorHAnsi" w:hAnsiTheme="majorHAnsi"/>
                <w:sz w:val="20"/>
                <w:szCs w:val="20"/>
              </w:rPr>
            </w:pPr>
            <w:r>
              <w:rPr>
                <w:rFonts w:asciiTheme="majorHAnsi" w:hAnsiTheme="majorHAnsi"/>
                <w:sz w:val="20"/>
                <w:szCs w:val="20"/>
              </w:rPr>
              <w:t>Blue copper proteins</w:t>
            </w:r>
          </w:p>
        </w:tc>
        <w:tc>
          <w:tcPr>
            <w:tcW w:w="3809" w:type="dxa"/>
          </w:tcPr>
          <w:p w14:paraId="3052649A" w14:textId="77777777" w:rsidR="009175E3" w:rsidRPr="00DF131D" w:rsidRDefault="009175E3" w:rsidP="00907A97">
            <w:pPr>
              <w:rPr>
                <w:rFonts w:asciiTheme="majorHAnsi" w:hAnsiTheme="majorHAnsi"/>
                <w:sz w:val="20"/>
                <w:szCs w:val="20"/>
              </w:rPr>
            </w:pPr>
            <w:r>
              <w:rPr>
                <w:rFonts w:asciiTheme="majorHAnsi" w:hAnsiTheme="majorHAnsi"/>
                <w:sz w:val="20"/>
                <w:szCs w:val="20"/>
              </w:rPr>
              <w:t>M&amp;L 7.4 intro, 7.4.3, 7.4.4</w:t>
            </w:r>
          </w:p>
        </w:tc>
      </w:tr>
      <w:tr w:rsidR="009175E3" w:rsidRPr="0064616E" w14:paraId="4D06872A" w14:textId="77777777" w:rsidTr="00907A97">
        <w:tc>
          <w:tcPr>
            <w:tcW w:w="738" w:type="dxa"/>
          </w:tcPr>
          <w:p w14:paraId="2AC2A686"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5</w:t>
            </w:r>
          </w:p>
        </w:tc>
        <w:tc>
          <w:tcPr>
            <w:tcW w:w="592" w:type="dxa"/>
          </w:tcPr>
          <w:p w14:paraId="087B2DB0"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w:t>
            </w:r>
          </w:p>
        </w:tc>
        <w:tc>
          <w:tcPr>
            <w:tcW w:w="668" w:type="dxa"/>
          </w:tcPr>
          <w:p w14:paraId="78946597"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2/9</w:t>
            </w:r>
          </w:p>
        </w:tc>
        <w:tc>
          <w:tcPr>
            <w:tcW w:w="3548" w:type="dxa"/>
          </w:tcPr>
          <w:p w14:paraId="700A5BF2" w14:textId="77777777" w:rsidR="009175E3" w:rsidRPr="0064616E" w:rsidRDefault="009175E3" w:rsidP="00907A97">
            <w:pPr>
              <w:rPr>
                <w:rFonts w:asciiTheme="majorHAnsi" w:hAnsiTheme="majorHAnsi"/>
                <w:sz w:val="20"/>
                <w:szCs w:val="20"/>
              </w:rPr>
            </w:pPr>
            <w:r>
              <w:rPr>
                <w:rFonts w:asciiTheme="majorHAnsi" w:hAnsiTheme="majorHAnsi"/>
                <w:sz w:val="20"/>
                <w:szCs w:val="20"/>
              </w:rPr>
              <w:t>Cytochrome C Oxidase</w:t>
            </w:r>
          </w:p>
        </w:tc>
        <w:tc>
          <w:tcPr>
            <w:tcW w:w="3809" w:type="dxa"/>
          </w:tcPr>
          <w:p w14:paraId="58764A20" w14:textId="77777777" w:rsidR="009175E3" w:rsidRPr="00DF131D" w:rsidRDefault="009175E3" w:rsidP="00907A97">
            <w:pPr>
              <w:rPr>
                <w:rFonts w:asciiTheme="majorHAnsi" w:hAnsiTheme="majorHAnsi"/>
                <w:sz w:val="20"/>
                <w:szCs w:val="20"/>
              </w:rPr>
            </w:pPr>
            <w:r>
              <w:rPr>
                <w:rFonts w:asciiTheme="majorHAnsi" w:hAnsiTheme="majorHAnsi"/>
                <w:sz w:val="20"/>
                <w:szCs w:val="20"/>
              </w:rPr>
              <w:t>M&amp;L 8.2-8.2.2</w:t>
            </w:r>
          </w:p>
        </w:tc>
      </w:tr>
      <w:tr w:rsidR="009175E3" w:rsidRPr="0064616E" w14:paraId="4806F240" w14:textId="77777777" w:rsidTr="00907A97">
        <w:tc>
          <w:tcPr>
            <w:tcW w:w="738" w:type="dxa"/>
          </w:tcPr>
          <w:p w14:paraId="0E7C326C"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6</w:t>
            </w:r>
          </w:p>
        </w:tc>
        <w:tc>
          <w:tcPr>
            <w:tcW w:w="592" w:type="dxa"/>
          </w:tcPr>
          <w:p w14:paraId="4DA71CBF"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Th</w:t>
            </w:r>
          </w:p>
        </w:tc>
        <w:tc>
          <w:tcPr>
            <w:tcW w:w="668" w:type="dxa"/>
          </w:tcPr>
          <w:p w14:paraId="1F06981E"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2/11</w:t>
            </w:r>
          </w:p>
        </w:tc>
        <w:tc>
          <w:tcPr>
            <w:tcW w:w="3548" w:type="dxa"/>
          </w:tcPr>
          <w:p w14:paraId="5B066A5F" w14:textId="77777777" w:rsidR="009175E3" w:rsidRPr="0064616E" w:rsidRDefault="009175E3" w:rsidP="00907A97">
            <w:pPr>
              <w:rPr>
                <w:rFonts w:asciiTheme="majorHAnsi" w:hAnsiTheme="majorHAnsi"/>
                <w:sz w:val="20"/>
                <w:szCs w:val="20"/>
              </w:rPr>
            </w:pPr>
            <w:r>
              <w:rPr>
                <w:rFonts w:asciiTheme="majorHAnsi" w:hAnsiTheme="majorHAnsi"/>
                <w:sz w:val="20"/>
                <w:szCs w:val="20"/>
              </w:rPr>
              <w:t>Oxygen Evolving Complex</w:t>
            </w:r>
          </w:p>
        </w:tc>
        <w:tc>
          <w:tcPr>
            <w:tcW w:w="3809" w:type="dxa"/>
          </w:tcPr>
          <w:p w14:paraId="202BB68D" w14:textId="77777777" w:rsidR="009175E3" w:rsidRPr="00DF131D" w:rsidRDefault="009175E3" w:rsidP="00907A97">
            <w:pPr>
              <w:rPr>
                <w:rFonts w:asciiTheme="majorHAnsi" w:hAnsiTheme="majorHAnsi"/>
                <w:sz w:val="20"/>
                <w:szCs w:val="20"/>
              </w:rPr>
            </w:pPr>
            <w:r>
              <w:rPr>
                <w:rFonts w:asciiTheme="majorHAnsi" w:hAnsiTheme="majorHAnsi"/>
                <w:sz w:val="20"/>
                <w:szCs w:val="20"/>
              </w:rPr>
              <w:t>M&amp;L 8.3-8.3.5</w:t>
            </w:r>
          </w:p>
        </w:tc>
      </w:tr>
      <w:tr w:rsidR="009175E3" w:rsidRPr="0064616E" w14:paraId="33EDB8F6" w14:textId="77777777" w:rsidTr="00907A97">
        <w:tc>
          <w:tcPr>
            <w:tcW w:w="738" w:type="dxa"/>
          </w:tcPr>
          <w:p w14:paraId="4D884F7A"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7</w:t>
            </w:r>
          </w:p>
        </w:tc>
        <w:tc>
          <w:tcPr>
            <w:tcW w:w="592" w:type="dxa"/>
          </w:tcPr>
          <w:p w14:paraId="015DC714"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w:t>
            </w:r>
          </w:p>
        </w:tc>
        <w:tc>
          <w:tcPr>
            <w:tcW w:w="668" w:type="dxa"/>
          </w:tcPr>
          <w:p w14:paraId="05AAEFE2"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2/16</w:t>
            </w:r>
          </w:p>
        </w:tc>
        <w:tc>
          <w:tcPr>
            <w:tcW w:w="3548" w:type="dxa"/>
          </w:tcPr>
          <w:p w14:paraId="09C16BA0" w14:textId="77777777" w:rsidR="009175E3" w:rsidRPr="0064616E" w:rsidRDefault="009175E3" w:rsidP="00907A97">
            <w:pPr>
              <w:rPr>
                <w:rFonts w:asciiTheme="majorHAnsi" w:hAnsiTheme="majorHAnsi"/>
                <w:sz w:val="20"/>
                <w:szCs w:val="20"/>
              </w:rPr>
            </w:pPr>
            <w:r w:rsidRPr="00AA6A89">
              <w:rPr>
                <w:rFonts w:asciiTheme="majorHAnsi" w:hAnsiTheme="majorHAnsi"/>
                <w:b/>
                <w:sz w:val="20"/>
                <w:szCs w:val="20"/>
              </w:rPr>
              <w:t>Nourishmen</w:t>
            </w:r>
            <w:r>
              <w:rPr>
                <w:rFonts w:asciiTheme="majorHAnsi" w:hAnsiTheme="majorHAnsi"/>
                <w:sz w:val="20"/>
                <w:szCs w:val="20"/>
              </w:rPr>
              <w:t>t: N2 Fixation</w:t>
            </w:r>
          </w:p>
        </w:tc>
        <w:tc>
          <w:tcPr>
            <w:tcW w:w="3809" w:type="dxa"/>
          </w:tcPr>
          <w:p w14:paraId="5C4A92C7" w14:textId="77777777" w:rsidR="009175E3" w:rsidRPr="00DF131D" w:rsidRDefault="009175E3" w:rsidP="00907A97">
            <w:pPr>
              <w:rPr>
                <w:rFonts w:asciiTheme="majorHAnsi" w:hAnsiTheme="majorHAnsi"/>
                <w:sz w:val="20"/>
                <w:szCs w:val="20"/>
              </w:rPr>
            </w:pPr>
            <w:r>
              <w:rPr>
                <w:rFonts w:asciiTheme="majorHAnsi" w:hAnsiTheme="majorHAnsi"/>
                <w:sz w:val="20"/>
                <w:szCs w:val="20"/>
              </w:rPr>
              <w:t>M&amp;L 8.4-8.4.5</w:t>
            </w:r>
          </w:p>
        </w:tc>
      </w:tr>
      <w:tr w:rsidR="009175E3" w:rsidRPr="0064616E" w14:paraId="005EC205" w14:textId="77777777" w:rsidTr="00907A97">
        <w:tc>
          <w:tcPr>
            <w:tcW w:w="738" w:type="dxa"/>
          </w:tcPr>
          <w:p w14:paraId="41DD8B29"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8</w:t>
            </w:r>
          </w:p>
        </w:tc>
        <w:tc>
          <w:tcPr>
            <w:tcW w:w="592" w:type="dxa"/>
          </w:tcPr>
          <w:p w14:paraId="6B307CE8"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Th</w:t>
            </w:r>
          </w:p>
        </w:tc>
        <w:tc>
          <w:tcPr>
            <w:tcW w:w="668" w:type="dxa"/>
          </w:tcPr>
          <w:p w14:paraId="3E34C864"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2/18</w:t>
            </w:r>
          </w:p>
        </w:tc>
        <w:tc>
          <w:tcPr>
            <w:tcW w:w="3548" w:type="dxa"/>
          </w:tcPr>
          <w:p w14:paraId="09F884C4" w14:textId="77777777" w:rsidR="009175E3" w:rsidRPr="0064616E" w:rsidRDefault="009175E3" w:rsidP="00907A97">
            <w:pPr>
              <w:rPr>
                <w:rFonts w:asciiTheme="majorHAnsi" w:hAnsiTheme="majorHAnsi"/>
                <w:sz w:val="20"/>
                <w:szCs w:val="20"/>
              </w:rPr>
            </w:pPr>
            <w:r>
              <w:rPr>
                <w:rFonts w:asciiTheme="majorHAnsi" w:hAnsiTheme="majorHAnsi"/>
                <w:sz w:val="20"/>
                <w:szCs w:val="20"/>
              </w:rPr>
              <w:t>Hydrogenase</w:t>
            </w:r>
          </w:p>
        </w:tc>
        <w:tc>
          <w:tcPr>
            <w:tcW w:w="3809" w:type="dxa"/>
          </w:tcPr>
          <w:p w14:paraId="1E09FDEA" w14:textId="77777777" w:rsidR="009175E3" w:rsidRPr="00DF131D" w:rsidRDefault="009175E3" w:rsidP="00907A97">
            <w:pPr>
              <w:rPr>
                <w:rFonts w:asciiTheme="majorHAnsi" w:hAnsiTheme="majorHAnsi"/>
                <w:sz w:val="20"/>
                <w:szCs w:val="20"/>
              </w:rPr>
            </w:pPr>
            <w:r>
              <w:rPr>
                <w:rFonts w:asciiTheme="majorHAnsi" w:hAnsiTheme="majorHAnsi"/>
                <w:sz w:val="20"/>
                <w:szCs w:val="20"/>
              </w:rPr>
              <w:t>Posted on Sakai</w:t>
            </w:r>
          </w:p>
        </w:tc>
      </w:tr>
      <w:tr w:rsidR="009175E3" w:rsidRPr="0064616E" w14:paraId="48E48A9B" w14:textId="77777777" w:rsidTr="00907A97">
        <w:tc>
          <w:tcPr>
            <w:tcW w:w="738" w:type="dxa"/>
          </w:tcPr>
          <w:p w14:paraId="4E45DC48"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9</w:t>
            </w:r>
          </w:p>
        </w:tc>
        <w:tc>
          <w:tcPr>
            <w:tcW w:w="592" w:type="dxa"/>
          </w:tcPr>
          <w:p w14:paraId="6920A546"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w:t>
            </w:r>
          </w:p>
        </w:tc>
        <w:tc>
          <w:tcPr>
            <w:tcW w:w="668" w:type="dxa"/>
          </w:tcPr>
          <w:p w14:paraId="247164F8"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2/23</w:t>
            </w:r>
          </w:p>
        </w:tc>
        <w:tc>
          <w:tcPr>
            <w:tcW w:w="3548" w:type="dxa"/>
          </w:tcPr>
          <w:p w14:paraId="2D3B3F35" w14:textId="77777777" w:rsidR="009175E3" w:rsidRPr="0064616E" w:rsidRDefault="009175E3" w:rsidP="00907A97">
            <w:pPr>
              <w:rPr>
                <w:rFonts w:asciiTheme="majorHAnsi" w:hAnsiTheme="majorHAnsi"/>
                <w:sz w:val="20"/>
                <w:szCs w:val="20"/>
              </w:rPr>
            </w:pPr>
            <w:r>
              <w:rPr>
                <w:rFonts w:asciiTheme="majorHAnsi" w:hAnsiTheme="majorHAnsi"/>
                <w:b/>
                <w:sz w:val="20"/>
                <w:szCs w:val="20"/>
              </w:rPr>
              <w:t>Healing</w:t>
            </w:r>
            <w:r>
              <w:rPr>
                <w:rFonts w:asciiTheme="majorHAnsi" w:hAnsiTheme="majorHAnsi"/>
                <w:sz w:val="20"/>
                <w:szCs w:val="20"/>
              </w:rPr>
              <w:t>: Metals and Medicine</w:t>
            </w:r>
          </w:p>
        </w:tc>
        <w:tc>
          <w:tcPr>
            <w:tcW w:w="3809" w:type="dxa"/>
          </w:tcPr>
          <w:p w14:paraId="54F4A82C" w14:textId="77777777" w:rsidR="009175E3" w:rsidRPr="00DF131D" w:rsidRDefault="009175E3" w:rsidP="00907A97">
            <w:pPr>
              <w:rPr>
                <w:rFonts w:asciiTheme="majorHAnsi" w:hAnsiTheme="majorHAnsi"/>
                <w:sz w:val="20"/>
                <w:szCs w:val="20"/>
              </w:rPr>
            </w:pPr>
            <w:r>
              <w:rPr>
                <w:rFonts w:asciiTheme="majorHAnsi" w:hAnsiTheme="majorHAnsi"/>
                <w:sz w:val="20"/>
                <w:szCs w:val="20"/>
              </w:rPr>
              <w:t>Posted on Sakai</w:t>
            </w:r>
          </w:p>
        </w:tc>
      </w:tr>
      <w:tr w:rsidR="009175E3" w:rsidRPr="0064616E" w14:paraId="4C5C3CA0" w14:textId="77777777" w:rsidTr="00907A97">
        <w:tc>
          <w:tcPr>
            <w:tcW w:w="738" w:type="dxa"/>
          </w:tcPr>
          <w:p w14:paraId="02A6485C"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10</w:t>
            </w:r>
          </w:p>
        </w:tc>
        <w:tc>
          <w:tcPr>
            <w:tcW w:w="592" w:type="dxa"/>
          </w:tcPr>
          <w:p w14:paraId="4032A20D"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Th</w:t>
            </w:r>
          </w:p>
        </w:tc>
        <w:tc>
          <w:tcPr>
            <w:tcW w:w="668" w:type="dxa"/>
          </w:tcPr>
          <w:p w14:paraId="717FA224"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2/25</w:t>
            </w:r>
          </w:p>
        </w:tc>
        <w:tc>
          <w:tcPr>
            <w:tcW w:w="3548" w:type="dxa"/>
          </w:tcPr>
          <w:p w14:paraId="487C329E" w14:textId="77777777" w:rsidR="009175E3" w:rsidRPr="0064616E" w:rsidRDefault="009175E3" w:rsidP="00907A97">
            <w:pPr>
              <w:rPr>
                <w:rFonts w:asciiTheme="majorHAnsi" w:hAnsiTheme="majorHAnsi"/>
                <w:sz w:val="20"/>
                <w:szCs w:val="20"/>
              </w:rPr>
            </w:pPr>
            <w:r>
              <w:rPr>
                <w:rFonts w:asciiTheme="majorHAnsi" w:hAnsiTheme="majorHAnsi"/>
                <w:sz w:val="20"/>
                <w:szCs w:val="20"/>
              </w:rPr>
              <w:t>Metals and Medicine</w:t>
            </w:r>
          </w:p>
        </w:tc>
        <w:tc>
          <w:tcPr>
            <w:tcW w:w="3809" w:type="dxa"/>
          </w:tcPr>
          <w:p w14:paraId="5FAEB4D5" w14:textId="77777777" w:rsidR="009175E3" w:rsidRPr="00DF131D" w:rsidRDefault="009175E3" w:rsidP="00907A97">
            <w:pPr>
              <w:rPr>
                <w:rFonts w:asciiTheme="majorHAnsi" w:hAnsiTheme="majorHAnsi"/>
                <w:sz w:val="20"/>
                <w:szCs w:val="20"/>
              </w:rPr>
            </w:pPr>
            <w:r>
              <w:rPr>
                <w:rFonts w:asciiTheme="majorHAnsi" w:hAnsiTheme="majorHAnsi"/>
                <w:sz w:val="20"/>
                <w:szCs w:val="20"/>
              </w:rPr>
              <w:t>Posted on Sakai</w:t>
            </w:r>
          </w:p>
        </w:tc>
      </w:tr>
      <w:tr w:rsidR="009175E3" w:rsidRPr="0064616E" w14:paraId="1266F6B9" w14:textId="77777777" w:rsidTr="00907A97">
        <w:tc>
          <w:tcPr>
            <w:tcW w:w="738" w:type="dxa"/>
          </w:tcPr>
          <w:p w14:paraId="098E9986"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11</w:t>
            </w:r>
          </w:p>
        </w:tc>
        <w:tc>
          <w:tcPr>
            <w:tcW w:w="592" w:type="dxa"/>
          </w:tcPr>
          <w:p w14:paraId="3EA46386"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w:t>
            </w:r>
          </w:p>
        </w:tc>
        <w:tc>
          <w:tcPr>
            <w:tcW w:w="668" w:type="dxa"/>
          </w:tcPr>
          <w:p w14:paraId="438AEE36"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3/2</w:t>
            </w:r>
          </w:p>
        </w:tc>
        <w:tc>
          <w:tcPr>
            <w:tcW w:w="3548" w:type="dxa"/>
          </w:tcPr>
          <w:p w14:paraId="43E161FD" w14:textId="77777777" w:rsidR="009175E3" w:rsidRPr="0064616E" w:rsidRDefault="009175E3" w:rsidP="00907A97">
            <w:pPr>
              <w:rPr>
                <w:rFonts w:asciiTheme="majorHAnsi" w:hAnsiTheme="majorHAnsi"/>
                <w:sz w:val="20"/>
                <w:szCs w:val="20"/>
              </w:rPr>
            </w:pPr>
            <w:r>
              <w:rPr>
                <w:rFonts w:asciiTheme="majorHAnsi" w:hAnsiTheme="majorHAnsi"/>
                <w:sz w:val="20"/>
                <w:szCs w:val="20"/>
              </w:rPr>
              <w:t>Literature Discussion</w:t>
            </w:r>
          </w:p>
        </w:tc>
        <w:tc>
          <w:tcPr>
            <w:tcW w:w="3809" w:type="dxa"/>
          </w:tcPr>
          <w:p w14:paraId="3878EE9E" w14:textId="77777777" w:rsidR="009175E3" w:rsidRPr="00DF131D" w:rsidRDefault="009175E3" w:rsidP="00907A97">
            <w:pPr>
              <w:rPr>
                <w:rFonts w:asciiTheme="majorHAnsi" w:hAnsiTheme="majorHAnsi"/>
                <w:sz w:val="20"/>
                <w:szCs w:val="20"/>
              </w:rPr>
            </w:pPr>
            <w:r>
              <w:rPr>
                <w:rFonts w:asciiTheme="majorHAnsi" w:hAnsiTheme="majorHAnsi"/>
                <w:sz w:val="20"/>
                <w:szCs w:val="20"/>
              </w:rPr>
              <w:t>Posted on Sakai</w:t>
            </w:r>
          </w:p>
        </w:tc>
      </w:tr>
      <w:tr w:rsidR="009175E3" w:rsidRPr="0064616E" w14:paraId="6C8D6FA7" w14:textId="77777777" w:rsidTr="00907A97">
        <w:tc>
          <w:tcPr>
            <w:tcW w:w="738" w:type="dxa"/>
          </w:tcPr>
          <w:p w14:paraId="1313CA16"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12</w:t>
            </w:r>
          </w:p>
        </w:tc>
        <w:tc>
          <w:tcPr>
            <w:tcW w:w="592" w:type="dxa"/>
          </w:tcPr>
          <w:p w14:paraId="793C6E47"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Th</w:t>
            </w:r>
          </w:p>
        </w:tc>
        <w:tc>
          <w:tcPr>
            <w:tcW w:w="668" w:type="dxa"/>
          </w:tcPr>
          <w:p w14:paraId="1E5F9427"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3/4</w:t>
            </w:r>
          </w:p>
        </w:tc>
        <w:tc>
          <w:tcPr>
            <w:tcW w:w="3548" w:type="dxa"/>
          </w:tcPr>
          <w:p w14:paraId="53C36778" w14:textId="77777777" w:rsidR="009175E3" w:rsidRPr="0064616E" w:rsidRDefault="009175E3" w:rsidP="00907A97">
            <w:pPr>
              <w:rPr>
                <w:rFonts w:asciiTheme="majorHAnsi" w:hAnsiTheme="majorHAnsi"/>
                <w:sz w:val="20"/>
                <w:szCs w:val="20"/>
              </w:rPr>
            </w:pPr>
            <w:r>
              <w:rPr>
                <w:rFonts w:asciiTheme="majorHAnsi" w:hAnsiTheme="majorHAnsi"/>
                <w:sz w:val="20"/>
                <w:szCs w:val="20"/>
              </w:rPr>
              <w:t>Literature Discussion</w:t>
            </w:r>
          </w:p>
        </w:tc>
        <w:tc>
          <w:tcPr>
            <w:tcW w:w="3809" w:type="dxa"/>
          </w:tcPr>
          <w:p w14:paraId="0A65557E" w14:textId="77777777" w:rsidR="009175E3" w:rsidRPr="00DF131D" w:rsidRDefault="009175E3" w:rsidP="00907A97">
            <w:pPr>
              <w:rPr>
                <w:rFonts w:asciiTheme="majorHAnsi" w:hAnsiTheme="majorHAnsi"/>
                <w:sz w:val="20"/>
                <w:szCs w:val="20"/>
              </w:rPr>
            </w:pPr>
            <w:r>
              <w:rPr>
                <w:rFonts w:asciiTheme="majorHAnsi" w:hAnsiTheme="majorHAnsi"/>
                <w:sz w:val="20"/>
                <w:szCs w:val="20"/>
              </w:rPr>
              <w:t>Posted on Sakai</w:t>
            </w:r>
          </w:p>
        </w:tc>
      </w:tr>
      <w:tr w:rsidR="009175E3" w:rsidRPr="0064616E" w14:paraId="631735A4" w14:textId="77777777" w:rsidTr="00907A97">
        <w:tc>
          <w:tcPr>
            <w:tcW w:w="738" w:type="dxa"/>
          </w:tcPr>
          <w:p w14:paraId="0901524E"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13</w:t>
            </w:r>
          </w:p>
        </w:tc>
        <w:tc>
          <w:tcPr>
            <w:tcW w:w="592" w:type="dxa"/>
          </w:tcPr>
          <w:p w14:paraId="12BF3EE6"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w:t>
            </w:r>
          </w:p>
        </w:tc>
        <w:tc>
          <w:tcPr>
            <w:tcW w:w="668" w:type="dxa"/>
          </w:tcPr>
          <w:p w14:paraId="4DDCB8BF"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3/16</w:t>
            </w:r>
          </w:p>
        </w:tc>
        <w:tc>
          <w:tcPr>
            <w:tcW w:w="3548" w:type="dxa"/>
          </w:tcPr>
          <w:p w14:paraId="27A86442" w14:textId="77777777" w:rsidR="009175E3" w:rsidRPr="0064616E" w:rsidRDefault="009175E3" w:rsidP="00907A97">
            <w:pPr>
              <w:rPr>
                <w:rFonts w:asciiTheme="majorHAnsi" w:hAnsiTheme="majorHAnsi"/>
                <w:sz w:val="20"/>
                <w:szCs w:val="20"/>
              </w:rPr>
            </w:pPr>
            <w:r>
              <w:rPr>
                <w:rFonts w:asciiTheme="majorHAnsi" w:hAnsiTheme="majorHAnsi"/>
                <w:sz w:val="20"/>
                <w:szCs w:val="20"/>
              </w:rPr>
              <w:t>TBA</w:t>
            </w:r>
          </w:p>
        </w:tc>
        <w:tc>
          <w:tcPr>
            <w:tcW w:w="3809" w:type="dxa"/>
          </w:tcPr>
          <w:p w14:paraId="021B0EE6" w14:textId="77777777" w:rsidR="009175E3" w:rsidRPr="00DF131D" w:rsidRDefault="009175E3" w:rsidP="00907A97">
            <w:pPr>
              <w:rPr>
                <w:rFonts w:asciiTheme="majorHAnsi" w:hAnsiTheme="majorHAnsi"/>
                <w:sz w:val="20"/>
                <w:szCs w:val="20"/>
              </w:rPr>
            </w:pPr>
          </w:p>
        </w:tc>
      </w:tr>
      <w:tr w:rsidR="009175E3" w:rsidRPr="0064616E" w14:paraId="4761BCEA" w14:textId="77777777" w:rsidTr="00907A97">
        <w:tc>
          <w:tcPr>
            <w:tcW w:w="738" w:type="dxa"/>
          </w:tcPr>
          <w:p w14:paraId="0C71B53E" w14:textId="77777777" w:rsidR="009175E3" w:rsidRPr="0064616E" w:rsidRDefault="009175E3" w:rsidP="00907A97">
            <w:pPr>
              <w:jc w:val="center"/>
              <w:rPr>
                <w:rFonts w:asciiTheme="majorHAnsi" w:hAnsiTheme="majorHAnsi"/>
                <w:sz w:val="20"/>
                <w:szCs w:val="20"/>
              </w:rPr>
            </w:pPr>
            <w:r w:rsidRPr="0064616E">
              <w:rPr>
                <w:rFonts w:asciiTheme="majorHAnsi" w:hAnsiTheme="majorHAnsi"/>
                <w:sz w:val="20"/>
                <w:szCs w:val="20"/>
              </w:rPr>
              <w:t>14</w:t>
            </w:r>
          </w:p>
        </w:tc>
        <w:tc>
          <w:tcPr>
            <w:tcW w:w="592" w:type="dxa"/>
          </w:tcPr>
          <w:p w14:paraId="0142BBC8"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Th</w:t>
            </w:r>
          </w:p>
        </w:tc>
        <w:tc>
          <w:tcPr>
            <w:tcW w:w="668" w:type="dxa"/>
          </w:tcPr>
          <w:p w14:paraId="782A9A3B" w14:textId="77777777" w:rsidR="009175E3" w:rsidRPr="0064616E" w:rsidRDefault="009175E3" w:rsidP="00907A97">
            <w:pPr>
              <w:jc w:val="center"/>
              <w:rPr>
                <w:rFonts w:asciiTheme="majorHAnsi" w:hAnsiTheme="majorHAnsi"/>
                <w:sz w:val="20"/>
                <w:szCs w:val="20"/>
              </w:rPr>
            </w:pPr>
            <w:r>
              <w:rPr>
                <w:rFonts w:asciiTheme="majorHAnsi" w:hAnsiTheme="majorHAnsi"/>
                <w:sz w:val="20"/>
                <w:szCs w:val="20"/>
              </w:rPr>
              <w:t>3/18</w:t>
            </w:r>
          </w:p>
        </w:tc>
        <w:tc>
          <w:tcPr>
            <w:tcW w:w="3548" w:type="dxa"/>
          </w:tcPr>
          <w:p w14:paraId="156BBA94" w14:textId="77777777" w:rsidR="009175E3" w:rsidRPr="0064616E" w:rsidRDefault="009175E3" w:rsidP="00907A97">
            <w:pPr>
              <w:rPr>
                <w:rFonts w:asciiTheme="majorHAnsi" w:hAnsiTheme="majorHAnsi"/>
                <w:sz w:val="20"/>
                <w:szCs w:val="20"/>
              </w:rPr>
            </w:pPr>
            <w:r>
              <w:rPr>
                <w:rFonts w:asciiTheme="majorHAnsi" w:hAnsiTheme="majorHAnsi"/>
                <w:sz w:val="20"/>
                <w:szCs w:val="20"/>
              </w:rPr>
              <w:t xml:space="preserve">Present projects </w:t>
            </w:r>
            <w:r w:rsidRPr="00474CCF">
              <w:rPr>
                <w:rFonts w:asciiTheme="majorHAnsi" w:hAnsiTheme="majorHAnsi"/>
                <w:sz w:val="20"/>
                <w:szCs w:val="20"/>
              </w:rPr>
              <w:sym w:font="Wingdings" w:char="F04A"/>
            </w:r>
            <w:r>
              <w:rPr>
                <w:rFonts w:asciiTheme="majorHAnsi" w:hAnsiTheme="majorHAnsi"/>
                <w:sz w:val="20"/>
                <w:szCs w:val="20"/>
              </w:rPr>
              <w:t xml:space="preserve"> ; last day of class </w:t>
            </w:r>
            <w:r w:rsidRPr="00D309BB">
              <w:rPr>
                <w:rFonts w:ascii="Calibri" w:hAnsi="Calibri" w:cs="Calibri"/>
              </w:rPr>
              <w:sym w:font="Wingdings" w:char="F04C"/>
            </w:r>
          </w:p>
        </w:tc>
        <w:tc>
          <w:tcPr>
            <w:tcW w:w="3809" w:type="dxa"/>
          </w:tcPr>
          <w:p w14:paraId="60E1896B" w14:textId="77777777" w:rsidR="009175E3" w:rsidRPr="00DF131D" w:rsidRDefault="009175E3" w:rsidP="00907A97">
            <w:pPr>
              <w:rPr>
                <w:rFonts w:asciiTheme="majorHAnsi" w:hAnsiTheme="majorHAnsi"/>
                <w:sz w:val="20"/>
                <w:szCs w:val="20"/>
              </w:rPr>
            </w:pPr>
          </w:p>
        </w:tc>
      </w:tr>
    </w:tbl>
    <w:p w14:paraId="0B993E31" w14:textId="77777777" w:rsidR="009175E3" w:rsidRPr="00F85DF9" w:rsidRDefault="009175E3" w:rsidP="009175E3">
      <w:pPr>
        <w:jc w:val="both"/>
        <w:rPr>
          <w:rFonts w:asciiTheme="majorHAnsi" w:hAnsiTheme="majorHAnsi" w:cs="Times New Roman"/>
        </w:rPr>
      </w:pPr>
      <w:r>
        <w:rPr>
          <w:rFonts w:asciiTheme="majorHAnsi" w:hAnsiTheme="majorHAnsi" w:cs="Times New Roman"/>
        </w:rPr>
        <w:t xml:space="preserve">*M&amp;L = </w:t>
      </w:r>
      <w:r>
        <w:rPr>
          <w:rFonts w:asciiTheme="majorHAnsi" w:hAnsiTheme="majorHAnsi" w:cs="Times New Roman"/>
          <w:i/>
        </w:rPr>
        <w:t>Metals and Life</w:t>
      </w:r>
      <w:r>
        <w:rPr>
          <w:rFonts w:asciiTheme="majorHAnsi" w:hAnsiTheme="majorHAnsi" w:cs="Times New Roman"/>
        </w:rPr>
        <w:t>, ed. Eleanor Crabb and Elaine Moore</w:t>
      </w:r>
    </w:p>
    <w:p w14:paraId="10F3A7D5" w14:textId="77777777" w:rsidR="009175E3" w:rsidRPr="00F06885" w:rsidRDefault="009175E3" w:rsidP="009175E3">
      <w:pPr>
        <w:rPr>
          <w:rFonts w:ascii="Calibri" w:hAnsi="Calibri" w:cs="Calibri"/>
          <w:color w:val="000000" w:themeColor="text1"/>
        </w:rPr>
      </w:pPr>
    </w:p>
    <w:p w14:paraId="5BF75596" w14:textId="77777777" w:rsidR="009175E3" w:rsidRDefault="009175E3" w:rsidP="00776F80">
      <w:pPr>
        <w:jc w:val="center"/>
        <w:rPr>
          <w:rFonts w:ascii="Calibri" w:hAnsi="Calibri" w:cs="Calibri"/>
          <w:b/>
          <w:color w:val="0070C0"/>
          <w:sz w:val="28"/>
        </w:rPr>
      </w:pPr>
    </w:p>
    <w:p w14:paraId="671689B5" w14:textId="77777777" w:rsidR="009175E3" w:rsidRDefault="009175E3">
      <w:pPr>
        <w:rPr>
          <w:rFonts w:ascii="Calibri" w:hAnsi="Calibri" w:cs="Calibri"/>
          <w:b/>
          <w:color w:val="0070C0"/>
          <w:sz w:val="28"/>
        </w:rPr>
      </w:pPr>
      <w:r>
        <w:rPr>
          <w:rFonts w:ascii="Calibri" w:hAnsi="Calibri" w:cs="Calibri"/>
          <w:b/>
          <w:color w:val="0070C0"/>
          <w:sz w:val="28"/>
        </w:rPr>
        <w:br w:type="page"/>
      </w:r>
    </w:p>
    <w:p w14:paraId="74532DBA" w14:textId="77777777" w:rsidR="00D62D70" w:rsidRDefault="00D62D70" w:rsidP="00776F80">
      <w:pPr>
        <w:jc w:val="center"/>
        <w:rPr>
          <w:rFonts w:ascii="Calibri" w:hAnsi="Calibri" w:cs="Calibri"/>
          <w:b/>
          <w:color w:val="0070C0"/>
          <w:sz w:val="28"/>
        </w:rPr>
      </w:pPr>
    </w:p>
    <w:p w14:paraId="398618A3" w14:textId="3ED7B54D" w:rsidR="00776F80" w:rsidRPr="0075655F" w:rsidRDefault="00776F80" w:rsidP="00776F80">
      <w:pPr>
        <w:jc w:val="center"/>
        <w:rPr>
          <w:rFonts w:ascii="Calibri" w:hAnsi="Calibri" w:cs="Calibri"/>
          <w:b/>
          <w:bCs/>
          <w:sz w:val="28"/>
        </w:rPr>
      </w:pPr>
      <w:r w:rsidRPr="0075655F">
        <w:rPr>
          <w:rFonts w:ascii="Calibri" w:hAnsi="Calibri" w:cs="Calibri"/>
          <w:b/>
          <w:color w:val="0070C0"/>
          <w:sz w:val="28"/>
        </w:rPr>
        <w:t>KEY INFORMATION ABOUT STUDENT SUCCESS AND RESOURCES</w:t>
      </w:r>
    </w:p>
    <w:p w14:paraId="11A8F352" w14:textId="499A9F47" w:rsidR="00776F80" w:rsidRPr="009B2045" w:rsidRDefault="00776F80" w:rsidP="00776F80">
      <w:pPr>
        <w:jc w:val="both"/>
        <w:rPr>
          <w:rFonts w:ascii="Calibri" w:hAnsi="Calibri" w:cs="Calibri"/>
        </w:rPr>
      </w:pPr>
      <w:r w:rsidRPr="00776F80">
        <w:rPr>
          <w:rFonts w:ascii="Calibri" w:hAnsi="Calibri" w:cs="Calibri"/>
          <w:b/>
          <w:bCs/>
        </w:rPr>
        <w:t>Our Mission Statement:</w:t>
      </w:r>
      <w:r w:rsidRPr="00776F80">
        <w:rPr>
          <w:rFonts w:ascii="Calibri" w:hAnsi="Calibri" w:cs="Calibri"/>
        </w:rPr>
        <w:t xml:space="preserve"> Harvey Mudd College seeks to educate engineers, scientists, and mathematicians well versed in </w:t>
      </w:r>
      <w:proofErr w:type="gramStart"/>
      <w:r w:rsidRPr="00776F80">
        <w:rPr>
          <w:rFonts w:ascii="Calibri" w:hAnsi="Calibri" w:cs="Calibri"/>
        </w:rPr>
        <w:t>all of</w:t>
      </w:r>
      <w:proofErr w:type="gramEnd"/>
      <w:r w:rsidRPr="00776F80">
        <w:rPr>
          <w:rFonts w:ascii="Calibri" w:hAnsi="Calibri" w:cs="Calibri"/>
        </w:rPr>
        <w:t xml:space="preserve"> these areas and in the humanities and the social sciences so that they may assume leadership in their fields with a clear understanding of the impact of their work on society.</w:t>
      </w:r>
    </w:p>
    <w:p w14:paraId="198B5B92" w14:textId="7BF9C0AA" w:rsidR="00776F80" w:rsidRDefault="00776F80" w:rsidP="00CA4916">
      <w:pPr>
        <w:pStyle w:val="NormalWeb"/>
        <w:spacing w:before="0" w:beforeAutospacing="0" w:after="0" w:afterAutospacing="0"/>
        <w:jc w:val="both"/>
        <w:rPr>
          <w:rFonts w:ascii="Calibri" w:hAnsi="Calibri" w:cs="Calibri"/>
          <w:color w:val="000000"/>
          <w:sz w:val="22"/>
          <w:szCs w:val="22"/>
          <w:shd w:val="clear" w:color="auto" w:fill="FFFFFF"/>
        </w:rPr>
      </w:pPr>
      <w:r w:rsidRPr="00576B1D">
        <w:rPr>
          <w:rFonts w:ascii="Calibri" w:hAnsi="Calibri" w:cs="Calibri"/>
          <w:b/>
          <w:bCs/>
          <w:sz w:val="22"/>
          <w:szCs w:val="22"/>
        </w:rPr>
        <w:t>Accommodations:</w:t>
      </w:r>
      <w:r w:rsidRPr="00576B1D">
        <w:rPr>
          <w:rFonts w:ascii="Calibri" w:hAnsi="Calibri" w:cs="Calibri"/>
          <w:sz w:val="22"/>
          <w:szCs w:val="22"/>
        </w:rPr>
        <w:t xml:space="preserve"> </w:t>
      </w:r>
      <w:r w:rsidR="00E07567" w:rsidRPr="00576B1D">
        <w:rPr>
          <w:rFonts w:ascii="Calibri" w:hAnsi="Calibri" w:cs="Calibri"/>
          <w:color w:val="000000"/>
          <w:sz w:val="22"/>
          <w:szCs w:val="22"/>
        </w:rPr>
        <w:t>HMC</w:t>
      </w:r>
      <w:r w:rsidR="00E07567" w:rsidRPr="00E07567">
        <w:rPr>
          <w:rFonts w:ascii="Calibri" w:hAnsi="Calibri" w:cs="Calibri"/>
          <w:color w:val="000000"/>
          <w:sz w:val="22"/>
          <w:szCs w:val="22"/>
        </w:rPr>
        <w:t xml:space="preserve"> is committed to providing an inclusive learning environment and support for all students. Given our current online learning environment, we recognize that the challenges facing students are different and student accommodation needs may change. Students with a disability (</w:t>
      </w:r>
      <w:r w:rsidR="00E07567" w:rsidRPr="00E07567">
        <w:rPr>
          <w:rFonts w:ascii="Calibri" w:hAnsi="Calibri" w:cs="Calibri"/>
          <w:color w:val="000000"/>
          <w:sz w:val="22"/>
          <w:szCs w:val="22"/>
          <w:shd w:val="clear" w:color="auto" w:fill="FFFFFF"/>
        </w:rPr>
        <w:t>including mental health, chronic or temporary medical conditions) w</w:t>
      </w:r>
      <w:r w:rsidR="00E07567" w:rsidRPr="00E07567">
        <w:rPr>
          <w:rFonts w:ascii="Calibri" w:hAnsi="Calibri" w:cs="Calibri"/>
          <w:color w:val="222222"/>
          <w:sz w:val="22"/>
          <w:szCs w:val="22"/>
          <w:shd w:val="clear" w:color="auto" w:fill="FFFFFF"/>
        </w:rPr>
        <w:t xml:space="preserve">ho may need some accommodation </w:t>
      </w:r>
      <w:proofErr w:type="gramStart"/>
      <w:r w:rsidR="00E07567" w:rsidRPr="00E07567">
        <w:rPr>
          <w:rFonts w:ascii="Calibri" w:hAnsi="Calibri" w:cs="Calibri"/>
          <w:color w:val="222222"/>
          <w:sz w:val="22"/>
          <w:szCs w:val="22"/>
          <w:shd w:val="clear" w:color="auto" w:fill="FFFFFF"/>
        </w:rPr>
        <w:t>in order to</w:t>
      </w:r>
      <w:proofErr w:type="gramEnd"/>
      <w:r w:rsidR="00E07567" w:rsidRPr="00E07567">
        <w:rPr>
          <w:rFonts w:ascii="Calibri" w:hAnsi="Calibri" w:cs="Calibri"/>
          <w:color w:val="222222"/>
          <w:sz w:val="22"/>
          <w:szCs w:val="22"/>
          <w:shd w:val="clear" w:color="auto" w:fill="FFFFFF"/>
        </w:rPr>
        <w:t xml:space="preserve"> fully participate in this class are encouraged to contact </w:t>
      </w:r>
      <w:r w:rsidR="00E07567" w:rsidRPr="00E07567">
        <w:rPr>
          <w:rFonts w:ascii="Calibri" w:hAnsi="Calibri" w:cs="Calibri"/>
          <w:color w:val="000000"/>
          <w:sz w:val="22"/>
          <w:szCs w:val="22"/>
        </w:rPr>
        <w:t xml:space="preserve">Educational Accessibility Services at </w:t>
      </w:r>
      <w:hyperlink r:id="rId8" w:tgtFrame="_blank" w:history="1">
        <w:r w:rsidR="00E07567" w:rsidRPr="00E07567">
          <w:rPr>
            <w:rStyle w:val="Hyperlink"/>
            <w:rFonts w:ascii="Calibri" w:hAnsi="Calibri" w:cs="Calibri"/>
            <w:color w:val="1155CC"/>
            <w:sz w:val="22"/>
            <w:szCs w:val="22"/>
          </w:rPr>
          <w:t>ability@g.hmc.edu</w:t>
        </w:r>
      </w:hyperlink>
      <w:r w:rsidR="00E07567" w:rsidRPr="00E07567">
        <w:rPr>
          <w:rFonts w:ascii="Calibri" w:hAnsi="Calibri" w:cs="Calibri"/>
          <w:color w:val="000000"/>
          <w:sz w:val="22"/>
          <w:szCs w:val="22"/>
        </w:rPr>
        <w:t xml:space="preserve"> to request accommodations. </w:t>
      </w:r>
      <w:r w:rsidR="00E07567" w:rsidRPr="00E07567">
        <w:rPr>
          <w:rFonts w:ascii="Calibri" w:hAnsi="Calibri" w:cs="Calibri"/>
          <w:color w:val="000000"/>
          <w:sz w:val="22"/>
          <w:szCs w:val="22"/>
          <w:shd w:val="clear" w:color="auto" w:fill="FFFFFF"/>
        </w:rPr>
        <w:t>Students from the other Claremont Colleges should contact their home college's disability resources officer.</w:t>
      </w:r>
    </w:p>
    <w:p w14:paraId="376132D8" w14:textId="77777777" w:rsidR="007479C2" w:rsidRPr="007479C2" w:rsidRDefault="007479C2" w:rsidP="007479C2">
      <w:pPr>
        <w:pStyle w:val="NormalWeb"/>
        <w:spacing w:before="0" w:beforeAutospacing="0" w:after="0" w:afterAutospacing="0"/>
        <w:rPr>
          <w:rFonts w:ascii="Arial" w:hAnsi="Arial" w:cs="Arial"/>
          <w:color w:val="222222"/>
          <w:shd w:val="clear" w:color="auto" w:fill="FFFFFF"/>
        </w:rPr>
      </w:pPr>
    </w:p>
    <w:p w14:paraId="1244AE28" w14:textId="00878413" w:rsidR="00776F80" w:rsidRPr="00776F80" w:rsidRDefault="00776F80" w:rsidP="007A569B">
      <w:pPr>
        <w:jc w:val="both"/>
        <w:rPr>
          <w:rFonts w:ascii="Calibri" w:hAnsi="Calibri" w:cs="Calibri"/>
        </w:rPr>
      </w:pPr>
      <w:r w:rsidRPr="00776F80">
        <w:rPr>
          <w:rFonts w:ascii="Calibri" w:hAnsi="Calibri" w:cs="Calibri"/>
          <w:b/>
          <w:bCs/>
        </w:rPr>
        <w:t xml:space="preserve">Statement on Inclusivity: </w:t>
      </w:r>
      <w:r w:rsidRPr="00776F80">
        <w:rPr>
          <w:rFonts w:ascii="Calibri" w:hAnsi="Calibri" w:cs="Calibri"/>
        </w:rPr>
        <w:t xml:space="preserve">In addition to facilitating learning, </w:t>
      </w:r>
      <w:r w:rsidR="00740E6E">
        <w:rPr>
          <w:rFonts w:ascii="Calibri" w:hAnsi="Calibri" w:cs="Calibri"/>
        </w:rPr>
        <w:t>w</w:t>
      </w:r>
      <w:r w:rsidRPr="00776F80">
        <w:rPr>
          <w:rFonts w:ascii="Calibri" w:hAnsi="Calibri" w:cs="Calibri"/>
        </w:rPr>
        <w:t xml:space="preserve">e work to make </w:t>
      </w:r>
      <w:r w:rsidR="004B18EA">
        <w:rPr>
          <w:rFonts w:ascii="Calibri" w:hAnsi="Calibri" w:cs="Calibri"/>
        </w:rPr>
        <w:t>our</w:t>
      </w:r>
      <w:r w:rsidRPr="00776F80">
        <w:rPr>
          <w:rFonts w:ascii="Calibri" w:hAnsi="Calibri" w:cs="Calibri"/>
        </w:rPr>
        <w:t xml:space="preserve"> courses inclusive to all students so that everyone feels welcome and supported. </w:t>
      </w:r>
      <w:r w:rsidR="00203881">
        <w:rPr>
          <w:rFonts w:ascii="Calibri" w:hAnsi="Calibri" w:cs="Calibri"/>
        </w:rPr>
        <w:t>I</w:t>
      </w:r>
      <w:r w:rsidRPr="00776F80">
        <w:rPr>
          <w:rFonts w:ascii="Calibri" w:hAnsi="Calibri" w:cs="Calibri"/>
        </w:rPr>
        <w:t xml:space="preserve"> aim to make this class a place where everyone can participate and feel respected, regardless of one’s race, class, or identity. </w:t>
      </w:r>
      <w:r w:rsidR="00203881">
        <w:rPr>
          <w:rFonts w:ascii="Calibri" w:hAnsi="Calibri" w:cs="Calibri"/>
        </w:rPr>
        <w:t>I</w:t>
      </w:r>
      <w:r w:rsidRPr="00776F80">
        <w:rPr>
          <w:rFonts w:ascii="Calibri" w:hAnsi="Calibri" w:cs="Calibri"/>
        </w:rPr>
        <w:t xml:space="preserve"> aim to support LGBTQIA+ students, students with disabilities, and other groups that face marginalization on college campuses and beyond. </w:t>
      </w:r>
      <w:r w:rsidR="005017C5">
        <w:rPr>
          <w:rFonts w:ascii="Calibri" w:hAnsi="Calibri" w:cs="Calibri"/>
        </w:rPr>
        <w:t>I</w:t>
      </w:r>
      <w:r w:rsidRPr="00776F80">
        <w:rPr>
          <w:rFonts w:ascii="Calibri" w:hAnsi="Calibri" w:cs="Calibri"/>
        </w:rPr>
        <w:t xml:space="preserve"> truly hope that this class is one where everyone feels welcome and supported.</w:t>
      </w:r>
    </w:p>
    <w:p w14:paraId="0656F1E8" w14:textId="77777777" w:rsidR="00E57312" w:rsidRPr="00776F80" w:rsidRDefault="00E57312" w:rsidP="00E57312">
      <w:pPr>
        <w:rPr>
          <w:rFonts w:ascii="Calibri" w:hAnsi="Calibri" w:cs="Calibri"/>
        </w:rPr>
      </w:pPr>
      <w:r w:rsidRPr="00776F80">
        <w:rPr>
          <w:rFonts w:ascii="Calibri" w:hAnsi="Calibri" w:cs="Calibri"/>
          <w:b/>
        </w:rPr>
        <w:t xml:space="preserve">Title IX: </w:t>
      </w:r>
      <w:r w:rsidRPr="00776F80">
        <w:rPr>
          <w:rFonts w:ascii="Calibri" w:hAnsi="Calibri" w:cs="Calibri"/>
          <w:bCs/>
        </w:rPr>
        <w:t>For important information from Harvey Mudd College on Title IX, please visit the following website:</w:t>
      </w:r>
      <w:r w:rsidRPr="00776F80">
        <w:rPr>
          <w:rFonts w:ascii="Calibri" w:hAnsi="Calibri" w:cs="Calibri"/>
          <w:b/>
        </w:rPr>
        <w:t xml:space="preserve"> </w:t>
      </w:r>
      <w:hyperlink r:id="rId9" w:history="1">
        <w:r w:rsidRPr="00776F80">
          <w:rPr>
            <w:rStyle w:val="Hyperlink"/>
            <w:rFonts w:ascii="Calibri" w:hAnsi="Calibri" w:cs="Calibri"/>
          </w:rPr>
          <w:t>https://www.hmc.edu/tix</w:t>
        </w:r>
      </w:hyperlink>
      <w:r w:rsidRPr="00776F80">
        <w:rPr>
          <w:rFonts w:ascii="Calibri" w:hAnsi="Calibri" w:cs="Calibri"/>
        </w:rPr>
        <w:t>.</w:t>
      </w:r>
    </w:p>
    <w:p w14:paraId="67E23FBB" w14:textId="788AE284" w:rsidR="00776F80" w:rsidRDefault="00776F80" w:rsidP="00776F80">
      <w:pPr>
        <w:jc w:val="both"/>
        <w:rPr>
          <w:rFonts w:ascii="Calibri" w:hAnsi="Calibri" w:cs="Calibri"/>
        </w:rPr>
      </w:pPr>
      <w:r w:rsidRPr="00776F80">
        <w:rPr>
          <w:rFonts w:ascii="Calibri" w:hAnsi="Calibri" w:cs="Calibri"/>
          <w:b/>
        </w:rPr>
        <w:t xml:space="preserve">HMC Honor Code: </w:t>
      </w:r>
      <w:r w:rsidRPr="00776F80">
        <w:rPr>
          <w:rFonts w:ascii="Calibri" w:hAnsi="Calibri" w:cs="Calibri"/>
        </w:rPr>
        <w:t>All students enrolled in this course are bound by the HMC Honor Code. More information on the HMC Honor Code can be found in the HMC Student Handbook.</w:t>
      </w:r>
      <w:r>
        <w:rPr>
          <w:rFonts w:ascii="Calibri" w:hAnsi="Calibri" w:cs="Calibri"/>
        </w:rPr>
        <w:t xml:space="preserve"> For those assignments requiring an individual submission, you may discuss such assignments with other students or ask questions of </w:t>
      </w:r>
      <w:r w:rsidR="00242E48">
        <w:rPr>
          <w:rFonts w:ascii="Calibri" w:hAnsi="Calibri" w:cs="Calibri"/>
        </w:rPr>
        <w:t>your professor</w:t>
      </w:r>
      <w:r>
        <w:rPr>
          <w:rFonts w:ascii="Calibri" w:hAnsi="Calibri" w:cs="Calibri"/>
        </w:rPr>
        <w:t xml:space="preserve"> (no other faculty, please), but what you finally submit must be your own solution.</w:t>
      </w:r>
      <w:r w:rsidRPr="00776F80">
        <w:rPr>
          <w:rFonts w:ascii="Calibri" w:hAnsi="Calibri" w:cs="Calibri"/>
        </w:rPr>
        <w:t xml:space="preserve"> Collaboration on assignments is encouraged; however, if you work with, or receive help from, another individual on an assignment, you must provide a short</w:t>
      </w:r>
      <w:r w:rsidR="007C0822">
        <w:rPr>
          <w:rFonts w:ascii="Calibri" w:hAnsi="Calibri" w:cs="Calibri"/>
        </w:rPr>
        <w:t>,</w:t>
      </w:r>
      <w:r w:rsidRPr="00776F80">
        <w:rPr>
          <w:rFonts w:ascii="Calibri" w:hAnsi="Calibri" w:cs="Calibri"/>
        </w:rPr>
        <w:t xml:space="preserve"> written acknowledgement that includes the person’s name and the nature of the help.  </w:t>
      </w:r>
    </w:p>
    <w:p w14:paraId="25C52646" w14:textId="2BC8B074" w:rsidR="00776F80" w:rsidRDefault="00776F80" w:rsidP="00776F80">
      <w:pPr>
        <w:jc w:val="both"/>
        <w:rPr>
          <w:rFonts w:ascii="Calibri" w:hAnsi="Calibri" w:cs="Calibri"/>
        </w:rPr>
      </w:pPr>
      <w:r w:rsidRPr="00776F80">
        <w:rPr>
          <w:rFonts w:ascii="Calibri" w:hAnsi="Calibri" w:cs="Calibri"/>
        </w:rPr>
        <w:t xml:space="preserve">This document is not meant to be an exhaustive list of every possible Honor Code violation. Infractions not explicitly mentioned here may </w:t>
      </w:r>
      <w:r>
        <w:rPr>
          <w:rFonts w:ascii="Calibri" w:hAnsi="Calibri" w:cs="Calibri"/>
        </w:rPr>
        <w:t>still violate the Honor Code. We</w:t>
      </w:r>
      <w:r w:rsidRPr="00776F80">
        <w:rPr>
          <w:rFonts w:ascii="Calibri" w:hAnsi="Calibri" w:cs="Calibri"/>
        </w:rPr>
        <w:t xml:space="preserve"> encourage you to check with us if an unusual circumstance arises that you think may violate the Honor Code.</w:t>
      </w:r>
    </w:p>
    <w:p w14:paraId="175A15B0" w14:textId="0B8045DD" w:rsidR="00776F80" w:rsidRPr="00776F80" w:rsidRDefault="00776F80" w:rsidP="00776F80">
      <w:pPr>
        <w:jc w:val="both"/>
        <w:rPr>
          <w:rStyle w:val="apple-style-span"/>
          <w:rFonts w:ascii="Calibri" w:hAnsi="Calibri" w:cs="Calibri"/>
          <w:b/>
        </w:rPr>
      </w:pPr>
      <w:r>
        <w:rPr>
          <w:rFonts w:ascii="Calibri" w:hAnsi="Calibri" w:cs="Calibri"/>
        </w:rPr>
        <w:t xml:space="preserve">When you find yourself in need of additional help, please talk with your professor. </w:t>
      </w:r>
      <w:r w:rsidR="00F36A64">
        <w:rPr>
          <w:rFonts w:ascii="Calibri" w:hAnsi="Calibri" w:cs="Calibri"/>
        </w:rPr>
        <w:t>I’m</w:t>
      </w:r>
      <w:r>
        <w:rPr>
          <w:rFonts w:ascii="Calibri" w:hAnsi="Calibri" w:cs="Calibri"/>
        </w:rPr>
        <w:t xml:space="preserve"> here to help!</w:t>
      </w:r>
    </w:p>
    <w:p w14:paraId="6ABCF6E8" w14:textId="77777777" w:rsidR="00FC353F" w:rsidRDefault="00FC353F" w:rsidP="00776F80">
      <w:pPr>
        <w:rPr>
          <w:rFonts w:ascii="Calibri" w:hAnsi="Calibri" w:cs="Calibri"/>
        </w:rPr>
      </w:pPr>
    </w:p>
    <w:p w14:paraId="74E97F99" w14:textId="77777777" w:rsidR="00FC353F" w:rsidRDefault="00FC353F">
      <w:pPr>
        <w:rPr>
          <w:rFonts w:ascii="Calibri" w:eastAsia="Times New Roman" w:hAnsi="Calibri" w:cs="Calibri"/>
          <w:color w:val="000000"/>
        </w:rPr>
      </w:pPr>
      <w:r>
        <w:rPr>
          <w:rFonts w:ascii="Calibri" w:eastAsia="Times New Roman" w:hAnsi="Calibri" w:cs="Calibri"/>
          <w:color w:val="000000"/>
        </w:rPr>
        <w:br w:type="page"/>
      </w:r>
    </w:p>
    <w:p w14:paraId="57353D40" w14:textId="77777777" w:rsidR="00D62D70" w:rsidRDefault="00D62D70" w:rsidP="00776F80">
      <w:pPr>
        <w:jc w:val="center"/>
        <w:rPr>
          <w:rFonts w:ascii="Calibri" w:hAnsi="Calibri" w:cs="Calibri"/>
          <w:b/>
          <w:color w:val="0070C0"/>
          <w:sz w:val="28"/>
        </w:rPr>
      </w:pPr>
    </w:p>
    <w:p w14:paraId="565F6226" w14:textId="360E21D8" w:rsidR="00776F80" w:rsidRDefault="0075655F" w:rsidP="00776F80">
      <w:pPr>
        <w:jc w:val="center"/>
        <w:rPr>
          <w:rFonts w:ascii="Calibri" w:hAnsi="Calibri" w:cs="Calibri"/>
          <w:color w:val="0070C0"/>
          <w:sz w:val="28"/>
        </w:rPr>
      </w:pPr>
      <w:r>
        <w:rPr>
          <w:rFonts w:ascii="Calibri" w:hAnsi="Calibri" w:cs="Calibri"/>
          <w:b/>
          <w:color w:val="0070C0"/>
          <w:sz w:val="28"/>
        </w:rPr>
        <w:t>STRUCTURED PRACTICE AND ASSIGNMENTS</w:t>
      </w:r>
    </w:p>
    <w:p w14:paraId="22DA4A6F" w14:textId="46A00A59" w:rsidR="0013616A" w:rsidRDefault="0013616A" w:rsidP="0075655F">
      <w:pPr>
        <w:rPr>
          <w:rFonts w:ascii="Calibri" w:hAnsi="Calibri" w:cs="Calibri"/>
          <w:color w:val="000000" w:themeColor="text1"/>
        </w:rPr>
      </w:pPr>
      <w:r>
        <w:rPr>
          <w:rFonts w:ascii="Calibri" w:hAnsi="Calibri" w:cs="Calibri"/>
          <w:color w:val="000000" w:themeColor="text1"/>
        </w:rPr>
        <w:t>All listed times refer to the Pacific Time Zone.</w:t>
      </w:r>
    </w:p>
    <w:tbl>
      <w:tblPr>
        <w:tblStyle w:val="TableGrid"/>
        <w:tblW w:w="0" w:type="auto"/>
        <w:tblLook w:val="04A0" w:firstRow="1" w:lastRow="0" w:firstColumn="1" w:lastColumn="0" w:noHBand="0" w:noVBand="1"/>
      </w:tblPr>
      <w:tblGrid>
        <w:gridCol w:w="1435"/>
        <w:gridCol w:w="1620"/>
        <w:gridCol w:w="6295"/>
      </w:tblGrid>
      <w:tr w:rsidR="00CF7D9C" w:rsidRPr="00F44449" w14:paraId="5E791CA3" w14:textId="77777777" w:rsidTr="00DA5A5D">
        <w:tc>
          <w:tcPr>
            <w:tcW w:w="1435" w:type="dxa"/>
          </w:tcPr>
          <w:p w14:paraId="0D31EC10" w14:textId="77777777" w:rsidR="00CF7D9C" w:rsidRPr="00F44449" w:rsidRDefault="00CF7D9C" w:rsidP="00CF7D9C">
            <w:pPr>
              <w:jc w:val="center"/>
              <w:rPr>
                <w:rFonts w:ascii="Calibri" w:hAnsi="Calibri" w:cs="Calibri"/>
                <w:b/>
                <w:color w:val="000000" w:themeColor="text1"/>
              </w:rPr>
            </w:pPr>
            <w:r w:rsidRPr="00F44449">
              <w:rPr>
                <w:rFonts w:ascii="Calibri" w:hAnsi="Calibri" w:cs="Calibri"/>
                <w:b/>
                <w:color w:val="000000" w:themeColor="text1"/>
              </w:rPr>
              <w:t>Assignment</w:t>
            </w:r>
          </w:p>
        </w:tc>
        <w:tc>
          <w:tcPr>
            <w:tcW w:w="1620" w:type="dxa"/>
          </w:tcPr>
          <w:p w14:paraId="4F39DE6E" w14:textId="77777777" w:rsidR="00CF7D9C" w:rsidRPr="00F44449" w:rsidRDefault="006C6B72" w:rsidP="00CF7D9C">
            <w:pPr>
              <w:jc w:val="center"/>
              <w:rPr>
                <w:rFonts w:ascii="Calibri" w:hAnsi="Calibri" w:cs="Calibri"/>
                <w:b/>
                <w:color w:val="000000" w:themeColor="text1"/>
              </w:rPr>
            </w:pPr>
            <w:r w:rsidRPr="00F44449">
              <w:rPr>
                <w:rFonts w:ascii="Calibri" w:hAnsi="Calibri" w:cs="Calibri"/>
                <w:b/>
                <w:color w:val="000000" w:themeColor="text1"/>
              </w:rPr>
              <w:t>Due Dates</w:t>
            </w:r>
          </w:p>
        </w:tc>
        <w:tc>
          <w:tcPr>
            <w:tcW w:w="6295" w:type="dxa"/>
          </w:tcPr>
          <w:p w14:paraId="7A16F9C6" w14:textId="77777777" w:rsidR="00CF7D9C" w:rsidRPr="00F44449" w:rsidRDefault="00CF7D9C" w:rsidP="00CF7D9C">
            <w:pPr>
              <w:jc w:val="center"/>
              <w:rPr>
                <w:rFonts w:ascii="Calibri" w:hAnsi="Calibri" w:cs="Calibri"/>
                <w:b/>
                <w:color w:val="000000" w:themeColor="text1"/>
              </w:rPr>
            </w:pPr>
            <w:r w:rsidRPr="00F44449">
              <w:rPr>
                <w:rFonts w:ascii="Calibri" w:hAnsi="Calibri" w:cs="Calibri"/>
                <w:b/>
                <w:color w:val="000000" w:themeColor="text1"/>
              </w:rPr>
              <w:t>Description</w:t>
            </w:r>
          </w:p>
        </w:tc>
      </w:tr>
      <w:tr w:rsidR="00CF7D9C" w:rsidRPr="00F44449" w14:paraId="7D9CA255" w14:textId="77777777" w:rsidTr="003C339F">
        <w:trPr>
          <w:trHeight w:val="1232"/>
        </w:trPr>
        <w:tc>
          <w:tcPr>
            <w:tcW w:w="1435" w:type="dxa"/>
          </w:tcPr>
          <w:p w14:paraId="674C6EDB" w14:textId="77507AB2" w:rsidR="003C339F" w:rsidRPr="00F44449" w:rsidRDefault="003C339F" w:rsidP="003C339F">
            <w:pPr>
              <w:rPr>
                <w:rFonts w:ascii="Calibri" w:hAnsi="Calibri" w:cs="Calibri"/>
                <w:color w:val="000000" w:themeColor="text1"/>
              </w:rPr>
            </w:pPr>
            <w:r w:rsidRPr="00F44449">
              <w:rPr>
                <w:rFonts w:ascii="Calibri" w:hAnsi="Calibri" w:cs="Calibri"/>
                <w:color w:val="000000" w:themeColor="text1"/>
              </w:rPr>
              <w:t xml:space="preserve">Preparation </w:t>
            </w:r>
            <w:r w:rsidR="00FE2903">
              <w:rPr>
                <w:rFonts w:ascii="Calibri" w:hAnsi="Calibri" w:cs="Calibri"/>
                <w:color w:val="000000" w:themeColor="text1"/>
              </w:rPr>
              <w:t>and Participation, 3</w:t>
            </w:r>
            <w:r w:rsidR="002B50AD">
              <w:rPr>
                <w:rFonts w:ascii="Calibri" w:hAnsi="Calibri" w:cs="Calibri"/>
                <w:color w:val="000000" w:themeColor="text1"/>
              </w:rPr>
              <w:t>2.5</w:t>
            </w:r>
            <w:r w:rsidRPr="00F44449">
              <w:rPr>
                <w:rFonts w:ascii="Calibri" w:hAnsi="Calibri" w:cs="Calibri"/>
                <w:color w:val="000000" w:themeColor="text1"/>
              </w:rPr>
              <w:t>% of final grade</w:t>
            </w:r>
          </w:p>
          <w:p w14:paraId="7A45B8FF" w14:textId="40D45DCC" w:rsidR="006C6B72" w:rsidRPr="00F44449" w:rsidRDefault="006C6B72" w:rsidP="0075655F">
            <w:pPr>
              <w:rPr>
                <w:rFonts w:ascii="Calibri" w:hAnsi="Calibri" w:cs="Calibri"/>
                <w:color w:val="000000" w:themeColor="text1"/>
              </w:rPr>
            </w:pPr>
          </w:p>
        </w:tc>
        <w:tc>
          <w:tcPr>
            <w:tcW w:w="1620" w:type="dxa"/>
          </w:tcPr>
          <w:p w14:paraId="5FD70EFD" w14:textId="6663B5FC" w:rsidR="00CF7D9C" w:rsidRPr="00F44449" w:rsidRDefault="00543BF9" w:rsidP="00543BF9">
            <w:pPr>
              <w:rPr>
                <w:rFonts w:ascii="Calibri" w:hAnsi="Calibri" w:cs="Calibri"/>
                <w:color w:val="000000" w:themeColor="text1"/>
              </w:rPr>
            </w:pPr>
            <w:r>
              <w:rPr>
                <w:rFonts w:ascii="Calibri" w:hAnsi="Calibri" w:cs="Calibri"/>
                <w:color w:val="000000" w:themeColor="text1"/>
              </w:rPr>
              <w:t>Self-assessment at e</w:t>
            </w:r>
            <w:r w:rsidR="003C339F" w:rsidRPr="00F44449">
              <w:rPr>
                <w:rFonts w:ascii="Calibri" w:hAnsi="Calibri" w:cs="Calibri"/>
                <w:color w:val="000000" w:themeColor="text1"/>
              </w:rPr>
              <w:t xml:space="preserve">nd of each class </w:t>
            </w:r>
          </w:p>
        </w:tc>
        <w:tc>
          <w:tcPr>
            <w:tcW w:w="6295" w:type="dxa"/>
          </w:tcPr>
          <w:p w14:paraId="041D6C22" w14:textId="1E0977DF" w:rsidR="00CF7D9C" w:rsidRDefault="003C339F" w:rsidP="006076C7">
            <w:pPr>
              <w:rPr>
                <w:rFonts w:ascii="Calibri" w:hAnsi="Calibri" w:cs="Calibri"/>
                <w:color w:val="000000" w:themeColor="text1"/>
              </w:rPr>
            </w:pPr>
            <w:r w:rsidRPr="00F44449">
              <w:rPr>
                <w:rFonts w:ascii="Calibri" w:hAnsi="Calibri" w:cs="Calibri"/>
                <w:color w:val="000000" w:themeColor="text1"/>
              </w:rPr>
              <w:t>I</w:t>
            </w:r>
            <w:r w:rsidR="006C6B72" w:rsidRPr="00F44449">
              <w:rPr>
                <w:rFonts w:ascii="Calibri" w:hAnsi="Calibri" w:cs="Calibri"/>
                <w:color w:val="000000" w:themeColor="text1"/>
              </w:rPr>
              <w:t xml:space="preserve"> anticipate that you will spend about one to two hours pr</w:t>
            </w:r>
            <w:r w:rsidRPr="00F44449">
              <w:rPr>
                <w:rFonts w:ascii="Calibri" w:hAnsi="Calibri" w:cs="Calibri"/>
                <w:color w:val="000000" w:themeColor="text1"/>
              </w:rPr>
              <w:t xml:space="preserve">eparing for every class period. This will typically take the form of reading the textbook or literature articles </w:t>
            </w:r>
            <w:r w:rsidR="006076C7" w:rsidRPr="00F44449">
              <w:rPr>
                <w:rFonts w:ascii="Calibri" w:hAnsi="Calibri" w:cs="Calibri"/>
                <w:color w:val="000000" w:themeColor="text1"/>
              </w:rPr>
              <w:t>with occasional pre-class videos to watch</w:t>
            </w:r>
            <w:r w:rsidRPr="00F44449">
              <w:rPr>
                <w:rFonts w:ascii="Calibri" w:hAnsi="Calibri" w:cs="Calibri"/>
                <w:color w:val="000000" w:themeColor="text1"/>
              </w:rPr>
              <w:t>.</w:t>
            </w:r>
            <w:r w:rsidR="007F0A9B" w:rsidRPr="00F44449">
              <w:rPr>
                <w:rFonts w:ascii="Calibri" w:hAnsi="Calibri" w:cs="Calibri"/>
                <w:color w:val="000000" w:themeColor="text1"/>
              </w:rPr>
              <w:t xml:space="preserve"> Ungraded guided reading questions will be provided for textbook readings. Discussion questions associated with literature articles may be assigned as homework.</w:t>
            </w:r>
            <w:r w:rsidRPr="00F44449">
              <w:rPr>
                <w:rFonts w:ascii="Calibri" w:hAnsi="Calibri" w:cs="Calibri"/>
                <w:color w:val="000000" w:themeColor="text1"/>
              </w:rPr>
              <w:t xml:space="preserve"> Your preparation will be evaluated through a self-asse</w:t>
            </w:r>
            <w:r w:rsidR="006076C7" w:rsidRPr="00F44449">
              <w:rPr>
                <w:rFonts w:ascii="Calibri" w:hAnsi="Calibri" w:cs="Calibri"/>
                <w:color w:val="000000" w:themeColor="text1"/>
              </w:rPr>
              <w:t xml:space="preserve">ssment at the end of each class, which is </w:t>
            </w:r>
            <w:r w:rsidR="00B3041E">
              <w:rPr>
                <w:rFonts w:ascii="Calibri" w:hAnsi="Calibri" w:cs="Calibri"/>
                <w:color w:val="000000" w:themeColor="text1"/>
              </w:rPr>
              <w:t>available on Sakai.</w:t>
            </w:r>
          </w:p>
          <w:p w14:paraId="1A3F7CD9" w14:textId="77777777" w:rsidR="00FE2903" w:rsidRDefault="00FE2903" w:rsidP="006076C7">
            <w:pPr>
              <w:rPr>
                <w:rFonts w:ascii="Calibri" w:hAnsi="Calibri" w:cs="Calibri"/>
                <w:color w:val="000000" w:themeColor="text1"/>
              </w:rPr>
            </w:pPr>
          </w:p>
          <w:p w14:paraId="5866DF98" w14:textId="3544F35B" w:rsidR="00FE2903" w:rsidRPr="00F44449" w:rsidRDefault="00FE2903" w:rsidP="006076C7">
            <w:pPr>
              <w:rPr>
                <w:rFonts w:ascii="Calibri" w:hAnsi="Calibri" w:cs="Calibri"/>
                <w:color w:val="000000" w:themeColor="text1"/>
              </w:rPr>
            </w:pPr>
            <w:r w:rsidRPr="00F44449">
              <w:rPr>
                <w:rFonts w:ascii="Calibri" w:hAnsi="Calibri" w:cs="Calibri"/>
              </w:rPr>
              <w:t xml:space="preserve">Active participation takes many forms beyond simply attending and speaking in class. Active participation can include asking questions of your professor or classmates in class and/or office hours, participating synchronously on Zoom during scheduled class times, participating asynchronously, engaging with your classmates in breakout rooms by asking or answering questions, </w:t>
            </w:r>
            <w:proofErr w:type="gramStart"/>
            <w:r w:rsidRPr="00F44449">
              <w:rPr>
                <w:rFonts w:ascii="Calibri" w:hAnsi="Calibri" w:cs="Calibri"/>
              </w:rPr>
              <w:t>listening</w:t>
            </w:r>
            <w:proofErr w:type="gramEnd"/>
            <w:r w:rsidRPr="00F44449">
              <w:rPr>
                <w:rFonts w:ascii="Calibri" w:hAnsi="Calibri" w:cs="Calibri"/>
              </w:rPr>
              <w:t xml:space="preserve"> and taking notes, and writing down questions to ask during office hours. I recognize that studying remotely in distant time zones and the inherent uncertainty of pandemic life may prevent you from attending every Zoom class. Please reach out to me when you have difficulties attending class. You will self-assess your participation at the end of each class using the rubric </w:t>
            </w:r>
            <w:r w:rsidR="00B3041E">
              <w:rPr>
                <w:rFonts w:ascii="Calibri" w:hAnsi="Calibri" w:cs="Calibri"/>
              </w:rPr>
              <w:t>on Sakai.</w:t>
            </w:r>
          </w:p>
        </w:tc>
      </w:tr>
      <w:tr w:rsidR="00CF7D9C" w:rsidRPr="00F44449" w14:paraId="5A498754" w14:textId="77777777" w:rsidTr="00DA5A5D">
        <w:tc>
          <w:tcPr>
            <w:tcW w:w="1435" w:type="dxa"/>
          </w:tcPr>
          <w:p w14:paraId="3CD354B7" w14:textId="77777777" w:rsidR="00CF7D9C" w:rsidRPr="00F44449" w:rsidRDefault="006C6B72" w:rsidP="0075655F">
            <w:pPr>
              <w:rPr>
                <w:rFonts w:ascii="Calibri" w:hAnsi="Calibri" w:cs="Calibri"/>
                <w:color w:val="000000" w:themeColor="text1"/>
              </w:rPr>
            </w:pPr>
            <w:r w:rsidRPr="00F44449">
              <w:rPr>
                <w:rFonts w:ascii="Calibri" w:hAnsi="Calibri" w:cs="Calibri"/>
                <w:color w:val="000000" w:themeColor="text1"/>
              </w:rPr>
              <w:t>Homework</w:t>
            </w:r>
          </w:p>
          <w:p w14:paraId="1265D33D" w14:textId="51B3CB0D" w:rsidR="006C6B72" w:rsidRPr="00F44449" w:rsidRDefault="002B50AD" w:rsidP="0075655F">
            <w:pPr>
              <w:rPr>
                <w:rFonts w:ascii="Calibri" w:hAnsi="Calibri" w:cs="Calibri"/>
                <w:color w:val="000000" w:themeColor="text1"/>
              </w:rPr>
            </w:pPr>
            <w:r>
              <w:rPr>
                <w:rFonts w:ascii="Calibri" w:hAnsi="Calibri" w:cs="Calibri"/>
                <w:color w:val="000000" w:themeColor="text1"/>
              </w:rPr>
              <w:t>32.5</w:t>
            </w:r>
            <w:r w:rsidR="006C6B72" w:rsidRPr="00F44449">
              <w:rPr>
                <w:rFonts w:ascii="Calibri" w:hAnsi="Calibri" w:cs="Calibri"/>
                <w:color w:val="000000" w:themeColor="text1"/>
              </w:rPr>
              <w:t>% of final grade</w:t>
            </w:r>
          </w:p>
        </w:tc>
        <w:tc>
          <w:tcPr>
            <w:tcW w:w="1620" w:type="dxa"/>
          </w:tcPr>
          <w:p w14:paraId="67658E12" w14:textId="064BC323" w:rsidR="00CF7D9C" w:rsidRPr="00FE2903" w:rsidRDefault="00650DFF" w:rsidP="00650DFF">
            <w:pPr>
              <w:rPr>
                <w:rFonts w:ascii="Calibri" w:hAnsi="Calibri" w:cs="Calibri"/>
                <w:color w:val="000000" w:themeColor="text1"/>
                <w:highlight w:val="yellow"/>
              </w:rPr>
            </w:pPr>
            <w:proofErr w:type="gramStart"/>
            <w:r>
              <w:rPr>
                <w:rFonts w:ascii="Calibri" w:hAnsi="Calibri" w:cs="Calibri"/>
                <w:color w:val="000000" w:themeColor="text1"/>
              </w:rPr>
              <w:t>Typically</w:t>
            </w:r>
            <w:proofErr w:type="gramEnd"/>
            <w:r>
              <w:rPr>
                <w:rFonts w:ascii="Calibri" w:hAnsi="Calibri" w:cs="Calibri"/>
                <w:color w:val="000000" w:themeColor="text1"/>
              </w:rPr>
              <w:t xml:space="preserve"> </w:t>
            </w:r>
            <w:r w:rsidRPr="00650DFF">
              <w:rPr>
                <w:rFonts w:ascii="Calibri" w:hAnsi="Calibri" w:cs="Calibri"/>
                <w:color w:val="000000" w:themeColor="text1"/>
              </w:rPr>
              <w:t>Thursdays at class time</w:t>
            </w:r>
            <w:r w:rsidR="00101460">
              <w:rPr>
                <w:rFonts w:ascii="Calibri" w:hAnsi="Calibri" w:cs="Calibri"/>
                <w:color w:val="000000" w:themeColor="text1"/>
              </w:rPr>
              <w:t xml:space="preserve"> and/or the day of class literature discussions</w:t>
            </w:r>
          </w:p>
        </w:tc>
        <w:tc>
          <w:tcPr>
            <w:tcW w:w="6295" w:type="dxa"/>
          </w:tcPr>
          <w:p w14:paraId="3E082A3F" w14:textId="620F13EB" w:rsidR="00CF7D9C" w:rsidRPr="00F44449" w:rsidRDefault="00614DE0" w:rsidP="006076C7">
            <w:pPr>
              <w:rPr>
                <w:rFonts w:ascii="Calibri" w:hAnsi="Calibri" w:cs="Calibri"/>
                <w:color w:val="000000" w:themeColor="text1"/>
              </w:rPr>
            </w:pPr>
            <w:r w:rsidRPr="00F44449">
              <w:rPr>
                <w:rFonts w:ascii="Calibri" w:hAnsi="Calibri" w:cs="Calibri"/>
                <w:color w:val="000000" w:themeColor="text1"/>
              </w:rPr>
              <w:t xml:space="preserve">There will be periodic homework assignments in this class, which will take the form of problem sets and/or reading questions about a scientific article. </w:t>
            </w:r>
            <w:r w:rsidR="006076C7" w:rsidRPr="00F44449">
              <w:rPr>
                <w:rFonts w:ascii="Calibri" w:hAnsi="Calibri" w:cs="Calibri"/>
                <w:color w:val="000000" w:themeColor="text1"/>
              </w:rPr>
              <w:t xml:space="preserve">Scientific work regularly involves collaboration, and it is fine to work with classmates on homework. </w:t>
            </w:r>
            <w:r w:rsidR="00DA5A5D" w:rsidRPr="00F44449">
              <w:rPr>
                <w:rFonts w:ascii="Calibri" w:hAnsi="Calibri" w:cs="Calibri"/>
                <w:color w:val="000000" w:themeColor="text1"/>
              </w:rPr>
              <w:t>Neatly list the names of your collaborators on your homework and see the Honor Code section of this document to learn more about collaborating.</w:t>
            </w:r>
            <w:r w:rsidR="00A35D5F" w:rsidRPr="00F44449">
              <w:rPr>
                <w:rFonts w:ascii="Calibri" w:hAnsi="Calibri" w:cs="Calibri"/>
                <w:color w:val="000000" w:themeColor="text1"/>
              </w:rPr>
              <w:t xml:space="preserve"> When homework involves plotting data and making graphs, each student must plot their own data individually as the ability to plot data is an important skill. Sharing copies of a graph with classmates is a violation of the Honor Code.</w:t>
            </w:r>
            <w:r w:rsidR="00DA5A5D" w:rsidRPr="00F44449">
              <w:rPr>
                <w:rFonts w:ascii="Calibri" w:hAnsi="Calibri" w:cs="Calibri"/>
                <w:color w:val="000000" w:themeColor="text1"/>
              </w:rPr>
              <w:t xml:space="preserve"> </w:t>
            </w:r>
            <w:r w:rsidR="00E45669" w:rsidRPr="00F44449">
              <w:rPr>
                <w:rFonts w:ascii="Calibri" w:hAnsi="Calibri" w:cs="Calibri"/>
                <w:b/>
                <w:color w:val="000000" w:themeColor="text1"/>
              </w:rPr>
              <w:t>Your lowest homework score will be dropped</w:t>
            </w:r>
            <w:r w:rsidR="00E45669" w:rsidRPr="00F44449">
              <w:rPr>
                <w:rFonts w:ascii="Calibri" w:hAnsi="Calibri" w:cs="Calibri"/>
                <w:color w:val="000000" w:themeColor="text1"/>
              </w:rPr>
              <w:t>.</w:t>
            </w:r>
          </w:p>
        </w:tc>
      </w:tr>
      <w:tr w:rsidR="00CF7D9C" w:rsidRPr="00F44449" w14:paraId="7A7503EF" w14:textId="77777777" w:rsidTr="00DA5A5D">
        <w:tc>
          <w:tcPr>
            <w:tcW w:w="1435" w:type="dxa"/>
          </w:tcPr>
          <w:p w14:paraId="237194CA" w14:textId="2945D232" w:rsidR="006C6B72" w:rsidRPr="00F44449" w:rsidRDefault="006076C7" w:rsidP="006076C7">
            <w:pPr>
              <w:rPr>
                <w:rFonts w:ascii="Calibri" w:hAnsi="Calibri" w:cs="Calibri"/>
                <w:color w:val="000000" w:themeColor="text1"/>
              </w:rPr>
            </w:pPr>
            <w:r w:rsidRPr="00F44449">
              <w:rPr>
                <w:rFonts w:ascii="Calibri" w:hAnsi="Calibri" w:cs="Calibri"/>
                <w:color w:val="000000" w:themeColor="text1"/>
              </w:rPr>
              <w:t>Student choice project, 35% of final grade</w:t>
            </w:r>
          </w:p>
        </w:tc>
        <w:tc>
          <w:tcPr>
            <w:tcW w:w="1620" w:type="dxa"/>
          </w:tcPr>
          <w:p w14:paraId="5765BCA2" w14:textId="1064518E" w:rsidR="00CF7D9C" w:rsidRPr="00F44449" w:rsidRDefault="00F44449" w:rsidP="00AA63CF">
            <w:pPr>
              <w:rPr>
                <w:rFonts w:ascii="Calibri" w:hAnsi="Calibri" w:cs="Calibri"/>
                <w:color w:val="000000" w:themeColor="text1"/>
              </w:rPr>
            </w:pPr>
            <w:r w:rsidRPr="00F44449">
              <w:rPr>
                <w:rFonts w:ascii="Calibri" w:hAnsi="Calibri" w:cs="Calibri"/>
                <w:color w:val="000000" w:themeColor="text1"/>
              </w:rPr>
              <w:t>See handout with details</w:t>
            </w:r>
          </w:p>
        </w:tc>
        <w:tc>
          <w:tcPr>
            <w:tcW w:w="6295" w:type="dxa"/>
          </w:tcPr>
          <w:p w14:paraId="750275FB" w14:textId="4CFCC9B3" w:rsidR="00CF7D9C" w:rsidRPr="00F44449" w:rsidRDefault="00F44449" w:rsidP="006C6B72">
            <w:pPr>
              <w:rPr>
                <w:rFonts w:ascii="Calibri" w:hAnsi="Calibri" w:cs="Calibri"/>
                <w:color w:val="000000" w:themeColor="text1"/>
              </w:rPr>
            </w:pPr>
            <w:r w:rsidRPr="00F44449">
              <w:rPr>
                <w:rFonts w:ascii="Calibri" w:hAnsi="Calibri" w:cs="Calibri"/>
                <w:color w:val="000000" w:themeColor="text1"/>
              </w:rPr>
              <w:t xml:space="preserve">Each of you in this class brings a wonderfully wide range of interests and experience. </w:t>
            </w:r>
            <w:proofErr w:type="gramStart"/>
            <w:r w:rsidRPr="00F44449">
              <w:rPr>
                <w:rFonts w:ascii="Calibri" w:hAnsi="Calibri" w:cs="Calibri"/>
                <w:color w:val="000000" w:themeColor="text1"/>
              </w:rPr>
              <w:t>In order to</w:t>
            </w:r>
            <w:proofErr w:type="gramEnd"/>
            <w:r w:rsidRPr="00F44449">
              <w:rPr>
                <w:rFonts w:ascii="Calibri" w:hAnsi="Calibri" w:cs="Calibri"/>
                <w:color w:val="000000" w:themeColor="text1"/>
              </w:rPr>
              <w:t xml:space="preserve"> let you see how your interests intersect with bioinorganic chemistry, you will complete a student choice project. See project handout for details.</w:t>
            </w:r>
          </w:p>
        </w:tc>
      </w:tr>
    </w:tbl>
    <w:p w14:paraId="7056F8DA" w14:textId="77777777" w:rsidR="00547758" w:rsidRPr="00547758" w:rsidRDefault="00547758" w:rsidP="00547758">
      <w:pPr>
        <w:spacing w:after="0" w:line="240" w:lineRule="auto"/>
        <w:rPr>
          <w:rFonts w:ascii="Calibri" w:eastAsia="Times New Roman" w:hAnsi="Calibri" w:cs="Calibri"/>
        </w:rPr>
      </w:pPr>
    </w:p>
    <w:sectPr w:rsidR="00547758" w:rsidRPr="0054775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3EF9" w14:textId="77777777" w:rsidR="0060457E" w:rsidRDefault="0060457E" w:rsidP="0055190C">
      <w:pPr>
        <w:spacing w:after="0" w:line="240" w:lineRule="auto"/>
      </w:pPr>
      <w:r>
        <w:separator/>
      </w:r>
    </w:p>
  </w:endnote>
  <w:endnote w:type="continuationSeparator" w:id="0">
    <w:p w14:paraId="335A9436" w14:textId="77777777" w:rsidR="0060457E" w:rsidRDefault="0060457E" w:rsidP="0055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B12B" w14:textId="77777777" w:rsidR="0060457E" w:rsidRDefault="0060457E" w:rsidP="0055190C">
      <w:pPr>
        <w:spacing w:after="0" w:line="240" w:lineRule="auto"/>
      </w:pPr>
      <w:r>
        <w:separator/>
      </w:r>
    </w:p>
  </w:footnote>
  <w:footnote w:type="continuationSeparator" w:id="0">
    <w:p w14:paraId="5366D15E" w14:textId="77777777" w:rsidR="0060457E" w:rsidRDefault="0060457E" w:rsidP="00551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182B" w14:textId="441C13E9" w:rsidR="0055190C" w:rsidRPr="00D62D70" w:rsidRDefault="0055190C">
    <w:pPr>
      <w:pStyle w:val="Header"/>
      <w:rPr>
        <w:sz w:val="12"/>
        <w:szCs w:val="12"/>
      </w:rPr>
    </w:pPr>
    <w:r w:rsidRPr="00D62D70">
      <w:rPr>
        <w:rFonts w:ascii="Courier New" w:hAnsi="Courier New" w:cs="Courier New"/>
        <w:color w:val="3B3B3B"/>
        <w:sz w:val="16"/>
        <w:szCs w:val="16"/>
        <w:shd w:val="clear" w:color="auto" w:fill="FFFFFF"/>
      </w:rPr>
      <w:t xml:space="preserve">Created by Katherine M. Van Heuvelen, Harvey Mudd College, vanheuvelen@hmc.edu and posted on </w:t>
    </w:r>
    <w:proofErr w:type="spellStart"/>
    <w:r w:rsidRPr="00D62D70">
      <w:rPr>
        <w:rFonts w:ascii="Courier New" w:hAnsi="Courier New" w:cs="Courier New"/>
        <w:color w:val="3B3B3B"/>
        <w:sz w:val="16"/>
        <w:szCs w:val="16"/>
        <w:shd w:val="clear" w:color="auto" w:fill="FFFFFF"/>
      </w:rPr>
      <w:t>VIPEr</w:t>
    </w:r>
    <w:proofErr w:type="spellEnd"/>
    <w:r w:rsidRPr="00D62D70">
      <w:rPr>
        <w:rFonts w:ascii="Courier New" w:hAnsi="Courier New" w:cs="Courier New"/>
        <w:color w:val="3B3B3B"/>
        <w:sz w:val="16"/>
        <w:szCs w:val="16"/>
        <w:shd w:val="clear" w:color="auto" w:fill="FFFFFF"/>
      </w:rPr>
      <w:t> </w:t>
    </w:r>
    <w:hyperlink r:id="rId1" w:history="1">
      <w:r w:rsidRPr="00D62D70">
        <w:rPr>
          <w:rStyle w:val="Hyperlink"/>
          <w:rFonts w:ascii="Courier New" w:hAnsi="Courier New" w:cs="Courier New"/>
          <w:color w:val="217E2C"/>
          <w:sz w:val="16"/>
          <w:szCs w:val="16"/>
          <w:shd w:val="clear" w:color="auto" w:fill="FFFFFF"/>
        </w:rPr>
        <w:t>(www.ionicviper.org)</w:t>
      </w:r>
    </w:hyperlink>
    <w:r w:rsidRPr="00D62D70">
      <w:rPr>
        <w:rFonts w:ascii="Courier New" w:hAnsi="Courier New" w:cs="Courier New"/>
        <w:color w:val="3B3B3B"/>
        <w:sz w:val="16"/>
        <w:szCs w:val="16"/>
        <w:shd w:val="clear" w:color="auto" w:fill="FFFFFF"/>
      </w:rPr>
      <w:t xml:space="preserve"> on June 8, 2022, Copyright Katherine M. Van Heuvelen, 2022. This work is licensed under the Creative Commons </w:t>
    </w:r>
    <w:r w:rsidR="007D4333" w:rsidRPr="00D62D70">
      <w:rPr>
        <w:rFonts w:ascii="Courier New" w:hAnsi="Courier New" w:cs="Courier New"/>
        <w:color w:val="3B3B3B"/>
        <w:sz w:val="16"/>
        <w:szCs w:val="16"/>
        <w:shd w:val="clear" w:color="auto" w:fill="FFFFFF"/>
      </w:rPr>
      <w:t>Attribution-</w:t>
    </w:r>
    <w:proofErr w:type="spellStart"/>
    <w:r w:rsidR="007D4333" w:rsidRPr="00D62D70">
      <w:rPr>
        <w:rFonts w:ascii="Courier New" w:hAnsi="Courier New" w:cs="Courier New"/>
        <w:color w:val="3B3B3B"/>
        <w:sz w:val="16"/>
        <w:szCs w:val="16"/>
        <w:shd w:val="clear" w:color="auto" w:fill="FFFFFF"/>
      </w:rPr>
      <w:t>NonCommercial</w:t>
    </w:r>
    <w:proofErr w:type="spellEnd"/>
    <w:r w:rsidR="007D4333" w:rsidRPr="00D62D70">
      <w:rPr>
        <w:rFonts w:ascii="Courier New" w:hAnsi="Courier New" w:cs="Courier New"/>
        <w:color w:val="3B3B3B"/>
        <w:sz w:val="16"/>
        <w:szCs w:val="16"/>
        <w:shd w:val="clear" w:color="auto" w:fill="FFFFFF"/>
      </w:rPr>
      <w:t>-</w:t>
    </w:r>
    <w:proofErr w:type="spellStart"/>
    <w:r w:rsidR="007D4333" w:rsidRPr="00D62D70">
      <w:rPr>
        <w:rFonts w:ascii="Courier New" w:hAnsi="Courier New" w:cs="Courier New"/>
        <w:color w:val="3B3B3B"/>
        <w:sz w:val="16"/>
        <w:szCs w:val="16"/>
        <w:shd w:val="clear" w:color="auto" w:fill="FFFFFF"/>
      </w:rPr>
      <w:t>ShareAlike</w:t>
    </w:r>
    <w:proofErr w:type="spellEnd"/>
    <w:r w:rsidR="007D4333" w:rsidRPr="00D62D70">
      <w:rPr>
        <w:rFonts w:ascii="Courier New" w:hAnsi="Courier New" w:cs="Courier New"/>
        <w:color w:val="3B3B3B"/>
        <w:sz w:val="16"/>
        <w:szCs w:val="16"/>
        <w:shd w:val="clear" w:color="auto" w:fill="FFFFFF"/>
      </w:rPr>
      <w:t xml:space="preserve"> 4.0 </w:t>
    </w:r>
    <w:r w:rsidRPr="00D62D70">
      <w:rPr>
        <w:rFonts w:ascii="Courier New" w:hAnsi="Courier New" w:cs="Courier New"/>
        <w:color w:val="3B3B3B"/>
        <w:sz w:val="16"/>
        <w:szCs w:val="16"/>
        <w:shd w:val="clear" w:color="auto" w:fill="FFFFFF"/>
      </w:rPr>
      <w:t xml:space="preserve">License. To view a copy of this </w:t>
    </w:r>
    <w:proofErr w:type="gramStart"/>
    <w:r w:rsidRPr="00D62D70">
      <w:rPr>
        <w:rFonts w:ascii="Courier New" w:hAnsi="Courier New" w:cs="Courier New"/>
        <w:color w:val="3B3B3B"/>
        <w:sz w:val="16"/>
        <w:szCs w:val="16"/>
        <w:shd w:val="clear" w:color="auto" w:fill="FFFFFF"/>
      </w:rPr>
      <w:t>license</w:t>
    </w:r>
    <w:proofErr w:type="gramEnd"/>
    <w:r w:rsidRPr="00D62D70">
      <w:rPr>
        <w:rFonts w:ascii="Courier New" w:hAnsi="Courier New" w:cs="Courier New"/>
        <w:color w:val="3B3B3B"/>
        <w:sz w:val="16"/>
        <w:szCs w:val="16"/>
        <w:shd w:val="clear" w:color="auto" w:fill="FFFFFF"/>
      </w:rPr>
      <w:t xml:space="preserve"> visit </w:t>
    </w:r>
    <w:hyperlink r:id="rId2" w:history="1">
      <w:r w:rsidRPr="00D62D70">
        <w:rPr>
          <w:rStyle w:val="Hyperlink"/>
          <w:rFonts w:ascii="Courier New" w:hAnsi="Courier New" w:cs="Courier New"/>
          <w:color w:val="1155CC"/>
          <w:sz w:val="16"/>
          <w:szCs w:val="16"/>
          <w:shd w:val="clear" w:color="auto" w:fill="FFFFFF"/>
        </w:rPr>
        <w:t>http://creativecommons.org/licenses/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AB0"/>
    <w:multiLevelType w:val="multilevel"/>
    <w:tmpl w:val="B1DA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7532F"/>
    <w:multiLevelType w:val="multilevel"/>
    <w:tmpl w:val="172A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256EC"/>
    <w:multiLevelType w:val="multilevel"/>
    <w:tmpl w:val="E2AA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45181"/>
    <w:multiLevelType w:val="hybridMultilevel"/>
    <w:tmpl w:val="1C24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53245"/>
    <w:multiLevelType w:val="multilevel"/>
    <w:tmpl w:val="817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8645A"/>
    <w:multiLevelType w:val="hybridMultilevel"/>
    <w:tmpl w:val="33DC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150429"/>
    <w:multiLevelType w:val="hybridMultilevel"/>
    <w:tmpl w:val="AD66D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E7FEA"/>
    <w:multiLevelType w:val="hybridMultilevel"/>
    <w:tmpl w:val="097C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A55CE"/>
    <w:multiLevelType w:val="hybridMultilevel"/>
    <w:tmpl w:val="1EAA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60013"/>
    <w:multiLevelType w:val="multilevel"/>
    <w:tmpl w:val="295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045622">
    <w:abstractNumId w:val="6"/>
  </w:num>
  <w:num w:numId="2" w16cid:durableId="171267313">
    <w:abstractNumId w:val="7"/>
  </w:num>
  <w:num w:numId="3" w16cid:durableId="461850718">
    <w:abstractNumId w:val="3"/>
  </w:num>
  <w:num w:numId="4" w16cid:durableId="245697363">
    <w:abstractNumId w:val="5"/>
  </w:num>
  <w:num w:numId="5" w16cid:durableId="594829532">
    <w:abstractNumId w:val="8"/>
  </w:num>
  <w:num w:numId="6" w16cid:durableId="2120418093">
    <w:abstractNumId w:val="0"/>
  </w:num>
  <w:num w:numId="7" w16cid:durableId="1393699216">
    <w:abstractNumId w:val="4"/>
  </w:num>
  <w:num w:numId="8" w16cid:durableId="37555981">
    <w:abstractNumId w:val="9"/>
  </w:num>
  <w:num w:numId="9" w16cid:durableId="220556488">
    <w:abstractNumId w:val="2"/>
  </w:num>
  <w:num w:numId="10" w16cid:durableId="396316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F1"/>
    <w:rsid w:val="00004D3D"/>
    <w:rsid w:val="00005EDE"/>
    <w:rsid w:val="00061626"/>
    <w:rsid w:val="00076805"/>
    <w:rsid w:val="0008603F"/>
    <w:rsid w:val="00091006"/>
    <w:rsid w:val="00093C4F"/>
    <w:rsid w:val="000D3CC4"/>
    <w:rsid w:val="000E118F"/>
    <w:rsid w:val="00101460"/>
    <w:rsid w:val="0010367F"/>
    <w:rsid w:val="00110827"/>
    <w:rsid w:val="0012147E"/>
    <w:rsid w:val="00125078"/>
    <w:rsid w:val="0013616A"/>
    <w:rsid w:val="00151860"/>
    <w:rsid w:val="00163FFC"/>
    <w:rsid w:val="001666E4"/>
    <w:rsid w:val="00184D52"/>
    <w:rsid w:val="00196A57"/>
    <w:rsid w:val="001A075E"/>
    <w:rsid w:val="001B7BA9"/>
    <w:rsid w:val="001C708C"/>
    <w:rsid w:val="001D2F0D"/>
    <w:rsid w:val="001D46A3"/>
    <w:rsid w:val="00203881"/>
    <w:rsid w:val="002179C8"/>
    <w:rsid w:val="00230844"/>
    <w:rsid w:val="00242E48"/>
    <w:rsid w:val="002506C7"/>
    <w:rsid w:val="00250761"/>
    <w:rsid w:val="00261D28"/>
    <w:rsid w:val="00285C3C"/>
    <w:rsid w:val="00297929"/>
    <w:rsid w:val="002B50AD"/>
    <w:rsid w:val="00302D18"/>
    <w:rsid w:val="003378F7"/>
    <w:rsid w:val="003404A6"/>
    <w:rsid w:val="003842F1"/>
    <w:rsid w:val="003974A7"/>
    <w:rsid w:val="003A243B"/>
    <w:rsid w:val="003A3391"/>
    <w:rsid w:val="003C339F"/>
    <w:rsid w:val="003D4CE0"/>
    <w:rsid w:val="003F6385"/>
    <w:rsid w:val="00407636"/>
    <w:rsid w:val="00423D6E"/>
    <w:rsid w:val="00457B98"/>
    <w:rsid w:val="00461521"/>
    <w:rsid w:val="00474CCF"/>
    <w:rsid w:val="0048017D"/>
    <w:rsid w:val="00494E7C"/>
    <w:rsid w:val="004A4BF7"/>
    <w:rsid w:val="004B18EA"/>
    <w:rsid w:val="004B1D1C"/>
    <w:rsid w:val="004C6C97"/>
    <w:rsid w:val="004E41A7"/>
    <w:rsid w:val="004E4ED1"/>
    <w:rsid w:val="004F76F3"/>
    <w:rsid w:val="005017C5"/>
    <w:rsid w:val="00542C38"/>
    <w:rsid w:val="00543BF9"/>
    <w:rsid w:val="00547758"/>
    <w:rsid w:val="0055190C"/>
    <w:rsid w:val="00556BF1"/>
    <w:rsid w:val="00576B1D"/>
    <w:rsid w:val="00593E0B"/>
    <w:rsid w:val="005A0906"/>
    <w:rsid w:val="005B05C3"/>
    <w:rsid w:val="005B5FDD"/>
    <w:rsid w:val="005C336B"/>
    <w:rsid w:val="005D4C46"/>
    <w:rsid w:val="005D5DD0"/>
    <w:rsid w:val="005E7DC4"/>
    <w:rsid w:val="0060457E"/>
    <w:rsid w:val="006076C7"/>
    <w:rsid w:val="00614DE0"/>
    <w:rsid w:val="006231EC"/>
    <w:rsid w:val="0064694B"/>
    <w:rsid w:val="00650DFF"/>
    <w:rsid w:val="00664E43"/>
    <w:rsid w:val="00670409"/>
    <w:rsid w:val="006749E5"/>
    <w:rsid w:val="00686DBE"/>
    <w:rsid w:val="006A2040"/>
    <w:rsid w:val="006A3029"/>
    <w:rsid w:val="006A3BC5"/>
    <w:rsid w:val="006A4F90"/>
    <w:rsid w:val="006C6B72"/>
    <w:rsid w:val="006D710B"/>
    <w:rsid w:val="006D7AB2"/>
    <w:rsid w:val="00702D7F"/>
    <w:rsid w:val="00712584"/>
    <w:rsid w:val="007220E0"/>
    <w:rsid w:val="00723F56"/>
    <w:rsid w:val="00727578"/>
    <w:rsid w:val="00737683"/>
    <w:rsid w:val="00740E6E"/>
    <w:rsid w:val="007435CB"/>
    <w:rsid w:val="007479C2"/>
    <w:rsid w:val="0075266D"/>
    <w:rsid w:val="0075655F"/>
    <w:rsid w:val="007652B4"/>
    <w:rsid w:val="00776F80"/>
    <w:rsid w:val="00781C6B"/>
    <w:rsid w:val="007A569B"/>
    <w:rsid w:val="007C0822"/>
    <w:rsid w:val="007D3278"/>
    <w:rsid w:val="007D4333"/>
    <w:rsid w:val="007D65DB"/>
    <w:rsid w:val="007E4C79"/>
    <w:rsid w:val="007F0A9B"/>
    <w:rsid w:val="00803189"/>
    <w:rsid w:val="008649B5"/>
    <w:rsid w:val="00865BE1"/>
    <w:rsid w:val="00866F23"/>
    <w:rsid w:val="0087078D"/>
    <w:rsid w:val="00892D52"/>
    <w:rsid w:val="008A7948"/>
    <w:rsid w:val="008B0F16"/>
    <w:rsid w:val="008B32C1"/>
    <w:rsid w:val="008D48C7"/>
    <w:rsid w:val="008D6362"/>
    <w:rsid w:val="008E4891"/>
    <w:rsid w:val="008F072F"/>
    <w:rsid w:val="009175E3"/>
    <w:rsid w:val="00931AED"/>
    <w:rsid w:val="009528E8"/>
    <w:rsid w:val="00977336"/>
    <w:rsid w:val="009B2045"/>
    <w:rsid w:val="009B3E82"/>
    <w:rsid w:val="009B7625"/>
    <w:rsid w:val="009D5ABA"/>
    <w:rsid w:val="009E2C60"/>
    <w:rsid w:val="009E4EA9"/>
    <w:rsid w:val="009E5372"/>
    <w:rsid w:val="009F33ED"/>
    <w:rsid w:val="009F5505"/>
    <w:rsid w:val="00A01E54"/>
    <w:rsid w:val="00A03F33"/>
    <w:rsid w:val="00A1020F"/>
    <w:rsid w:val="00A12CC5"/>
    <w:rsid w:val="00A13609"/>
    <w:rsid w:val="00A26B67"/>
    <w:rsid w:val="00A30A7D"/>
    <w:rsid w:val="00A35D5F"/>
    <w:rsid w:val="00A4536E"/>
    <w:rsid w:val="00A631B3"/>
    <w:rsid w:val="00A72579"/>
    <w:rsid w:val="00A74A13"/>
    <w:rsid w:val="00AA63CF"/>
    <w:rsid w:val="00AF76D9"/>
    <w:rsid w:val="00B25230"/>
    <w:rsid w:val="00B3041E"/>
    <w:rsid w:val="00B36ED6"/>
    <w:rsid w:val="00B502D8"/>
    <w:rsid w:val="00B52957"/>
    <w:rsid w:val="00B6552F"/>
    <w:rsid w:val="00B76A05"/>
    <w:rsid w:val="00B83719"/>
    <w:rsid w:val="00B87C84"/>
    <w:rsid w:val="00B94655"/>
    <w:rsid w:val="00BA58DB"/>
    <w:rsid w:val="00BD6ECB"/>
    <w:rsid w:val="00BE5AE4"/>
    <w:rsid w:val="00C02595"/>
    <w:rsid w:val="00C1577E"/>
    <w:rsid w:val="00C3408F"/>
    <w:rsid w:val="00C44B30"/>
    <w:rsid w:val="00C5668D"/>
    <w:rsid w:val="00CA1B8D"/>
    <w:rsid w:val="00CA4916"/>
    <w:rsid w:val="00CC1D00"/>
    <w:rsid w:val="00CD1772"/>
    <w:rsid w:val="00CD3DE2"/>
    <w:rsid w:val="00CF27D0"/>
    <w:rsid w:val="00CF7D9C"/>
    <w:rsid w:val="00D309BB"/>
    <w:rsid w:val="00D3234E"/>
    <w:rsid w:val="00D33CFE"/>
    <w:rsid w:val="00D33F04"/>
    <w:rsid w:val="00D44C18"/>
    <w:rsid w:val="00D62D70"/>
    <w:rsid w:val="00D73D16"/>
    <w:rsid w:val="00D92728"/>
    <w:rsid w:val="00D95443"/>
    <w:rsid w:val="00D95E14"/>
    <w:rsid w:val="00DA4BE3"/>
    <w:rsid w:val="00DA5A5D"/>
    <w:rsid w:val="00DC129F"/>
    <w:rsid w:val="00DC1361"/>
    <w:rsid w:val="00DF131D"/>
    <w:rsid w:val="00E029D5"/>
    <w:rsid w:val="00E07567"/>
    <w:rsid w:val="00E130E7"/>
    <w:rsid w:val="00E3416D"/>
    <w:rsid w:val="00E440E0"/>
    <w:rsid w:val="00E44DD1"/>
    <w:rsid w:val="00E454D2"/>
    <w:rsid w:val="00E45669"/>
    <w:rsid w:val="00E461EF"/>
    <w:rsid w:val="00E53150"/>
    <w:rsid w:val="00E57312"/>
    <w:rsid w:val="00E625CF"/>
    <w:rsid w:val="00E96635"/>
    <w:rsid w:val="00EF3499"/>
    <w:rsid w:val="00EF7F84"/>
    <w:rsid w:val="00F000F1"/>
    <w:rsid w:val="00F04C33"/>
    <w:rsid w:val="00F06885"/>
    <w:rsid w:val="00F10751"/>
    <w:rsid w:val="00F3168E"/>
    <w:rsid w:val="00F36A64"/>
    <w:rsid w:val="00F44449"/>
    <w:rsid w:val="00F55A9B"/>
    <w:rsid w:val="00F776E3"/>
    <w:rsid w:val="00F85DF9"/>
    <w:rsid w:val="00F920F4"/>
    <w:rsid w:val="00F94E0D"/>
    <w:rsid w:val="00FB2744"/>
    <w:rsid w:val="00FB3939"/>
    <w:rsid w:val="00FC353F"/>
    <w:rsid w:val="00FE2903"/>
    <w:rsid w:val="00FF6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A08A"/>
  <w15:chartTrackingRefBased/>
  <w15:docId w15:val="{40B8BB41-6FEB-48FD-805F-BBCD7EE8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1EC"/>
    <w:rPr>
      <w:color w:val="0000FF"/>
      <w:u w:val="single"/>
    </w:rPr>
  </w:style>
  <w:style w:type="paragraph" w:styleId="ListParagraph">
    <w:name w:val="List Paragraph"/>
    <w:basedOn w:val="Normal"/>
    <w:uiPriority w:val="34"/>
    <w:qFormat/>
    <w:rsid w:val="00D95443"/>
    <w:pPr>
      <w:ind w:left="720"/>
      <w:contextualSpacing/>
    </w:pPr>
  </w:style>
  <w:style w:type="character" w:customStyle="1" w:styleId="apple-style-span">
    <w:name w:val="apple-style-span"/>
    <w:basedOn w:val="DefaultParagraphFont"/>
    <w:rsid w:val="00B25230"/>
    <w:rPr>
      <w:rFonts w:ascii="Times New Roman" w:hAnsi="Times New Roman" w:cs="Times New Roman" w:hint="default"/>
    </w:rPr>
  </w:style>
  <w:style w:type="paragraph" w:customStyle="1" w:styleId="Header1">
    <w:name w:val="Header1"/>
    <w:basedOn w:val="Normal"/>
    <w:qFormat/>
    <w:rsid w:val="00B25230"/>
    <w:pPr>
      <w:widowControl w:val="0"/>
      <w:autoSpaceDE w:val="0"/>
      <w:autoSpaceDN w:val="0"/>
      <w:adjustRightInd w:val="0"/>
      <w:spacing w:before="240" w:after="0" w:line="360" w:lineRule="atLeast"/>
    </w:pPr>
    <w:rPr>
      <w:rFonts w:eastAsiaTheme="minorEastAsia" w:cs="Times New Roman"/>
      <w:b/>
      <w:bCs/>
      <w:sz w:val="24"/>
      <w:szCs w:val="24"/>
      <w:lang w:eastAsia="ja-JP"/>
    </w:rPr>
  </w:style>
  <w:style w:type="table" w:styleId="TableGrid">
    <w:name w:val="Table Grid"/>
    <w:basedOn w:val="TableNormal"/>
    <w:uiPriority w:val="59"/>
    <w:rsid w:val="00CF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4E0D"/>
    <w:rPr>
      <w:sz w:val="16"/>
      <w:szCs w:val="16"/>
    </w:rPr>
  </w:style>
  <w:style w:type="paragraph" w:styleId="CommentText">
    <w:name w:val="annotation text"/>
    <w:basedOn w:val="Normal"/>
    <w:link w:val="CommentTextChar"/>
    <w:uiPriority w:val="99"/>
    <w:semiHidden/>
    <w:unhideWhenUsed/>
    <w:rsid w:val="00F94E0D"/>
    <w:pPr>
      <w:spacing w:line="240" w:lineRule="auto"/>
    </w:pPr>
    <w:rPr>
      <w:sz w:val="20"/>
      <w:szCs w:val="20"/>
    </w:rPr>
  </w:style>
  <w:style w:type="character" w:customStyle="1" w:styleId="CommentTextChar">
    <w:name w:val="Comment Text Char"/>
    <w:basedOn w:val="DefaultParagraphFont"/>
    <w:link w:val="CommentText"/>
    <w:uiPriority w:val="99"/>
    <w:semiHidden/>
    <w:rsid w:val="00F94E0D"/>
    <w:rPr>
      <w:sz w:val="20"/>
      <w:szCs w:val="20"/>
    </w:rPr>
  </w:style>
  <w:style w:type="paragraph" w:styleId="CommentSubject">
    <w:name w:val="annotation subject"/>
    <w:basedOn w:val="CommentText"/>
    <w:next w:val="CommentText"/>
    <w:link w:val="CommentSubjectChar"/>
    <w:uiPriority w:val="99"/>
    <w:semiHidden/>
    <w:unhideWhenUsed/>
    <w:rsid w:val="00F94E0D"/>
    <w:rPr>
      <w:b/>
      <w:bCs/>
    </w:rPr>
  </w:style>
  <w:style w:type="character" w:customStyle="1" w:styleId="CommentSubjectChar">
    <w:name w:val="Comment Subject Char"/>
    <w:basedOn w:val="CommentTextChar"/>
    <w:link w:val="CommentSubject"/>
    <w:uiPriority w:val="99"/>
    <w:semiHidden/>
    <w:rsid w:val="00F94E0D"/>
    <w:rPr>
      <w:b/>
      <w:bCs/>
      <w:sz w:val="20"/>
      <w:szCs w:val="20"/>
    </w:rPr>
  </w:style>
  <w:style w:type="paragraph" w:styleId="BalloonText">
    <w:name w:val="Balloon Text"/>
    <w:basedOn w:val="Normal"/>
    <w:link w:val="BalloonTextChar"/>
    <w:uiPriority w:val="99"/>
    <w:semiHidden/>
    <w:unhideWhenUsed/>
    <w:rsid w:val="00F94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0D"/>
    <w:rPr>
      <w:rFonts w:ascii="Segoe UI" w:hAnsi="Segoe UI" w:cs="Segoe UI"/>
      <w:sz w:val="18"/>
      <w:szCs w:val="18"/>
    </w:rPr>
  </w:style>
  <w:style w:type="character" w:styleId="FollowedHyperlink">
    <w:name w:val="FollowedHyperlink"/>
    <w:basedOn w:val="DefaultParagraphFont"/>
    <w:uiPriority w:val="99"/>
    <w:semiHidden/>
    <w:unhideWhenUsed/>
    <w:rsid w:val="00E44DD1"/>
    <w:rPr>
      <w:color w:val="954F72" w:themeColor="followedHyperlink"/>
      <w:u w:val="single"/>
    </w:rPr>
  </w:style>
  <w:style w:type="character" w:customStyle="1" w:styleId="UnresolvedMention1">
    <w:name w:val="Unresolved Mention1"/>
    <w:basedOn w:val="DefaultParagraphFont"/>
    <w:uiPriority w:val="99"/>
    <w:semiHidden/>
    <w:unhideWhenUsed/>
    <w:rsid w:val="007A569B"/>
    <w:rPr>
      <w:color w:val="605E5C"/>
      <w:shd w:val="clear" w:color="auto" w:fill="E1DFDD"/>
    </w:rPr>
  </w:style>
  <w:style w:type="paragraph" w:styleId="NormalWeb">
    <w:name w:val="Normal (Web)"/>
    <w:basedOn w:val="Normal"/>
    <w:uiPriority w:val="99"/>
    <w:unhideWhenUsed/>
    <w:rsid w:val="00E07567"/>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551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90C"/>
  </w:style>
  <w:style w:type="paragraph" w:styleId="Footer">
    <w:name w:val="footer"/>
    <w:basedOn w:val="Normal"/>
    <w:link w:val="FooterChar"/>
    <w:uiPriority w:val="99"/>
    <w:unhideWhenUsed/>
    <w:rsid w:val="00551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420081">
      <w:bodyDiv w:val="1"/>
      <w:marLeft w:val="0"/>
      <w:marRight w:val="0"/>
      <w:marTop w:val="0"/>
      <w:marBottom w:val="0"/>
      <w:divBdr>
        <w:top w:val="none" w:sz="0" w:space="0" w:color="auto"/>
        <w:left w:val="none" w:sz="0" w:space="0" w:color="auto"/>
        <w:bottom w:val="none" w:sz="0" w:space="0" w:color="auto"/>
        <w:right w:val="none" w:sz="0" w:space="0" w:color="auto"/>
      </w:divBdr>
    </w:div>
    <w:div w:id="1303192969">
      <w:bodyDiv w:val="1"/>
      <w:marLeft w:val="0"/>
      <w:marRight w:val="0"/>
      <w:marTop w:val="0"/>
      <w:marBottom w:val="0"/>
      <w:divBdr>
        <w:top w:val="none" w:sz="0" w:space="0" w:color="auto"/>
        <w:left w:val="none" w:sz="0" w:space="0" w:color="auto"/>
        <w:bottom w:val="none" w:sz="0" w:space="0" w:color="auto"/>
        <w:right w:val="none" w:sz="0" w:space="0" w:color="auto"/>
      </w:divBdr>
    </w:div>
    <w:div w:id="155079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lity@g.hmc.edu" TargetMode="External"/><Relationship Id="rId3" Type="http://schemas.openxmlformats.org/officeDocument/2006/relationships/settings" Target="settings.xml"/><Relationship Id="rId7" Type="http://schemas.openxmlformats.org/officeDocument/2006/relationships/hyperlink" Target="mailto:abibbens@hm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mc.edu/ti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creativecommons.org/licenses/" TargetMode="External"/><Relationship Id="rId1" Type="http://schemas.openxmlformats.org/officeDocument/2006/relationships/hyperlink" Target="http://www.ionicvip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Harvey Mudd College</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kvanheuvelen@gmail.com</dc:creator>
  <cp:keywords/>
  <dc:description/>
  <cp:lastModifiedBy>Katherine Van Heuvelen</cp:lastModifiedBy>
  <cp:revision>22</cp:revision>
  <dcterms:created xsi:type="dcterms:W3CDTF">2022-06-07T22:51:00Z</dcterms:created>
  <dcterms:modified xsi:type="dcterms:W3CDTF">2022-06-08T19:51:00Z</dcterms:modified>
</cp:coreProperties>
</file>