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E192BA" w14:textId="77777777" w:rsidR="006049F4" w:rsidRDefault="006049F4" w:rsidP="006049F4">
      <w:r>
        <w:rPr>
          <w:color w:val="000000"/>
        </w:rPr>
        <w:t>Answer the following questions as you read the following paper (</w:t>
      </w:r>
      <w:r>
        <w:rPr>
          <w:i/>
          <w:iCs/>
          <w:color w:val="000000"/>
        </w:rPr>
        <w:t xml:space="preserve">Chem. </w:t>
      </w:r>
      <w:proofErr w:type="spellStart"/>
      <w:r>
        <w:rPr>
          <w:i/>
          <w:iCs/>
          <w:color w:val="000000"/>
        </w:rPr>
        <w:t>Commun</w:t>
      </w:r>
      <w:proofErr w:type="spellEnd"/>
      <w:r>
        <w:rPr>
          <w:i/>
          <w:iCs/>
          <w:color w:val="000000"/>
        </w:rPr>
        <w:t>.,</w:t>
      </w:r>
      <w:r>
        <w:rPr>
          <w:color w:val="000000"/>
        </w:rPr>
        <w:t xml:space="preserve"> 2018, 54, 12045-12048) regarding the synthesis and characterization of a unique paramagnetic square planar </w:t>
      </w:r>
      <w:proofErr w:type="gramStart"/>
      <w:r>
        <w:rPr>
          <w:color w:val="000000"/>
        </w:rPr>
        <w:t>Co(</w:t>
      </w:r>
      <w:proofErr w:type="gramEnd"/>
      <w:r>
        <w:rPr>
          <w:color w:val="000000"/>
        </w:rPr>
        <w:t>III) complex.  Note: this is a very challenging paper containing many experimental techniques specific to this particular area of inorganic chemistry. Even non-expert, PhD-level chemists will not be familiar with all the methods and data presented in this paper.  This guided reading and discussion will focus on using your knowledge of fundamental inorganic chemistry to understand the major conclusions of the article and why they are interesting.</w:t>
      </w:r>
    </w:p>
    <w:p w14:paraId="00000003" w14:textId="77777777" w:rsidR="00A66FFF" w:rsidRPr="008978E3" w:rsidRDefault="00A66FFF">
      <w:pPr>
        <w:rPr>
          <w:rFonts w:eastAsia="Times New Roman"/>
        </w:rPr>
      </w:pPr>
    </w:p>
    <w:p w14:paraId="00000004" w14:textId="77777777" w:rsidR="00A66FFF" w:rsidRPr="008978E3" w:rsidRDefault="00A66FFF"/>
    <w:p w14:paraId="4F33369F" w14:textId="77777777" w:rsidR="006049F4" w:rsidRDefault="006049F4" w:rsidP="006049F4">
      <w:pPr>
        <w:pStyle w:val="NormalWeb"/>
        <w:spacing w:before="0" w:beforeAutospacing="0" w:after="0" w:afterAutospacing="0"/>
      </w:pPr>
      <w:r>
        <w:rPr>
          <w:rFonts w:ascii="Arial" w:hAnsi="Arial" w:cs="Arial"/>
          <w:color w:val="000000"/>
          <w:sz w:val="22"/>
          <w:szCs w:val="22"/>
        </w:rPr>
        <w:t>Before reading the paper answer these review questions.</w:t>
      </w:r>
    </w:p>
    <w:p w14:paraId="7AC3612D" w14:textId="77777777" w:rsidR="006049F4" w:rsidRDefault="006049F4" w:rsidP="006049F4"/>
    <w:p w14:paraId="3473FF5F" w14:textId="4D58097E" w:rsidR="006049F4" w:rsidRDefault="006049F4" w:rsidP="006049F4">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An example of a typical </w:t>
      </w:r>
      <w:proofErr w:type="gramStart"/>
      <w:r>
        <w:rPr>
          <w:rFonts w:ascii="Arial" w:hAnsi="Arial" w:cs="Arial"/>
          <w:color w:val="000000"/>
          <w:sz w:val="22"/>
          <w:szCs w:val="22"/>
        </w:rPr>
        <w:t>Co(</w:t>
      </w:r>
      <w:proofErr w:type="gramEnd"/>
      <w:r>
        <w:rPr>
          <w:rFonts w:ascii="Arial" w:hAnsi="Arial" w:cs="Arial"/>
          <w:color w:val="000000"/>
          <w:sz w:val="22"/>
          <w:szCs w:val="22"/>
        </w:rPr>
        <w:t>III) complex is [Co(H</w:t>
      </w:r>
      <w:r>
        <w:rPr>
          <w:rFonts w:ascii="Arial" w:hAnsi="Arial" w:cs="Arial"/>
          <w:color w:val="000000"/>
          <w:sz w:val="13"/>
          <w:szCs w:val="13"/>
          <w:vertAlign w:val="subscript"/>
        </w:rPr>
        <w:t>2</w:t>
      </w:r>
      <w:r>
        <w:rPr>
          <w:rFonts w:ascii="Arial" w:hAnsi="Arial" w:cs="Arial"/>
          <w:color w:val="000000"/>
          <w:sz w:val="22"/>
          <w:szCs w:val="22"/>
        </w:rPr>
        <w:t>O)</w:t>
      </w:r>
      <w:r>
        <w:rPr>
          <w:rFonts w:ascii="Arial" w:hAnsi="Arial" w:cs="Arial"/>
          <w:color w:val="000000"/>
          <w:sz w:val="13"/>
          <w:szCs w:val="13"/>
          <w:vertAlign w:val="subscript"/>
        </w:rPr>
        <w:t>6</w:t>
      </w:r>
      <w:r>
        <w:rPr>
          <w:rFonts w:ascii="Arial" w:hAnsi="Arial" w:cs="Arial"/>
          <w:color w:val="000000"/>
          <w:sz w:val="22"/>
          <w:szCs w:val="22"/>
        </w:rPr>
        <w:t>]</w:t>
      </w:r>
      <w:r>
        <w:rPr>
          <w:rFonts w:ascii="Arial" w:hAnsi="Arial" w:cs="Arial"/>
          <w:color w:val="000000"/>
          <w:sz w:val="13"/>
          <w:szCs w:val="13"/>
          <w:vertAlign w:val="superscript"/>
        </w:rPr>
        <w:t>3+</w:t>
      </w:r>
      <w:r>
        <w:rPr>
          <w:rFonts w:ascii="Arial" w:hAnsi="Arial" w:cs="Arial"/>
          <w:color w:val="000000"/>
          <w:sz w:val="22"/>
          <w:szCs w:val="22"/>
        </w:rPr>
        <w:t>.  Draw a splitting diagram for this complex and calculate the spin only magnetic moment (</w:t>
      </w:r>
      <m:oMath>
        <m:r>
          <w:rPr>
            <w:rFonts w:ascii="Cambria Math" w:hAnsi="Cambria Math" w:cs="Arial"/>
            <w:color w:val="000000"/>
            <w:sz w:val="22"/>
            <w:szCs w:val="22"/>
          </w:rPr>
          <m:t>μ</m:t>
        </m:r>
        <m:r>
          <w:rPr>
            <w:rFonts w:ascii="Cambria Math" w:hAnsi="Cambria Math" w:cs="Arial"/>
            <w:color w:val="000000"/>
            <w:sz w:val="13"/>
            <w:szCs w:val="13"/>
            <w:vertAlign w:val="subscript"/>
          </w:rPr>
          <m:t>s</m:t>
        </m:r>
        <m:r>
          <w:rPr>
            <w:rFonts w:ascii="Cambria Math" w:hAnsi="Cambria Math" w:cs="Arial"/>
            <w:color w:val="000000"/>
            <w:sz w:val="22"/>
            <w:szCs w:val="22"/>
          </w:rPr>
          <m:t>=</m:t>
        </m:r>
        <m:rad>
          <m:radPr>
            <m:degHide m:val="1"/>
            <m:ctrlPr>
              <w:rPr>
                <w:rFonts w:ascii="Cambria Math" w:hAnsi="Cambria Math" w:cs="Arial"/>
                <w:i/>
                <w:color w:val="000000"/>
                <w:sz w:val="22"/>
                <w:szCs w:val="22"/>
              </w:rPr>
            </m:ctrlPr>
          </m:radPr>
          <m:deg/>
          <m:e>
            <m:r>
              <w:rPr>
                <w:rFonts w:ascii="Cambria Math" w:hAnsi="Cambria Math" w:cs="Arial"/>
                <w:color w:val="000000"/>
                <w:sz w:val="22"/>
                <w:szCs w:val="22"/>
              </w:rPr>
              <m:t>n(n+2)</m:t>
            </m:r>
          </m:e>
        </m:rad>
      </m:oMath>
      <w:r>
        <w:rPr>
          <w:rFonts w:ascii="Arial" w:hAnsi="Arial" w:cs="Arial"/>
          <w:color w:val="000000"/>
          <w:sz w:val="22"/>
          <w:szCs w:val="22"/>
        </w:rPr>
        <w:t>,</w:t>
      </w:r>
      <w:r>
        <w:rPr>
          <w:rFonts w:ascii="Arial" w:hAnsi="Arial" w:cs="Arial"/>
          <w:color w:val="000000"/>
          <w:sz w:val="22"/>
          <w:szCs w:val="22"/>
        </w:rPr>
        <w:t xml:space="preserve"> where n is the number of unpaired electrons).</w:t>
      </w:r>
    </w:p>
    <w:p w14:paraId="3F6C41D3" w14:textId="37260D40" w:rsidR="006049F4" w:rsidRDefault="006049F4" w:rsidP="006049F4">
      <w:pPr>
        <w:pStyle w:val="NormalWeb"/>
        <w:spacing w:before="0" w:beforeAutospacing="0" w:after="0" w:afterAutospacing="0"/>
        <w:ind w:left="990"/>
        <w:textAlignment w:val="baseline"/>
        <w:rPr>
          <w:rFonts w:ascii="Arial" w:hAnsi="Arial" w:cs="Arial"/>
          <w:color w:val="000000"/>
          <w:sz w:val="22"/>
          <w:szCs w:val="22"/>
        </w:rPr>
      </w:pPr>
    </w:p>
    <w:p w14:paraId="49D722AC" w14:textId="5D59F2D4" w:rsidR="006049F4" w:rsidRDefault="006049F4" w:rsidP="006049F4">
      <w:pPr>
        <w:pStyle w:val="NormalWeb"/>
        <w:spacing w:before="0" w:beforeAutospacing="0" w:after="0" w:afterAutospacing="0"/>
        <w:ind w:left="990"/>
        <w:textAlignment w:val="baseline"/>
        <w:rPr>
          <w:rFonts w:ascii="Arial" w:hAnsi="Arial" w:cs="Arial"/>
          <w:color w:val="000000"/>
          <w:sz w:val="22"/>
          <w:szCs w:val="22"/>
        </w:rPr>
      </w:pPr>
    </w:p>
    <w:p w14:paraId="5EC5A0C1" w14:textId="5EB501F9" w:rsidR="006049F4" w:rsidRDefault="006049F4" w:rsidP="006049F4">
      <w:pPr>
        <w:pStyle w:val="NormalWeb"/>
        <w:spacing w:before="0" w:beforeAutospacing="0" w:after="0" w:afterAutospacing="0"/>
        <w:ind w:left="990"/>
        <w:textAlignment w:val="baseline"/>
        <w:rPr>
          <w:rFonts w:ascii="Arial" w:hAnsi="Arial" w:cs="Arial"/>
          <w:color w:val="000000"/>
          <w:sz w:val="22"/>
          <w:szCs w:val="22"/>
        </w:rPr>
      </w:pPr>
    </w:p>
    <w:p w14:paraId="6119A2F1" w14:textId="2F8CF090" w:rsidR="006049F4" w:rsidRDefault="006049F4" w:rsidP="006049F4">
      <w:pPr>
        <w:pStyle w:val="NormalWeb"/>
        <w:spacing w:before="0" w:beforeAutospacing="0" w:after="0" w:afterAutospacing="0"/>
        <w:ind w:left="990"/>
        <w:textAlignment w:val="baseline"/>
        <w:rPr>
          <w:rFonts w:ascii="Arial" w:hAnsi="Arial" w:cs="Arial"/>
          <w:color w:val="000000"/>
          <w:sz w:val="22"/>
          <w:szCs w:val="22"/>
        </w:rPr>
      </w:pPr>
    </w:p>
    <w:p w14:paraId="4CF58533" w14:textId="77777777" w:rsidR="006049F4" w:rsidRDefault="006049F4" w:rsidP="006049F4">
      <w:pPr>
        <w:pStyle w:val="NormalWeb"/>
        <w:spacing w:before="0" w:beforeAutospacing="0" w:after="0" w:afterAutospacing="0"/>
        <w:ind w:left="990"/>
        <w:textAlignment w:val="baseline"/>
        <w:rPr>
          <w:rFonts w:ascii="Arial" w:hAnsi="Arial" w:cs="Arial"/>
          <w:color w:val="000000"/>
          <w:sz w:val="22"/>
          <w:szCs w:val="22"/>
        </w:rPr>
      </w:pPr>
    </w:p>
    <w:p w14:paraId="6118BB72" w14:textId="52B268A3" w:rsidR="006049F4" w:rsidRDefault="006049F4" w:rsidP="006049F4">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Are square planar complexes typically high or low spin?</w:t>
      </w:r>
    </w:p>
    <w:p w14:paraId="4280A145" w14:textId="5BB7A570" w:rsidR="008978E3" w:rsidRDefault="008978E3" w:rsidP="006049F4">
      <w:pPr>
        <w:ind w:left="630"/>
      </w:pPr>
    </w:p>
    <w:p w14:paraId="68F1C6E7" w14:textId="77777777" w:rsidR="006049F4" w:rsidRPr="008978E3" w:rsidRDefault="006049F4" w:rsidP="008978E3"/>
    <w:p w14:paraId="00000010" w14:textId="77777777" w:rsidR="00A66FFF" w:rsidRPr="008978E3" w:rsidRDefault="00A66FFF"/>
    <w:p w14:paraId="7B99E13E" w14:textId="77777777" w:rsidR="006049F4" w:rsidRDefault="006049F4" w:rsidP="006049F4">
      <w:r>
        <w:rPr>
          <w:color w:val="000000"/>
        </w:rPr>
        <w:t xml:space="preserve">Now read the paper quickly making a list of concepts you are unfamiliar with but keep moving on through the paper.  After you have finished begin to answer the questions below referring back to the schemes and text the question asks about.   Note: For the following questions, specific figures and acronyms are mentioned. Often, authors will include a reference to a specific figure in the text when they are drawing conclusions from the data, and so it can be useful to find those specific sentences in the text of the paper when you are analyzing their data and conclusions. </w:t>
      </w:r>
    </w:p>
    <w:p w14:paraId="00000012" w14:textId="5962FB70" w:rsidR="00A66FFF" w:rsidRDefault="00A66FFF"/>
    <w:p w14:paraId="4554D187" w14:textId="77777777" w:rsidR="006049F4" w:rsidRPr="008978E3" w:rsidRDefault="006049F4"/>
    <w:p w14:paraId="60924F61" w14:textId="77777777" w:rsidR="006049F4" w:rsidRDefault="006049F4" w:rsidP="006049F4">
      <w:pPr>
        <w:numPr>
          <w:ilvl w:val="0"/>
          <w:numId w:val="7"/>
        </w:numPr>
      </w:pPr>
      <w:r>
        <w:t xml:space="preserve">Research is inherently collaborative; look at the authors of this paper and their affiliations.  </w:t>
      </w:r>
    </w:p>
    <w:p w14:paraId="67FC2510" w14:textId="377BEA5A" w:rsidR="006049F4" w:rsidRDefault="006049F4" w:rsidP="006049F4">
      <w:pPr>
        <w:numPr>
          <w:ilvl w:val="1"/>
          <w:numId w:val="7"/>
        </w:numPr>
      </w:pPr>
      <w:r>
        <w:t>How many authors contributed to this paper?</w:t>
      </w:r>
    </w:p>
    <w:p w14:paraId="27DA4CD9" w14:textId="7CC2E59D" w:rsidR="006049F4" w:rsidRDefault="006049F4" w:rsidP="006049F4">
      <w:pPr>
        <w:ind w:left="1440"/>
      </w:pPr>
    </w:p>
    <w:p w14:paraId="5BEFAE7F" w14:textId="77777777" w:rsidR="006049F4" w:rsidRDefault="006049F4" w:rsidP="006049F4">
      <w:pPr>
        <w:ind w:left="1440"/>
      </w:pPr>
    </w:p>
    <w:p w14:paraId="4F26B512" w14:textId="15061EB9" w:rsidR="006049F4" w:rsidRDefault="006049F4" w:rsidP="006049F4">
      <w:pPr>
        <w:numPr>
          <w:ilvl w:val="1"/>
          <w:numId w:val="7"/>
        </w:numPr>
      </w:pPr>
      <w:r>
        <w:t>How many different laboratories or institutions collaborated on this paper?</w:t>
      </w:r>
    </w:p>
    <w:p w14:paraId="26D557DB" w14:textId="61982C52" w:rsidR="006049F4" w:rsidRDefault="006049F4" w:rsidP="006049F4">
      <w:pPr>
        <w:ind w:left="1440"/>
      </w:pPr>
    </w:p>
    <w:p w14:paraId="25E935BC" w14:textId="77777777" w:rsidR="006049F4" w:rsidRDefault="006049F4" w:rsidP="006049F4">
      <w:pPr>
        <w:ind w:left="1440"/>
      </w:pPr>
    </w:p>
    <w:p w14:paraId="1AFD60B6" w14:textId="077B4509" w:rsidR="006049F4" w:rsidRDefault="006049F4" w:rsidP="006049F4">
      <w:pPr>
        <w:numPr>
          <w:ilvl w:val="1"/>
          <w:numId w:val="7"/>
        </w:numPr>
      </w:pPr>
      <w:r>
        <w:lastRenderedPageBreak/>
        <w:t xml:space="preserve">Who is the principle </w:t>
      </w:r>
      <w:r>
        <w:t>investigator</w:t>
      </w:r>
      <w:r>
        <w:t xml:space="preserve"> and at which institution are they affiliated?  </w:t>
      </w:r>
    </w:p>
    <w:p w14:paraId="0573F28C" w14:textId="1F140D90" w:rsidR="006049F4" w:rsidRDefault="006049F4" w:rsidP="006049F4">
      <w:pPr>
        <w:ind w:left="1440"/>
      </w:pPr>
    </w:p>
    <w:p w14:paraId="5F5915FE" w14:textId="77AD9274" w:rsidR="006049F4" w:rsidRDefault="006049F4" w:rsidP="006049F4">
      <w:pPr>
        <w:ind w:left="1440"/>
      </w:pPr>
    </w:p>
    <w:p w14:paraId="58D85C88" w14:textId="77777777" w:rsidR="006049F4" w:rsidRDefault="006049F4" w:rsidP="006049F4">
      <w:pPr>
        <w:ind w:left="1440"/>
      </w:pPr>
    </w:p>
    <w:p w14:paraId="4C2CA2D3" w14:textId="77777777" w:rsidR="006049F4" w:rsidRDefault="006049F4" w:rsidP="006049F4">
      <w:pPr>
        <w:numPr>
          <w:ilvl w:val="0"/>
          <w:numId w:val="7"/>
        </w:numPr>
      </w:pPr>
      <w:r>
        <w:t xml:space="preserve"> Now, consider Scheme 1.  </w:t>
      </w:r>
    </w:p>
    <w:p w14:paraId="676F5ACE" w14:textId="7F62B8ED" w:rsidR="006049F4" w:rsidRDefault="006049F4" w:rsidP="006049F4">
      <w:pPr>
        <w:numPr>
          <w:ilvl w:val="1"/>
          <w:numId w:val="7"/>
        </w:numPr>
      </w:pPr>
      <w:r>
        <w:t xml:space="preserve">Indicate the geometries and electron counts of the species </w:t>
      </w:r>
      <w:r>
        <w:rPr>
          <w:b/>
        </w:rPr>
        <w:t>1</w:t>
      </w:r>
      <w:r>
        <w:t xml:space="preserve">, </w:t>
      </w:r>
      <w:r>
        <w:rPr>
          <w:b/>
        </w:rPr>
        <w:t>2</w:t>
      </w:r>
      <w:r>
        <w:t xml:space="preserve">, and </w:t>
      </w:r>
      <w:r>
        <w:rPr>
          <w:b/>
        </w:rPr>
        <w:t>3</w:t>
      </w:r>
      <w:r>
        <w:t xml:space="preserve"> in this scheme.</w:t>
      </w:r>
    </w:p>
    <w:p w14:paraId="3D10676D" w14:textId="395C90FF" w:rsidR="006049F4" w:rsidRDefault="006049F4" w:rsidP="006049F4">
      <w:pPr>
        <w:ind w:left="1440"/>
      </w:pPr>
    </w:p>
    <w:p w14:paraId="2F335CA8" w14:textId="60766096" w:rsidR="006049F4" w:rsidRDefault="006049F4" w:rsidP="006049F4">
      <w:pPr>
        <w:ind w:left="1440"/>
      </w:pPr>
    </w:p>
    <w:p w14:paraId="3864463D" w14:textId="77777777" w:rsidR="006049F4" w:rsidRDefault="006049F4" w:rsidP="006049F4">
      <w:pPr>
        <w:ind w:left="1440"/>
      </w:pPr>
    </w:p>
    <w:p w14:paraId="35FB8F17" w14:textId="79E773A3" w:rsidR="006049F4" w:rsidRDefault="006049F4" w:rsidP="006049F4">
      <w:pPr>
        <w:numPr>
          <w:ilvl w:val="1"/>
          <w:numId w:val="7"/>
        </w:numPr>
      </w:pPr>
      <w:r>
        <w:t xml:space="preserve">What type of reaction is </w:t>
      </w:r>
      <w:proofErr w:type="spellStart"/>
      <w:r>
        <w:t>occuring</w:t>
      </w:r>
      <w:proofErr w:type="spellEnd"/>
      <w:r>
        <w:t xml:space="preserve"> from </w:t>
      </w:r>
      <w:r>
        <w:rPr>
          <w:b/>
        </w:rPr>
        <w:t>1</w:t>
      </w:r>
      <w:r>
        <w:t xml:space="preserve"> to </w:t>
      </w:r>
      <w:r>
        <w:rPr>
          <w:b/>
        </w:rPr>
        <w:t>2</w:t>
      </w:r>
      <w:r>
        <w:t>?  How did this reaction differ when the reaction was performed aerobically in CH</w:t>
      </w:r>
      <w:r>
        <w:rPr>
          <w:vertAlign w:val="subscript"/>
        </w:rPr>
        <w:t>3</w:t>
      </w:r>
      <w:r>
        <w:t>CN compared to using AgPF</w:t>
      </w:r>
      <w:r>
        <w:rPr>
          <w:vertAlign w:val="subscript"/>
        </w:rPr>
        <w:t>6</w:t>
      </w:r>
      <w:r>
        <w:t xml:space="preserve"> in THF/CH</w:t>
      </w:r>
      <w:r>
        <w:rPr>
          <w:vertAlign w:val="subscript"/>
        </w:rPr>
        <w:t>3</w:t>
      </w:r>
      <w:r>
        <w:t>CN?</w:t>
      </w:r>
    </w:p>
    <w:p w14:paraId="587A4C48" w14:textId="66CD4A7C" w:rsidR="006049F4" w:rsidRDefault="006049F4" w:rsidP="006049F4">
      <w:pPr>
        <w:ind w:left="1440"/>
      </w:pPr>
    </w:p>
    <w:p w14:paraId="6CAF5933" w14:textId="1DFDF7C9" w:rsidR="006049F4" w:rsidRDefault="006049F4" w:rsidP="006049F4">
      <w:pPr>
        <w:ind w:left="1440"/>
      </w:pPr>
    </w:p>
    <w:p w14:paraId="3317900B" w14:textId="77777777" w:rsidR="006049F4" w:rsidRDefault="006049F4" w:rsidP="006049F4">
      <w:pPr>
        <w:ind w:left="1440"/>
      </w:pPr>
    </w:p>
    <w:p w14:paraId="0EAD41AC" w14:textId="29FDCE6A" w:rsidR="006049F4" w:rsidRDefault="006049F4" w:rsidP="006049F4">
      <w:pPr>
        <w:numPr>
          <w:ilvl w:val="1"/>
          <w:numId w:val="7"/>
        </w:numPr>
      </w:pPr>
      <w:r>
        <w:t xml:space="preserve">What is occurring mechanistically during the conversion of </w:t>
      </w:r>
      <w:r>
        <w:rPr>
          <w:b/>
        </w:rPr>
        <w:t>2</w:t>
      </w:r>
      <w:r>
        <w:t xml:space="preserve"> to </w:t>
      </w:r>
      <w:r>
        <w:rPr>
          <w:b/>
        </w:rPr>
        <w:t xml:space="preserve">3 </w:t>
      </w:r>
      <w:r>
        <w:t xml:space="preserve">and why might the geometry change occur? </w:t>
      </w:r>
    </w:p>
    <w:p w14:paraId="08E478E0" w14:textId="3FFDDDFA" w:rsidR="006049F4" w:rsidRDefault="006049F4" w:rsidP="006049F4">
      <w:pPr>
        <w:ind w:left="1440"/>
      </w:pPr>
    </w:p>
    <w:p w14:paraId="093986EE" w14:textId="7EFA1A65" w:rsidR="006049F4" w:rsidRDefault="006049F4" w:rsidP="006049F4">
      <w:pPr>
        <w:ind w:left="1440"/>
      </w:pPr>
    </w:p>
    <w:p w14:paraId="5BD38EE6" w14:textId="5E1DF148" w:rsidR="006049F4" w:rsidRDefault="006049F4" w:rsidP="006049F4">
      <w:pPr>
        <w:ind w:left="1440"/>
      </w:pPr>
    </w:p>
    <w:p w14:paraId="3DBE4E4B" w14:textId="48CE65BE" w:rsidR="006049F4" w:rsidRDefault="006049F4" w:rsidP="006049F4">
      <w:pPr>
        <w:ind w:left="1440"/>
      </w:pPr>
    </w:p>
    <w:p w14:paraId="31220357" w14:textId="77777777" w:rsidR="006049F4" w:rsidRDefault="006049F4" w:rsidP="006049F4">
      <w:pPr>
        <w:ind w:left="1440"/>
      </w:pPr>
    </w:p>
    <w:p w14:paraId="27BD0E92" w14:textId="77777777" w:rsidR="006049F4" w:rsidRDefault="006049F4" w:rsidP="006049F4">
      <w:pPr>
        <w:numPr>
          <w:ilvl w:val="0"/>
          <w:numId w:val="7"/>
        </w:numPr>
      </w:pPr>
      <w:r>
        <w:t>ORTEP diagram, X-ray crystallography (Figure 1).</w:t>
      </w:r>
    </w:p>
    <w:p w14:paraId="1AE4BB87" w14:textId="77777777" w:rsidR="006049F4" w:rsidRDefault="006049F4" w:rsidP="006049F4">
      <w:pPr>
        <w:numPr>
          <w:ilvl w:val="1"/>
          <w:numId w:val="7"/>
        </w:numPr>
      </w:pPr>
      <w:r>
        <w:t>The authors show ORTEP diagrams in Figure 1. Which compounds in the paper</w:t>
      </w:r>
    </w:p>
    <w:p w14:paraId="53FADE44" w14:textId="00E6E7DE" w:rsidR="006049F4" w:rsidRDefault="006049F4" w:rsidP="006049F4">
      <w:pPr>
        <w:ind w:left="1440"/>
      </w:pPr>
      <w:r>
        <w:t xml:space="preserve">correspond to the crystal structures in Figure 1? </w:t>
      </w:r>
    </w:p>
    <w:p w14:paraId="3559D929" w14:textId="52ECC57F" w:rsidR="006049F4" w:rsidRDefault="006049F4" w:rsidP="006049F4"/>
    <w:p w14:paraId="6061890A" w14:textId="18D33C5F" w:rsidR="006049F4" w:rsidRDefault="006049F4" w:rsidP="006049F4"/>
    <w:p w14:paraId="7ABFC606" w14:textId="77777777" w:rsidR="006049F4" w:rsidRDefault="006049F4" w:rsidP="006049F4"/>
    <w:p w14:paraId="5A2DC7B2" w14:textId="2A1CD941" w:rsidR="006049F4" w:rsidRDefault="006049F4" w:rsidP="006049F4">
      <w:pPr>
        <w:numPr>
          <w:ilvl w:val="1"/>
          <w:numId w:val="7"/>
        </w:numPr>
      </w:pPr>
      <w:r>
        <w:t xml:space="preserve">What are the Co-O bond lengths in </w:t>
      </w:r>
      <w:r>
        <w:rPr>
          <w:b/>
        </w:rPr>
        <w:t>1</w:t>
      </w:r>
      <w:r>
        <w:t xml:space="preserve"> and </w:t>
      </w:r>
      <w:r>
        <w:rPr>
          <w:b/>
        </w:rPr>
        <w:t>2</w:t>
      </w:r>
      <w:r>
        <w:t>?</w:t>
      </w:r>
    </w:p>
    <w:p w14:paraId="2FC75CDE" w14:textId="0E428AB7" w:rsidR="006049F4" w:rsidRDefault="006049F4" w:rsidP="006049F4">
      <w:pPr>
        <w:ind w:left="1440"/>
      </w:pPr>
    </w:p>
    <w:p w14:paraId="29D04EB2" w14:textId="3767CFB1" w:rsidR="006049F4" w:rsidRDefault="006049F4" w:rsidP="006049F4">
      <w:pPr>
        <w:ind w:left="1440"/>
      </w:pPr>
    </w:p>
    <w:p w14:paraId="249788A7" w14:textId="77777777" w:rsidR="006049F4" w:rsidRDefault="006049F4" w:rsidP="006049F4">
      <w:pPr>
        <w:ind w:left="1440"/>
      </w:pPr>
    </w:p>
    <w:p w14:paraId="2952CE35" w14:textId="64622FDB" w:rsidR="006049F4" w:rsidRDefault="006049F4" w:rsidP="006049F4">
      <w:pPr>
        <w:numPr>
          <w:ilvl w:val="1"/>
          <w:numId w:val="7"/>
        </w:numPr>
      </w:pPr>
      <w:r>
        <w:t xml:space="preserve">What do the Co-O bond lengths indicate about the oxidation states of </w:t>
      </w:r>
      <w:r>
        <w:rPr>
          <w:b/>
        </w:rPr>
        <w:t>1</w:t>
      </w:r>
      <w:r>
        <w:t xml:space="preserve"> and </w:t>
      </w:r>
      <w:r>
        <w:rPr>
          <w:b/>
        </w:rPr>
        <w:t>2</w:t>
      </w:r>
      <w:r>
        <w:t>?</w:t>
      </w:r>
    </w:p>
    <w:p w14:paraId="25D2BF73" w14:textId="21075EEB" w:rsidR="006049F4" w:rsidRDefault="006049F4" w:rsidP="006049F4">
      <w:pPr>
        <w:ind w:left="1440"/>
      </w:pPr>
    </w:p>
    <w:p w14:paraId="32D1236E" w14:textId="1C49066F" w:rsidR="006049F4" w:rsidRDefault="006049F4" w:rsidP="006049F4">
      <w:pPr>
        <w:ind w:left="1440"/>
      </w:pPr>
    </w:p>
    <w:p w14:paraId="38889123" w14:textId="6A34CA1F" w:rsidR="006049F4" w:rsidRDefault="006049F4" w:rsidP="006049F4">
      <w:pPr>
        <w:ind w:left="1440"/>
      </w:pPr>
    </w:p>
    <w:p w14:paraId="063B025F" w14:textId="20D6BAB3" w:rsidR="006049F4" w:rsidRDefault="006049F4" w:rsidP="006049F4">
      <w:pPr>
        <w:ind w:left="1440"/>
      </w:pPr>
    </w:p>
    <w:p w14:paraId="68C523BD" w14:textId="77777777" w:rsidR="006049F4" w:rsidRDefault="006049F4" w:rsidP="006049F4">
      <w:pPr>
        <w:ind w:left="1440"/>
      </w:pPr>
    </w:p>
    <w:p w14:paraId="68BD9939" w14:textId="77777777" w:rsidR="006049F4" w:rsidRDefault="006049F4" w:rsidP="006049F4">
      <w:pPr>
        <w:numPr>
          <w:ilvl w:val="0"/>
          <w:numId w:val="7"/>
        </w:numPr>
      </w:pPr>
      <w:r>
        <w:lastRenderedPageBreak/>
        <w:t>UV-Vis (Figure 2)</w:t>
      </w:r>
    </w:p>
    <w:p w14:paraId="4CAC14F8" w14:textId="6DF90B22" w:rsidR="006049F4" w:rsidRDefault="006049F4" w:rsidP="006049F4">
      <w:pPr>
        <w:numPr>
          <w:ilvl w:val="1"/>
          <w:numId w:val="7"/>
        </w:numPr>
      </w:pPr>
      <w:r>
        <w:t>Figure 2 shows a UV-Vis spectrum of a reaction over time. What happens to the absorbance at 405 nm after H</w:t>
      </w:r>
      <w:r>
        <w:rPr>
          <w:vertAlign w:val="subscript"/>
        </w:rPr>
        <w:t>2</w:t>
      </w:r>
      <w:r>
        <w:t>O</w:t>
      </w:r>
      <w:r>
        <w:rPr>
          <w:vertAlign w:val="subscript"/>
        </w:rPr>
        <w:t>2</w:t>
      </w:r>
      <w:r>
        <w:t xml:space="preserve"> is added?</w:t>
      </w:r>
    </w:p>
    <w:p w14:paraId="062D12C3" w14:textId="0A357C9D" w:rsidR="006049F4" w:rsidRDefault="006049F4" w:rsidP="006049F4">
      <w:pPr>
        <w:ind w:left="1440"/>
      </w:pPr>
    </w:p>
    <w:p w14:paraId="40FA483C" w14:textId="5CB1FE49" w:rsidR="006049F4" w:rsidRDefault="006049F4" w:rsidP="006049F4">
      <w:pPr>
        <w:ind w:left="1440"/>
      </w:pPr>
    </w:p>
    <w:p w14:paraId="33752437" w14:textId="77777777" w:rsidR="006049F4" w:rsidRDefault="006049F4" w:rsidP="006049F4">
      <w:pPr>
        <w:ind w:left="1440"/>
      </w:pPr>
    </w:p>
    <w:p w14:paraId="00AD5234" w14:textId="2FFB28D3" w:rsidR="006049F4" w:rsidRDefault="006049F4" w:rsidP="006049F4">
      <w:pPr>
        <w:numPr>
          <w:ilvl w:val="1"/>
          <w:numId w:val="7"/>
        </w:numPr>
      </w:pPr>
      <w:r>
        <w:t>What product is observed at the end of the reaction, based on its UV-Vis spectrum?</w:t>
      </w:r>
    </w:p>
    <w:p w14:paraId="5159EE22" w14:textId="02117322" w:rsidR="006049F4" w:rsidRDefault="006049F4" w:rsidP="006049F4">
      <w:pPr>
        <w:ind w:left="1440"/>
      </w:pPr>
    </w:p>
    <w:p w14:paraId="727A9E97" w14:textId="6522EC62" w:rsidR="006049F4" w:rsidRDefault="006049F4" w:rsidP="006049F4">
      <w:pPr>
        <w:ind w:left="1440"/>
      </w:pPr>
    </w:p>
    <w:p w14:paraId="07D3612B" w14:textId="534361DF" w:rsidR="006049F4" w:rsidRDefault="006049F4" w:rsidP="006049F4">
      <w:pPr>
        <w:ind w:left="1440"/>
      </w:pPr>
    </w:p>
    <w:p w14:paraId="5B0E8B24" w14:textId="77777777" w:rsidR="006049F4" w:rsidRDefault="006049F4" w:rsidP="006049F4">
      <w:pPr>
        <w:ind w:left="1440"/>
      </w:pPr>
    </w:p>
    <w:p w14:paraId="14373BC8" w14:textId="57FCC9D4" w:rsidR="006049F4" w:rsidRDefault="006049F4" w:rsidP="006049F4">
      <w:pPr>
        <w:numPr>
          <w:ilvl w:val="1"/>
          <w:numId w:val="7"/>
        </w:numPr>
      </w:pPr>
      <w:r>
        <w:t>What is the significance of the lack of change in the spectrum in coordinating and non-coordinating solvents?</w:t>
      </w:r>
    </w:p>
    <w:p w14:paraId="17D7BD7C" w14:textId="4A8CEE00" w:rsidR="006049F4" w:rsidRDefault="006049F4" w:rsidP="006049F4">
      <w:pPr>
        <w:ind w:left="1440"/>
      </w:pPr>
    </w:p>
    <w:p w14:paraId="1B93596F" w14:textId="7EDAAC38" w:rsidR="006049F4" w:rsidRDefault="006049F4" w:rsidP="006049F4">
      <w:pPr>
        <w:ind w:left="1440"/>
      </w:pPr>
    </w:p>
    <w:p w14:paraId="260DE9B0" w14:textId="7ECADCD3" w:rsidR="006049F4" w:rsidRDefault="006049F4" w:rsidP="006049F4">
      <w:pPr>
        <w:ind w:left="1440"/>
      </w:pPr>
    </w:p>
    <w:p w14:paraId="47868D54" w14:textId="77777777" w:rsidR="006049F4" w:rsidRDefault="006049F4" w:rsidP="006049F4">
      <w:pPr>
        <w:ind w:left="1440"/>
      </w:pPr>
    </w:p>
    <w:p w14:paraId="25FD258D" w14:textId="0FE8A0F7" w:rsidR="006049F4" w:rsidRDefault="006049F4" w:rsidP="006049F4">
      <w:pPr>
        <w:numPr>
          <w:ilvl w:val="1"/>
          <w:numId w:val="7"/>
        </w:numPr>
      </w:pPr>
      <w:r>
        <w:t>Read the paragraph starting with “Addition of O</w:t>
      </w:r>
      <w:r>
        <w:rPr>
          <w:vertAlign w:val="subscript"/>
        </w:rPr>
        <w:t>2</w:t>
      </w:r>
      <w:r>
        <w:t>…” on the bottom of page 12046.  What is the key message the authors are communicating in this paragraph?</w:t>
      </w:r>
    </w:p>
    <w:p w14:paraId="6A73E836" w14:textId="7BA06091" w:rsidR="006049F4" w:rsidRDefault="006049F4" w:rsidP="006049F4">
      <w:pPr>
        <w:ind w:left="1440"/>
      </w:pPr>
    </w:p>
    <w:p w14:paraId="52A58BAB" w14:textId="33EBF5AA" w:rsidR="006049F4" w:rsidRDefault="006049F4" w:rsidP="006049F4">
      <w:pPr>
        <w:ind w:left="1440"/>
      </w:pPr>
    </w:p>
    <w:p w14:paraId="7E3C4CBA" w14:textId="6A5870D5" w:rsidR="006049F4" w:rsidRDefault="006049F4" w:rsidP="006049F4">
      <w:pPr>
        <w:ind w:left="1440"/>
      </w:pPr>
    </w:p>
    <w:p w14:paraId="5DED7F8E" w14:textId="33AF81C0" w:rsidR="006049F4" w:rsidRDefault="006049F4" w:rsidP="006049F4">
      <w:pPr>
        <w:ind w:left="1440"/>
      </w:pPr>
    </w:p>
    <w:p w14:paraId="6F118235" w14:textId="0DBD14D5" w:rsidR="006049F4" w:rsidRDefault="006049F4" w:rsidP="006049F4">
      <w:pPr>
        <w:ind w:left="1440"/>
      </w:pPr>
    </w:p>
    <w:p w14:paraId="29D4E04F" w14:textId="77777777" w:rsidR="006049F4" w:rsidRDefault="006049F4" w:rsidP="006049F4">
      <w:pPr>
        <w:ind w:left="1440"/>
      </w:pPr>
    </w:p>
    <w:p w14:paraId="638D02C1" w14:textId="77777777" w:rsidR="006049F4" w:rsidRDefault="006049F4" w:rsidP="006049F4">
      <w:pPr>
        <w:ind w:left="1440"/>
      </w:pPr>
    </w:p>
    <w:p w14:paraId="7B96528C" w14:textId="77777777" w:rsidR="006049F4" w:rsidRDefault="006049F4" w:rsidP="006049F4">
      <w:pPr>
        <w:numPr>
          <w:ilvl w:val="0"/>
          <w:numId w:val="7"/>
        </w:numPr>
      </w:pPr>
      <w:r>
        <w:t>SQUID (Figure 3) and FIRMS (Figure 4)</w:t>
      </w:r>
    </w:p>
    <w:p w14:paraId="50E9AF85" w14:textId="66AE01A0" w:rsidR="006049F4" w:rsidRDefault="006049F4" w:rsidP="006049F4">
      <w:pPr>
        <w:numPr>
          <w:ilvl w:val="1"/>
          <w:numId w:val="7"/>
        </w:numPr>
      </w:pPr>
      <w:r>
        <w:t>What do SQUID and FIRMS stand for?</w:t>
      </w:r>
    </w:p>
    <w:p w14:paraId="3C81498B" w14:textId="46EF1AFC" w:rsidR="006049F4" w:rsidRDefault="006049F4" w:rsidP="006049F4">
      <w:pPr>
        <w:ind w:left="1440"/>
      </w:pPr>
    </w:p>
    <w:p w14:paraId="5DEB05F2" w14:textId="1C4FEAEF" w:rsidR="006049F4" w:rsidRDefault="006049F4" w:rsidP="006049F4">
      <w:pPr>
        <w:ind w:left="1440"/>
      </w:pPr>
    </w:p>
    <w:p w14:paraId="40F49A62" w14:textId="77777777" w:rsidR="006049F4" w:rsidRDefault="006049F4" w:rsidP="006049F4">
      <w:pPr>
        <w:ind w:left="1440"/>
      </w:pPr>
    </w:p>
    <w:p w14:paraId="2FFF5DB4" w14:textId="02D366FD" w:rsidR="006049F4" w:rsidRDefault="006049F4" w:rsidP="006049F4">
      <w:pPr>
        <w:numPr>
          <w:ilvl w:val="1"/>
          <w:numId w:val="7"/>
        </w:numPr>
      </w:pPr>
      <w:r>
        <w:t>What do SQUID, EPR, and FIRMS look for?</w:t>
      </w:r>
    </w:p>
    <w:p w14:paraId="0322B308" w14:textId="653AF972" w:rsidR="006049F4" w:rsidRDefault="006049F4" w:rsidP="006049F4">
      <w:pPr>
        <w:ind w:left="1440"/>
      </w:pPr>
    </w:p>
    <w:p w14:paraId="22807C74" w14:textId="36332B82" w:rsidR="006049F4" w:rsidRDefault="006049F4" w:rsidP="006049F4">
      <w:pPr>
        <w:ind w:left="1440"/>
      </w:pPr>
    </w:p>
    <w:p w14:paraId="6418EAFF" w14:textId="77777777" w:rsidR="006049F4" w:rsidRDefault="006049F4" w:rsidP="006049F4">
      <w:pPr>
        <w:ind w:left="1440"/>
      </w:pPr>
    </w:p>
    <w:p w14:paraId="72BA9ACE" w14:textId="2AFC317F" w:rsidR="006049F4" w:rsidRDefault="006049F4" w:rsidP="006049F4">
      <w:pPr>
        <w:numPr>
          <w:ilvl w:val="1"/>
          <w:numId w:val="7"/>
        </w:numPr>
      </w:pPr>
      <w:r>
        <w:t>What was the magnetic moment from the SQUID data?</w:t>
      </w:r>
    </w:p>
    <w:p w14:paraId="2803AE74" w14:textId="30485F66" w:rsidR="006049F4" w:rsidRDefault="006049F4" w:rsidP="006049F4">
      <w:pPr>
        <w:ind w:left="1440"/>
      </w:pPr>
    </w:p>
    <w:p w14:paraId="63809BED" w14:textId="57EAC510" w:rsidR="006049F4" w:rsidRDefault="006049F4" w:rsidP="006049F4">
      <w:pPr>
        <w:ind w:left="1440"/>
      </w:pPr>
    </w:p>
    <w:p w14:paraId="6496DB37" w14:textId="77777777" w:rsidR="006049F4" w:rsidRDefault="006049F4" w:rsidP="006049F4">
      <w:pPr>
        <w:ind w:left="1440"/>
      </w:pPr>
    </w:p>
    <w:p w14:paraId="7BD1B78F" w14:textId="77777777" w:rsidR="006049F4" w:rsidRDefault="006049F4" w:rsidP="006049F4">
      <w:pPr>
        <w:numPr>
          <w:ilvl w:val="1"/>
          <w:numId w:val="7"/>
        </w:numPr>
      </w:pPr>
      <w:r>
        <w:t>How did the authors confirm the SQUID results?</w:t>
      </w:r>
    </w:p>
    <w:p w14:paraId="0000006A" w14:textId="77777777" w:rsidR="00A66FFF" w:rsidRPr="008978E3" w:rsidRDefault="00A66FFF">
      <w:pPr>
        <w:ind w:left="720"/>
      </w:pPr>
    </w:p>
    <w:p w14:paraId="0000006B" w14:textId="4395712F" w:rsidR="00A66FFF" w:rsidRDefault="00A66FFF"/>
    <w:p w14:paraId="5723E5B3" w14:textId="172FE4C3" w:rsidR="006049F4" w:rsidRDefault="006049F4"/>
    <w:p w14:paraId="2367D36D" w14:textId="6126B41E" w:rsidR="006049F4" w:rsidRDefault="006049F4"/>
    <w:p w14:paraId="2D3A28E4" w14:textId="77777777" w:rsidR="006049F4" w:rsidRDefault="006049F4" w:rsidP="006049F4">
      <w:pPr>
        <w:numPr>
          <w:ilvl w:val="0"/>
          <w:numId w:val="7"/>
        </w:numPr>
      </w:pPr>
      <w:r>
        <w:t>Theoretical investigation of compound 2 (Scheme 2).</w:t>
      </w:r>
    </w:p>
    <w:p w14:paraId="2B3F6EEC" w14:textId="6F422183" w:rsidR="006049F4" w:rsidRDefault="006049F4" w:rsidP="006049F4">
      <w:pPr>
        <w:numPr>
          <w:ilvl w:val="1"/>
          <w:numId w:val="7"/>
        </w:numPr>
      </w:pPr>
      <w:r>
        <w:t>How many unpaired electrons are shown in the calculated d-orbital splitting diagram in Scheme 2?</w:t>
      </w:r>
    </w:p>
    <w:p w14:paraId="570CA22A" w14:textId="1AB5FD9A" w:rsidR="006049F4" w:rsidRDefault="006049F4" w:rsidP="006049F4">
      <w:pPr>
        <w:ind w:left="1440"/>
      </w:pPr>
    </w:p>
    <w:p w14:paraId="52CEB657" w14:textId="5F3606B0" w:rsidR="006049F4" w:rsidRDefault="006049F4" w:rsidP="006049F4">
      <w:pPr>
        <w:ind w:left="1440"/>
      </w:pPr>
    </w:p>
    <w:p w14:paraId="36AB7B09" w14:textId="77777777" w:rsidR="006049F4" w:rsidRDefault="006049F4" w:rsidP="006049F4">
      <w:pPr>
        <w:ind w:left="1440"/>
      </w:pPr>
    </w:p>
    <w:p w14:paraId="3B8F2123" w14:textId="6B9BCDBA" w:rsidR="006049F4" w:rsidRDefault="006049F4" w:rsidP="006049F4">
      <w:pPr>
        <w:numPr>
          <w:ilvl w:val="1"/>
          <w:numId w:val="7"/>
        </w:numPr>
      </w:pPr>
      <w:r>
        <w:t xml:space="preserve">Would you expect </w:t>
      </w:r>
      <w:proofErr w:type="gramStart"/>
      <w:r>
        <w:t>a  Co</w:t>
      </w:r>
      <w:proofErr w:type="gramEnd"/>
      <w:r>
        <w:t>(III) d</w:t>
      </w:r>
      <w:r>
        <w:rPr>
          <w:vertAlign w:val="superscript"/>
        </w:rPr>
        <w:t>6</w:t>
      </w:r>
      <w:r>
        <w:t xml:space="preserve"> square planar complex to be high or low spin? The d-orbital splitting diagram shown in Scheme 2 is calculated for the square planar complex shown in the scheme. How does this diagram compare to square planar d-orbital splitting diagrams you have seen in the past? (It may be helpful to you to refer to your answer to question B in the pre-reading section).</w:t>
      </w:r>
    </w:p>
    <w:p w14:paraId="53304105" w14:textId="7D3B3EBF" w:rsidR="006049F4" w:rsidRDefault="006049F4" w:rsidP="006049F4">
      <w:pPr>
        <w:ind w:left="1440"/>
      </w:pPr>
    </w:p>
    <w:p w14:paraId="64E30EBC" w14:textId="75B92B1E" w:rsidR="006049F4" w:rsidRDefault="006049F4" w:rsidP="006049F4">
      <w:pPr>
        <w:ind w:left="1440"/>
      </w:pPr>
    </w:p>
    <w:p w14:paraId="5BB82285" w14:textId="421135A3" w:rsidR="006049F4" w:rsidRDefault="006049F4" w:rsidP="006049F4">
      <w:pPr>
        <w:ind w:left="1440"/>
      </w:pPr>
    </w:p>
    <w:p w14:paraId="29438894" w14:textId="1EDB71DB" w:rsidR="006049F4" w:rsidRDefault="006049F4" w:rsidP="006049F4">
      <w:pPr>
        <w:ind w:left="1440"/>
      </w:pPr>
    </w:p>
    <w:p w14:paraId="63AB9B19" w14:textId="496A054B" w:rsidR="006049F4" w:rsidRDefault="006049F4" w:rsidP="006049F4">
      <w:pPr>
        <w:ind w:left="1440"/>
      </w:pPr>
    </w:p>
    <w:p w14:paraId="0359E7B7" w14:textId="77777777" w:rsidR="006049F4" w:rsidRDefault="006049F4" w:rsidP="006049F4">
      <w:pPr>
        <w:ind w:left="1440"/>
      </w:pPr>
    </w:p>
    <w:p w14:paraId="7CF7078A" w14:textId="77777777" w:rsidR="006049F4" w:rsidRDefault="006049F4" w:rsidP="006049F4">
      <w:pPr>
        <w:numPr>
          <w:ilvl w:val="1"/>
          <w:numId w:val="7"/>
        </w:numPr>
      </w:pPr>
      <w:r>
        <w:t xml:space="preserve">The ligands shown on the cobalt complex have electron-withdrawing groups.  How do the </w:t>
      </w:r>
      <w:proofErr w:type="spellStart"/>
      <w:r>
        <w:t>pK</w:t>
      </w:r>
      <w:r>
        <w:rPr>
          <w:vertAlign w:val="subscript"/>
        </w:rPr>
        <w:t>a</w:t>
      </w:r>
      <w:r>
        <w:t>’s</w:t>
      </w:r>
      <w:proofErr w:type="spellEnd"/>
      <w:r>
        <w:t xml:space="preserve"> (given on page 12045 in the first paragraph of the paper) of the conjugate acid of the ligand relate to its electron-withdrawing ability? (Note: for comparison the </w:t>
      </w:r>
      <w:proofErr w:type="spellStart"/>
      <w:r>
        <w:t>pK</w:t>
      </w:r>
      <w:r>
        <w:rPr>
          <w:vertAlign w:val="subscript"/>
        </w:rPr>
        <w:t>a</w:t>
      </w:r>
      <w:proofErr w:type="spellEnd"/>
      <w:r>
        <w:t xml:space="preserve"> of </w:t>
      </w:r>
      <w:r>
        <w:rPr>
          <w:i/>
        </w:rPr>
        <w:t>t</w:t>
      </w:r>
      <w:r>
        <w:t xml:space="preserve">-butyl alcohol is 19.2). How might the difference between </w:t>
      </w:r>
      <w:proofErr w:type="spellStart"/>
      <w:r>
        <w:t>pin</w:t>
      </w:r>
      <w:r>
        <w:rPr>
          <w:vertAlign w:val="superscript"/>
        </w:rPr>
        <w:t>F</w:t>
      </w:r>
      <w:proofErr w:type="spellEnd"/>
      <w:r>
        <w:t xml:space="preserve"> and pin help to explain the splitting diagram in Scheme 2?</w:t>
      </w:r>
    </w:p>
    <w:p w14:paraId="2BE93271" w14:textId="77777777" w:rsidR="006049F4" w:rsidRDefault="006049F4" w:rsidP="006049F4"/>
    <w:p w14:paraId="2C40F5E3" w14:textId="2B1B0650" w:rsidR="006049F4" w:rsidRDefault="006049F4" w:rsidP="006049F4"/>
    <w:p w14:paraId="46CDF2B2" w14:textId="65E46304" w:rsidR="006049F4" w:rsidRDefault="006049F4" w:rsidP="006049F4"/>
    <w:p w14:paraId="05B76DD1" w14:textId="68FCAAD6" w:rsidR="006049F4" w:rsidRDefault="006049F4" w:rsidP="006049F4"/>
    <w:p w14:paraId="4032D19F" w14:textId="78A0A098" w:rsidR="006049F4" w:rsidRDefault="006049F4" w:rsidP="006049F4"/>
    <w:p w14:paraId="453DCD45" w14:textId="6EF8B930" w:rsidR="006049F4" w:rsidRDefault="006049F4" w:rsidP="006049F4"/>
    <w:p w14:paraId="56E56092" w14:textId="77777777" w:rsidR="006049F4" w:rsidRDefault="006049F4" w:rsidP="006049F4"/>
    <w:p w14:paraId="5325E153" w14:textId="77777777" w:rsidR="006049F4" w:rsidRDefault="006049F4" w:rsidP="006049F4">
      <w:pPr>
        <w:ind w:left="360"/>
      </w:pPr>
      <w:r>
        <w:t>7. Based on Scheme 2, why do you think this paper was interesting enough to be published? (Hint, what is the key unusual feature of this complex?)</w:t>
      </w:r>
    </w:p>
    <w:p w14:paraId="24D8D398" w14:textId="77777777" w:rsidR="006049F4" w:rsidRPr="008978E3" w:rsidRDefault="006049F4"/>
    <w:p w14:paraId="00000086" w14:textId="77777777" w:rsidR="00A66FFF" w:rsidRPr="008978E3" w:rsidRDefault="00A66FFF">
      <w:bookmarkStart w:id="0" w:name="_GoBack"/>
      <w:bookmarkEnd w:id="0"/>
    </w:p>
    <w:sectPr w:rsidR="00A66FFF" w:rsidRPr="008978E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A4C5E" w14:textId="77777777" w:rsidR="007A2E0E" w:rsidRDefault="007A2E0E" w:rsidP="00BA6EAB">
      <w:pPr>
        <w:spacing w:line="240" w:lineRule="auto"/>
      </w:pPr>
      <w:r>
        <w:separator/>
      </w:r>
    </w:p>
  </w:endnote>
  <w:endnote w:type="continuationSeparator" w:id="0">
    <w:p w14:paraId="2C0397DE" w14:textId="77777777" w:rsidR="007A2E0E" w:rsidRDefault="007A2E0E" w:rsidP="00BA6E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FE66" w14:textId="77777777" w:rsidR="007A2E0E" w:rsidRDefault="007A2E0E" w:rsidP="00BA6EAB">
      <w:pPr>
        <w:spacing w:line="240" w:lineRule="auto"/>
      </w:pPr>
      <w:r>
        <w:separator/>
      </w:r>
    </w:p>
  </w:footnote>
  <w:footnote w:type="continuationSeparator" w:id="0">
    <w:p w14:paraId="114CEBD8" w14:textId="77777777" w:rsidR="007A2E0E" w:rsidRDefault="007A2E0E" w:rsidP="00BA6E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CDBE1" w14:textId="77777777" w:rsidR="00BA6EAB" w:rsidRDefault="00BA6EAB" w:rsidP="00BA6EAB">
    <w:pPr>
      <w:spacing w:before="75" w:after="75"/>
    </w:pPr>
    <w:r>
      <w:rPr>
        <w:b/>
      </w:rPr>
      <w:t xml:space="preserve">Guided Reading: Square-planar </w:t>
    </w:r>
    <w:proofErr w:type="gramStart"/>
    <w:r>
      <w:rPr>
        <w:b/>
      </w:rPr>
      <w:t>Co(</w:t>
    </w:r>
    <w:proofErr w:type="gramEnd"/>
    <w:r>
      <w:rPr>
        <w:b/>
      </w:rPr>
      <w:t>III) in {O</w:t>
    </w:r>
    <w:r>
      <w:rPr>
        <w:b/>
        <w:vertAlign w:val="subscript"/>
      </w:rPr>
      <w:t>4</w:t>
    </w:r>
    <w:r>
      <w:rPr>
        <w:b/>
      </w:rPr>
      <w:t>} coordination: large ZFS and reactivity with ROS.</w:t>
    </w:r>
  </w:p>
  <w:p w14:paraId="61EBEDC6" w14:textId="6344B37B" w:rsidR="00BA6EAB" w:rsidRDefault="00BA6EAB" w:rsidP="00BA6EAB">
    <w:pPr>
      <w:tabs>
        <w:tab w:val="center" w:pos="540"/>
        <w:tab w:val="left" w:pos="4410"/>
      </w:tabs>
      <w:rPr>
        <w:sz w:val="20"/>
        <w:szCs w:val="20"/>
      </w:rPr>
    </w:pPr>
    <w:r>
      <w:rPr>
        <w:sz w:val="20"/>
        <w:szCs w:val="20"/>
      </w:rPr>
      <w:t xml:space="preserve">Created by Brian Anderson, Keene State College, Joanne </w:t>
    </w:r>
    <w:proofErr w:type="spellStart"/>
    <w:r>
      <w:rPr>
        <w:sz w:val="20"/>
        <w:szCs w:val="20"/>
      </w:rPr>
      <w:t>Smieja</w:t>
    </w:r>
    <w:proofErr w:type="spellEnd"/>
    <w:r>
      <w:rPr>
        <w:sz w:val="20"/>
        <w:szCs w:val="20"/>
      </w:rPr>
      <w:t xml:space="preserve">, Gonzaga University, Allie Strom, Smith College, Leon Tilley, Stonehill College, posted on </w:t>
    </w:r>
    <w:proofErr w:type="spellStart"/>
    <w:r>
      <w:rPr>
        <w:sz w:val="20"/>
        <w:szCs w:val="20"/>
      </w:rPr>
      <w:t>VIPEr</w:t>
    </w:r>
    <w:proofErr w:type="spellEnd"/>
    <w:r>
      <w:rPr>
        <w:sz w:val="20"/>
        <w:szCs w:val="20"/>
      </w:rPr>
      <w:t xml:space="preserve"> on June </w:t>
    </w:r>
    <w:r w:rsidR="006049F4">
      <w:rPr>
        <w:sz w:val="20"/>
        <w:szCs w:val="20"/>
      </w:rPr>
      <w:t>7</w:t>
    </w:r>
    <w:r>
      <w:rPr>
        <w:sz w:val="20"/>
        <w:szCs w:val="20"/>
      </w:rPr>
      <w:t xml:space="preserve">, 2019.  Copyright 2019. This work is licensed under the Creative Commons Attribution Non-commercial Share Alike License. To view a copy of this </w:t>
    </w:r>
    <w:proofErr w:type="gramStart"/>
    <w:r>
      <w:rPr>
        <w:sz w:val="20"/>
        <w:szCs w:val="20"/>
      </w:rPr>
      <w:t>license</w:t>
    </w:r>
    <w:proofErr w:type="gramEnd"/>
    <w:r>
      <w:rPr>
        <w:sz w:val="20"/>
        <w:szCs w:val="20"/>
      </w:rPr>
      <w:t xml:space="preserve"> visit </w:t>
    </w:r>
    <w:hyperlink r:id="rId1">
      <w:r>
        <w:rPr>
          <w:color w:val="0000FF"/>
          <w:sz w:val="20"/>
          <w:szCs w:val="20"/>
          <w:u w:val="single"/>
        </w:rPr>
        <w:t>http://creativecommons.org/about/license/</w:t>
      </w:r>
    </w:hyperlink>
    <w:r>
      <w:rPr>
        <w:sz w:val="20"/>
        <w:szCs w:val="20"/>
      </w:rPr>
      <w:t>.</w:t>
    </w:r>
  </w:p>
  <w:p w14:paraId="330DB71F" w14:textId="77777777" w:rsidR="00BA6EAB" w:rsidRDefault="00BA6EAB" w:rsidP="00BA6EAB">
    <w:pPr>
      <w:pBdr>
        <w:top w:val="nil"/>
        <w:left w:val="nil"/>
        <w:bottom w:val="nil"/>
        <w:right w:val="nil"/>
        <w:between w:val="nil"/>
      </w:pBdr>
      <w:tabs>
        <w:tab w:val="center" w:pos="4680"/>
        <w:tab w:val="right" w:pos="9360"/>
      </w:tabs>
      <w:rPr>
        <w:sz w:val="15"/>
        <w:szCs w:val="15"/>
      </w:rPr>
    </w:pPr>
    <w:bookmarkStart w:id="1" w:name="_v51kbqmt370n" w:colFirst="0" w:colLast="0"/>
    <w:bookmarkEnd w:id="1"/>
  </w:p>
  <w:p w14:paraId="231D7CCD" w14:textId="77777777" w:rsidR="00BA6EAB" w:rsidRDefault="00BA6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E7524"/>
    <w:multiLevelType w:val="multilevel"/>
    <w:tmpl w:val="94B08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B837DC"/>
    <w:multiLevelType w:val="hybridMultilevel"/>
    <w:tmpl w:val="6E1209DE"/>
    <w:lvl w:ilvl="0" w:tplc="6B4CA98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33224A56"/>
    <w:multiLevelType w:val="multilevel"/>
    <w:tmpl w:val="2506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0C31E9"/>
    <w:multiLevelType w:val="multilevel"/>
    <w:tmpl w:val="FC305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A83765"/>
    <w:multiLevelType w:val="multilevel"/>
    <w:tmpl w:val="CC64D2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692468"/>
    <w:multiLevelType w:val="multilevel"/>
    <w:tmpl w:val="A4D066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6835617"/>
    <w:multiLevelType w:val="multilevel"/>
    <w:tmpl w:val="160086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0"/>
  </w:num>
  <w:num w:numId="4">
    <w:abstractNumId w:val="3"/>
  </w:num>
  <w:num w:numId="5">
    <w:abstractNumId w:val="2"/>
    <w:lvlOverride w:ilvl="0">
      <w:lvl w:ilvl="0">
        <w:numFmt w:val="upperLetter"/>
        <w:lvlText w:val="%1."/>
        <w:lvlJc w:val="left"/>
      </w:lvl>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FF"/>
    <w:rsid w:val="0043354A"/>
    <w:rsid w:val="006049F4"/>
    <w:rsid w:val="007A2E0E"/>
    <w:rsid w:val="008978E3"/>
    <w:rsid w:val="00A66FFF"/>
    <w:rsid w:val="00B06EEC"/>
    <w:rsid w:val="00BA6EAB"/>
    <w:rsid w:val="00BD0C3A"/>
    <w:rsid w:val="00EF4F92"/>
    <w:rsid w:val="00FA3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0F59"/>
  <w15:docId w15:val="{271F840C-76BB-E84B-8092-04748CF4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A6EAB"/>
    <w:pPr>
      <w:tabs>
        <w:tab w:val="center" w:pos="4680"/>
        <w:tab w:val="right" w:pos="9360"/>
      </w:tabs>
      <w:spacing w:line="240" w:lineRule="auto"/>
    </w:pPr>
  </w:style>
  <w:style w:type="character" w:customStyle="1" w:styleId="HeaderChar">
    <w:name w:val="Header Char"/>
    <w:basedOn w:val="DefaultParagraphFont"/>
    <w:link w:val="Header"/>
    <w:uiPriority w:val="99"/>
    <w:rsid w:val="00BA6EAB"/>
  </w:style>
  <w:style w:type="paragraph" w:styleId="Footer">
    <w:name w:val="footer"/>
    <w:basedOn w:val="Normal"/>
    <w:link w:val="FooterChar"/>
    <w:uiPriority w:val="99"/>
    <w:unhideWhenUsed/>
    <w:rsid w:val="00BA6EAB"/>
    <w:pPr>
      <w:tabs>
        <w:tab w:val="center" w:pos="4680"/>
        <w:tab w:val="right" w:pos="9360"/>
      </w:tabs>
      <w:spacing w:line="240" w:lineRule="auto"/>
    </w:pPr>
  </w:style>
  <w:style w:type="character" w:customStyle="1" w:styleId="FooterChar">
    <w:name w:val="Footer Char"/>
    <w:basedOn w:val="DefaultParagraphFont"/>
    <w:link w:val="Footer"/>
    <w:uiPriority w:val="99"/>
    <w:rsid w:val="00BA6EAB"/>
  </w:style>
  <w:style w:type="paragraph" w:styleId="ListParagraph">
    <w:name w:val="List Paragraph"/>
    <w:basedOn w:val="Normal"/>
    <w:uiPriority w:val="34"/>
    <w:qFormat/>
    <w:rsid w:val="008978E3"/>
    <w:pPr>
      <w:ind w:left="720"/>
      <w:contextualSpacing/>
    </w:pPr>
  </w:style>
  <w:style w:type="paragraph" w:styleId="NormalWeb">
    <w:name w:val="Normal (Web)"/>
    <w:basedOn w:val="Normal"/>
    <w:uiPriority w:val="99"/>
    <w:semiHidden/>
    <w:unhideWhenUsed/>
    <w:rsid w:val="006049F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160360">
      <w:bodyDiv w:val="1"/>
      <w:marLeft w:val="0"/>
      <w:marRight w:val="0"/>
      <w:marTop w:val="0"/>
      <w:marBottom w:val="0"/>
      <w:divBdr>
        <w:top w:val="none" w:sz="0" w:space="0" w:color="auto"/>
        <w:left w:val="none" w:sz="0" w:space="0" w:color="auto"/>
        <w:bottom w:val="none" w:sz="0" w:space="0" w:color="auto"/>
        <w:right w:val="none" w:sz="0" w:space="0" w:color="auto"/>
      </w:divBdr>
    </w:div>
    <w:div w:id="635260939">
      <w:bodyDiv w:val="1"/>
      <w:marLeft w:val="0"/>
      <w:marRight w:val="0"/>
      <w:marTop w:val="0"/>
      <w:marBottom w:val="0"/>
      <w:divBdr>
        <w:top w:val="none" w:sz="0" w:space="0" w:color="auto"/>
        <w:left w:val="none" w:sz="0" w:space="0" w:color="auto"/>
        <w:bottom w:val="none" w:sz="0" w:space="0" w:color="auto"/>
        <w:right w:val="none" w:sz="0" w:space="0" w:color="auto"/>
      </w:divBdr>
    </w:div>
    <w:div w:id="1338924023">
      <w:bodyDiv w:val="1"/>
      <w:marLeft w:val="0"/>
      <w:marRight w:val="0"/>
      <w:marTop w:val="0"/>
      <w:marBottom w:val="0"/>
      <w:divBdr>
        <w:top w:val="none" w:sz="0" w:space="0" w:color="auto"/>
        <w:left w:val="none" w:sz="0" w:space="0" w:color="auto"/>
        <w:bottom w:val="none" w:sz="0" w:space="0" w:color="auto"/>
        <w:right w:val="none" w:sz="0" w:space="0" w:color="auto"/>
      </w:divBdr>
    </w:div>
    <w:div w:id="1826122894">
      <w:bodyDiv w:val="1"/>
      <w:marLeft w:val="0"/>
      <w:marRight w:val="0"/>
      <w:marTop w:val="0"/>
      <w:marBottom w:val="0"/>
      <w:divBdr>
        <w:top w:val="none" w:sz="0" w:space="0" w:color="auto"/>
        <w:left w:val="none" w:sz="0" w:space="0" w:color="auto"/>
        <w:bottom w:val="none" w:sz="0" w:space="0" w:color="auto"/>
        <w:right w:val="none" w:sz="0" w:space="0" w:color="auto"/>
      </w:divBdr>
    </w:div>
    <w:div w:id="1881284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Anderson, Brian</cp:lastModifiedBy>
  <cp:revision>6</cp:revision>
  <dcterms:created xsi:type="dcterms:W3CDTF">2019-06-06T19:08:00Z</dcterms:created>
  <dcterms:modified xsi:type="dcterms:W3CDTF">2019-06-07T13:48:00Z</dcterms:modified>
</cp:coreProperties>
</file>