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F98507" w14:textId="77777777" w:rsidR="00F0239D" w:rsidRPr="00A74C29" w:rsidRDefault="00F0239D" w:rsidP="00F0239D">
      <w:r w:rsidRPr="00A74C29">
        <w:rPr>
          <w:rStyle w:val="Strong"/>
          <w:sz w:val="32"/>
          <w:szCs w:val="36"/>
        </w:rPr>
        <w:t>Chemistry 361</w:t>
      </w:r>
      <w:r w:rsidRPr="00A74C29">
        <w:rPr>
          <w:b/>
          <w:bCs/>
          <w:sz w:val="32"/>
        </w:rPr>
        <w:br/>
      </w:r>
      <w:r w:rsidRPr="00A74C29">
        <w:rPr>
          <w:rStyle w:val="Strong"/>
          <w:sz w:val="32"/>
          <w:szCs w:val="36"/>
        </w:rPr>
        <w:t>Inorganic Chemistry</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864"/>
        <w:gridCol w:w="5896"/>
      </w:tblGrid>
      <w:tr w:rsidR="00F0239D" w:rsidRPr="00A74C29" w14:paraId="37335F4F" w14:textId="77777777" w:rsidTr="00533B0A">
        <w:trPr>
          <w:trHeight w:val="1068"/>
          <w:tblCellSpacing w:w="15" w:type="dxa"/>
        </w:trPr>
        <w:tc>
          <w:tcPr>
            <w:tcW w:w="4966" w:type="pct"/>
            <w:gridSpan w:val="2"/>
            <w:tcBorders>
              <w:top w:val="outset" w:sz="6" w:space="0" w:color="auto"/>
              <w:left w:val="outset" w:sz="6" w:space="0" w:color="auto"/>
              <w:bottom w:val="outset" w:sz="6" w:space="0" w:color="auto"/>
              <w:right w:val="outset" w:sz="6" w:space="0" w:color="auto"/>
            </w:tcBorders>
            <w:vAlign w:val="center"/>
          </w:tcPr>
          <w:tbl>
            <w:tblPr>
              <w:tblW w:w="5000" w:type="pct"/>
              <w:jc w:val="center"/>
              <w:tblCellSpacing w:w="15" w:type="dxa"/>
              <w:tblCellMar>
                <w:top w:w="15" w:type="dxa"/>
                <w:left w:w="15" w:type="dxa"/>
                <w:bottom w:w="15" w:type="dxa"/>
                <w:right w:w="15" w:type="dxa"/>
              </w:tblCellMar>
              <w:tblLook w:val="0000" w:firstRow="0" w:lastRow="0" w:firstColumn="0" w:lastColumn="0" w:noHBand="0" w:noVBand="0"/>
            </w:tblPr>
            <w:tblGrid>
              <w:gridCol w:w="2851"/>
              <w:gridCol w:w="3078"/>
              <w:gridCol w:w="2695"/>
            </w:tblGrid>
            <w:tr w:rsidR="00F0239D" w:rsidRPr="00A74C29" w14:paraId="6FCFCFB8" w14:textId="77777777" w:rsidTr="00533B0A">
              <w:trPr>
                <w:trHeight w:val="90"/>
                <w:tblCellSpacing w:w="15" w:type="dxa"/>
                <w:jc w:val="center"/>
              </w:trPr>
              <w:tc>
                <w:tcPr>
                  <w:tcW w:w="1627" w:type="pct"/>
                  <w:tcBorders>
                    <w:top w:val="outset" w:sz="6" w:space="0" w:color="auto"/>
                    <w:left w:val="outset" w:sz="6" w:space="0" w:color="auto"/>
                    <w:bottom w:val="outset" w:sz="6" w:space="0" w:color="auto"/>
                  </w:tcBorders>
                  <w:vAlign w:val="center"/>
                </w:tcPr>
                <w:p w14:paraId="3970FED0" w14:textId="77777777" w:rsidR="00F0239D" w:rsidRPr="00A74C29" w:rsidRDefault="00F0239D" w:rsidP="00533B0A">
                  <w:r w:rsidRPr="00A74C29">
                    <w:rPr>
                      <w:rStyle w:val="Strong"/>
                    </w:rPr>
                    <w:t>INSTRUCTOR</w:t>
                  </w:r>
                </w:p>
              </w:tc>
              <w:tc>
                <w:tcPr>
                  <w:tcW w:w="1767" w:type="pct"/>
                  <w:tcBorders>
                    <w:top w:val="outset" w:sz="6" w:space="0" w:color="auto"/>
                    <w:bottom w:val="outset" w:sz="6" w:space="0" w:color="auto"/>
                  </w:tcBorders>
                  <w:vAlign w:val="center"/>
                </w:tcPr>
                <w:p w14:paraId="3EEC3DEB" w14:textId="77777777" w:rsidR="00F0239D" w:rsidRPr="00A74C29" w:rsidRDefault="00F0239D" w:rsidP="00533B0A">
                  <w:r w:rsidRPr="00A74C29">
                    <w:rPr>
                      <w:rStyle w:val="Strong"/>
                    </w:rPr>
                    <w:t xml:space="preserve">Office </w:t>
                  </w:r>
                </w:p>
              </w:tc>
              <w:tc>
                <w:tcPr>
                  <w:tcW w:w="1536" w:type="pct"/>
                  <w:tcBorders>
                    <w:top w:val="outset" w:sz="6" w:space="0" w:color="auto"/>
                    <w:bottom w:val="outset" w:sz="6" w:space="0" w:color="auto"/>
                    <w:right w:val="inset" w:sz="6" w:space="0" w:color="auto"/>
                  </w:tcBorders>
                  <w:vAlign w:val="center"/>
                </w:tcPr>
                <w:p w14:paraId="08102E60" w14:textId="77777777" w:rsidR="00F0239D" w:rsidRPr="00A74C29" w:rsidRDefault="00F0239D" w:rsidP="00533B0A">
                  <w:r w:rsidRPr="00A74C29">
                    <w:rPr>
                      <w:rStyle w:val="Strong"/>
                    </w:rPr>
                    <w:t>E-Mail</w:t>
                  </w:r>
                </w:p>
              </w:tc>
            </w:tr>
            <w:tr w:rsidR="00F0239D" w:rsidRPr="00A74C29" w14:paraId="77404F51" w14:textId="77777777" w:rsidTr="00533B0A">
              <w:trPr>
                <w:tblCellSpacing w:w="15" w:type="dxa"/>
                <w:jc w:val="center"/>
              </w:trPr>
              <w:tc>
                <w:tcPr>
                  <w:tcW w:w="1627" w:type="pct"/>
                  <w:tcBorders>
                    <w:top w:val="outset" w:sz="6" w:space="0" w:color="auto"/>
                  </w:tcBorders>
                  <w:vAlign w:val="center"/>
                </w:tcPr>
                <w:p w14:paraId="1260C48D" w14:textId="77777777" w:rsidR="00F0239D" w:rsidRPr="00A74C29" w:rsidRDefault="00F0239D" w:rsidP="00533B0A">
                  <w:r w:rsidRPr="00A74C29">
                    <w:t>Lori Watson</w:t>
                  </w:r>
                </w:p>
              </w:tc>
              <w:tc>
                <w:tcPr>
                  <w:tcW w:w="1767" w:type="pct"/>
                  <w:tcBorders>
                    <w:top w:val="outset" w:sz="6" w:space="0" w:color="auto"/>
                  </w:tcBorders>
                  <w:vAlign w:val="center"/>
                </w:tcPr>
                <w:p w14:paraId="25610EB2" w14:textId="77777777" w:rsidR="00F0239D" w:rsidRPr="00A74C29" w:rsidRDefault="00F0239D" w:rsidP="00533B0A">
                  <w:r w:rsidRPr="00A74C29">
                    <w:t>Office: SH 239</w:t>
                  </w:r>
                </w:p>
                <w:p w14:paraId="177D825B" w14:textId="77777777" w:rsidR="00F0239D" w:rsidRPr="00A74C29" w:rsidRDefault="00F0239D" w:rsidP="00533B0A">
                  <w:r w:rsidRPr="00A74C29">
                    <w:t>Phone: 983-1856</w:t>
                  </w:r>
                </w:p>
              </w:tc>
              <w:tc>
                <w:tcPr>
                  <w:tcW w:w="1536" w:type="pct"/>
                  <w:tcBorders>
                    <w:top w:val="outset" w:sz="6" w:space="0" w:color="auto"/>
                  </w:tcBorders>
                  <w:vAlign w:val="center"/>
                </w:tcPr>
                <w:p w14:paraId="44FE9FAB" w14:textId="77777777" w:rsidR="00F0239D" w:rsidRPr="00A74C29" w:rsidRDefault="00F0239D" w:rsidP="00533B0A">
                  <w:hyperlink r:id="rId6" w:history="1">
                    <w:r w:rsidRPr="00A74C29">
                      <w:rPr>
                        <w:rStyle w:val="Hyperlink"/>
                      </w:rPr>
                      <w:t>watsolo@earlham.edu</w:t>
                    </w:r>
                  </w:hyperlink>
                  <w:r w:rsidRPr="00A74C29">
                    <w:t xml:space="preserve"> </w:t>
                  </w:r>
                </w:p>
              </w:tc>
            </w:tr>
          </w:tbl>
          <w:p w14:paraId="792FBB5A" w14:textId="77777777" w:rsidR="00F0239D" w:rsidRPr="00A74C29" w:rsidRDefault="00F0239D" w:rsidP="00533B0A"/>
        </w:tc>
      </w:tr>
      <w:tr w:rsidR="00F0239D" w:rsidRPr="00A74C29" w14:paraId="0B37E9B0" w14:textId="77777777" w:rsidTr="00533B0A">
        <w:trPr>
          <w:tblCellSpacing w:w="15" w:type="dxa"/>
        </w:trPr>
        <w:tc>
          <w:tcPr>
            <w:tcW w:w="1615" w:type="pct"/>
            <w:tcBorders>
              <w:top w:val="outset" w:sz="6" w:space="0" w:color="auto"/>
              <w:left w:val="outset" w:sz="6" w:space="0" w:color="auto"/>
              <w:bottom w:val="outset" w:sz="6" w:space="0" w:color="auto"/>
              <w:right w:val="outset" w:sz="6" w:space="0" w:color="auto"/>
            </w:tcBorders>
            <w:vAlign w:val="center"/>
          </w:tcPr>
          <w:p w14:paraId="48DC3E07" w14:textId="77777777" w:rsidR="00F0239D" w:rsidRPr="00A74C29" w:rsidRDefault="00F0239D" w:rsidP="00533B0A">
            <w:r w:rsidRPr="00A74C29">
              <w:rPr>
                <w:rStyle w:val="Strong"/>
              </w:rPr>
              <w:t>TEXTS</w:t>
            </w:r>
          </w:p>
        </w:tc>
        <w:tc>
          <w:tcPr>
            <w:tcW w:w="3333" w:type="pct"/>
            <w:tcBorders>
              <w:top w:val="outset" w:sz="6" w:space="0" w:color="auto"/>
              <w:left w:val="outset" w:sz="6" w:space="0" w:color="auto"/>
              <w:bottom w:val="outset" w:sz="6" w:space="0" w:color="auto"/>
              <w:right w:val="outset" w:sz="6" w:space="0" w:color="auto"/>
            </w:tcBorders>
            <w:vAlign w:val="center"/>
          </w:tcPr>
          <w:p w14:paraId="444474B3" w14:textId="77777777" w:rsidR="00F0239D" w:rsidRPr="00A74C29" w:rsidRDefault="00F0239D" w:rsidP="00533B0A">
            <w:pPr>
              <w:rPr>
                <w:rStyle w:val="Emphasis"/>
              </w:rPr>
            </w:pPr>
            <w:r w:rsidRPr="00A74C29">
              <w:rPr>
                <w:rStyle w:val="Emphasis"/>
              </w:rPr>
              <w:t>REQUIRED: Inorganic Chemistry, 5</w:t>
            </w:r>
            <w:r w:rsidRPr="00A74C29">
              <w:rPr>
                <w:rStyle w:val="Emphasis"/>
                <w:vertAlign w:val="superscript"/>
              </w:rPr>
              <w:t>th</w:t>
            </w:r>
            <w:r w:rsidRPr="00A74C29">
              <w:rPr>
                <w:rStyle w:val="Emphasis"/>
              </w:rPr>
              <w:t xml:space="preserve"> ed.</w:t>
            </w:r>
          </w:p>
          <w:p w14:paraId="113DCEEC" w14:textId="77777777" w:rsidR="00F0239D" w:rsidRPr="00A74C29" w:rsidRDefault="00F0239D" w:rsidP="00533B0A">
            <w:proofErr w:type="gramStart"/>
            <w:r w:rsidRPr="00A74C29">
              <w:t>by</w:t>
            </w:r>
            <w:proofErr w:type="gramEnd"/>
            <w:r w:rsidRPr="00A74C29">
              <w:t xml:space="preserve"> Shriver and Atkins, et. </w:t>
            </w:r>
            <w:proofErr w:type="gramStart"/>
            <w:r w:rsidRPr="00A74C29">
              <w:t>al</w:t>
            </w:r>
            <w:proofErr w:type="gramEnd"/>
            <w:r w:rsidRPr="00A74C29">
              <w:t>.</w:t>
            </w:r>
          </w:p>
        </w:tc>
      </w:tr>
      <w:tr w:rsidR="00F0239D" w:rsidRPr="00A74C29" w14:paraId="33804EB4" w14:textId="77777777" w:rsidTr="00533B0A">
        <w:trPr>
          <w:tblCellSpacing w:w="15" w:type="dxa"/>
        </w:trPr>
        <w:tc>
          <w:tcPr>
            <w:tcW w:w="1615" w:type="pct"/>
            <w:tcBorders>
              <w:top w:val="outset" w:sz="6" w:space="0" w:color="auto"/>
              <w:left w:val="outset" w:sz="6" w:space="0" w:color="auto"/>
              <w:bottom w:val="outset" w:sz="6" w:space="0" w:color="auto"/>
              <w:right w:val="outset" w:sz="6" w:space="0" w:color="auto"/>
            </w:tcBorders>
            <w:vAlign w:val="center"/>
          </w:tcPr>
          <w:p w14:paraId="7B0CB005" w14:textId="77777777" w:rsidR="00F0239D" w:rsidRPr="00A74C29" w:rsidRDefault="00F0239D" w:rsidP="00533B0A">
            <w:r w:rsidRPr="00A74C29">
              <w:rPr>
                <w:rStyle w:val="Strong"/>
              </w:rPr>
              <w:t>CLASS MEETINGS</w:t>
            </w:r>
          </w:p>
        </w:tc>
        <w:tc>
          <w:tcPr>
            <w:tcW w:w="3333" w:type="pct"/>
            <w:tcBorders>
              <w:top w:val="outset" w:sz="6" w:space="0" w:color="auto"/>
              <w:left w:val="outset" w:sz="6" w:space="0" w:color="auto"/>
              <w:bottom w:val="outset" w:sz="6" w:space="0" w:color="auto"/>
              <w:right w:val="outset" w:sz="6" w:space="0" w:color="auto"/>
            </w:tcBorders>
            <w:vAlign w:val="center"/>
          </w:tcPr>
          <w:p w14:paraId="30C99AAA" w14:textId="77777777" w:rsidR="00F0239D" w:rsidRPr="00A74C29" w:rsidRDefault="00F0239D" w:rsidP="00533B0A">
            <w:r w:rsidRPr="00A74C29">
              <w:t>MWF (lecture) 11:00-11:50 (CST 224)</w:t>
            </w:r>
          </w:p>
          <w:p w14:paraId="413F467F" w14:textId="77777777" w:rsidR="00F0239D" w:rsidRPr="00A74C29" w:rsidRDefault="00F0239D" w:rsidP="00533B0A">
            <w:r w:rsidRPr="00A74C29">
              <w:t>M (lab) 1:00-4:00 (SH 263)</w:t>
            </w:r>
          </w:p>
        </w:tc>
      </w:tr>
    </w:tbl>
    <w:p w14:paraId="5C581DB0" w14:textId="77777777" w:rsidR="00F0239D" w:rsidRPr="00A74C29" w:rsidRDefault="00F0239D" w:rsidP="00F0239D">
      <w:pPr>
        <w:jc w:val="both"/>
        <w:rPr>
          <w:b/>
          <w:bCs/>
        </w:rPr>
      </w:pPr>
    </w:p>
    <w:p w14:paraId="3B77E206" w14:textId="77777777" w:rsidR="00F0239D" w:rsidRPr="00A74C29" w:rsidRDefault="00F0239D" w:rsidP="00F0239D">
      <w:pPr>
        <w:jc w:val="center"/>
        <w:rPr>
          <w:b/>
          <w:bCs/>
        </w:rPr>
      </w:pPr>
      <w:r w:rsidRPr="00A74C29">
        <w:rPr>
          <w:b/>
          <w:bCs/>
        </w:rPr>
        <w:t>COURSE DESCRIPTION</w:t>
      </w:r>
    </w:p>
    <w:p w14:paraId="0126C80A" w14:textId="77777777" w:rsidR="00F0239D" w:rsidRPr="00A74C29" w:rsidRDefault="00F0239D" w:rsidP="00F0239D">
      <w:pPr>
        <w:rPr>
          <w:bCs/>
        </w:rPr>
      </w:pPr>
      <w:r w:rsidRPr="00A74C29">
        <w:rPr>
          <w:bCs/>
        </w:rPr>
        <w:t>Inorganic chemists study the entire periodic table (even carbon—as long as it’s bound to a metal!) and are interested in the structure and reactivity of a wide variety of complexes.  We will spend the first third of the course learning some “tools” and then will apply them to a variety of current topics in inorganic chemistry (bioinorganic chemistry, solid state materials, catalysis, nuclear chemistry, and more!).</w:t>
      </w:r>
    </w:p>
    <w:p w14:paraId="47D4E287" w14:textId="77777777" w:rsidR="00F0239D" w:rsidRPr="00A74C29" w:rsidRDefault="00F0239D" w:rsidP="00F0239D">
      <w:pPr>
        <w:rPr>
          <w:bCs/>
        </w:rPr>
      </w:pPr>
    </w:p>
    <w:p w14:paraId="4D03260B" w14:textId="77777777" w:rsidR="00F0239D" w:rsidRPr="00A74C29" w:rsidRDefault="00F0239D" w:rsidP="00A74C29">
      <w:pPr>
        <w:jc w:val="center"/>
        <w:rPr>
          <w:b/>
          <w:bCs/>
        </w:rPr>
      </w:pPr>
      <w:r w:rsidRPr="00A74C29">
        <w:rPr>
          <w:b/>
          <w:bCs/>
        </w:rPr>
        <w:t>LEARNING GOALS</w:t>
      </w:r>
    </w:p>
    <w:p w14:paraId="0CD74080" w14:textId="77777777" w:rsidR="00F0239D" w:rsidRPr="00A74C29" w:rsidRDefault="00F0239D" w:rsidP="00F0239D">
      <w:pPr>
        <w:numPr>
          <w:ilvl w:val="0"/>
          <w:numId w:val="1"/>
        </w:numPr>
        <w:rPr>
          <w:bCs/>
        </w:rPr>
      </w:pPr>
      <w:r w:rsidRPr="00A74C29">
        <w:rPr>
          <w:bCs/>
        </w:rPr>
        <w:t xml:space="preserve">Students will be able to articulate principles of atomic structure, spectra and orbitals, ionization energy, electron affinity, shielding and effective nuclear charge. </w:t>
      </w:r>
    </w:p>
    <w:p w14:paraId="38D2336F" w14:textId="77777777" w:rsidR="00F0239D" w:rsidRPr="00A74C29" w:rsidRDefault="00F0239D" w:rsidP="00F0239D">
      <w:pPr>
        <w:numPr>
          <w:ilvl w:val="0"/>
          <w:numId w:val="1"/>
        </w:numPr>
        <w:rPr>
          <w:bCs/>
        </w:rPr>
      </w:pPr>
      <w:r w:rsidRPr="00A74C29">
        <w:rPr>
          <w:bCs/>
        </w:rPr>
        <w:t xml:space="preserve">Students will be able to discuss approaches to modeling bonding interactions of covalent molecular substances including geometries (symmetry point groups), valence bond theory (hybridization, σ, π, δ bonds), molecular orbital theory (homo and hetero-nuclear </w:t>
      </w:r>
      <w:proofErr w:type="spellStart"/>
      <w:r w:rsidRPr="00A74C29">
        <w:rPr>
          <w:bCs/>
        </w:rPr>
        <w:t>diatomics</w:t>
      </w:r>
      <w:proofErr w:type="spellEnd"/>
      <w:r w:rsidRPr="00A74C29">
        <w:rPr>
          <w:bCs/>
        </w:rPr>
        <w:t xml:space="preserve">, multi-centered MO, electron-deficient molecules, π -donor and acceptor ligands). </w:t>
      </w:r>
    </w:p>
    <w:p w14:paraId="730C075B" w14:textId="77777777" w:rsidR="00F0239D" w:rsidRPr="00A74C29" w:rsidRDefault="00F0239D" w:rsidP="00F0239D">
      <w:pPr>
        <w:numPr>
          <w:ilvl w:val="0"/>
          <w:numId w:val="1"/>
        </w:numPr>
        <w:rPr>
          <w:bCs/>
        </w:rPr>
      </w:pPr>
      <w:r w:rsidRPr="00A74C29">
        <w:rPr>
          <w:bCs/>
        </w:rPr>
        <w:t xml:space="preserve">Students will be able to explain elements of transition metal and coordination chemistry and their effects on bonding, reactivity, and spectroscopy. Topics covered will include ligands, coordination number, stereochemistry, bonding motifs, nomenclature; ligand field and molecular orbital theories, </w:t>
      </w:r>
      <w:proofErr w:type="spellStart"/>
      <w:r w:rsidRPr="00A74C29">
        <w:rPr>
          <w:bCs/>
        </w:rPr>
        <w:t>Jahn</w:t>
      </w:r>
      <w:proofErr w:type="spellEnd"/>
      <w:r w:rsidRPr="00A74C29">
        <w:rPr>
          <w:bCs/>
        </w:rPr>
        <w:t xml:space="preserve">-Teller effects, magnetic properties, electronic spectroscopy (term symbols and </w:t>
      </w:r>
      <w:proofErr w:type="spellStart"/>
      <w:r w:rsidRPr="00A74C29">
        <w:rPr>
          <w:bCs/>
        </w:rPr>
        <w:t>spectrochemical</w:t>
      </w:r>
      <w:proofErr w:type="spellEnd"/>
      <w:r w:rsidRPr="00A74C29">
        <w:rPr>
          <w:bCs/>
        </w:rPr>
        <w:t xml:space="preserve"> series), thermodynamic aspects (formation constants, hydration enthalpies, chelate effect), kinetic aspects (ligand substitution, electron transfer, fluxional behavior), lanthanides and actinides. </w:t>
      </w:r>
    </w:p>
    <w:p w14:paraId="2F832CB0" w14:textId="77777777" w:rsidR="00F0239D" w:rsidRPr="00A74C29" w:rsidRDefault="00F0239D" w:rsidP="00F0239D">
      <w:pPr>
        <w:numPr>
          <w:ilvl w:val="0"/>
          <w:numId w:val="1"/>
        </w:numPr>
        <w:rPr>
          <w:bCs/>
        </w:rPr>
      </w:pPr>
      <w:r w:rsidRPr="00A74C29">
        <w:rPr>
          <w:bCs/>
        </w:rPr>
        <w:t xml:space="preserve">Students will be able to compare and contrast the bonding and reactivity of organometallic complexes with traditional coordination chemistry and organic compounds. Topics will include metal carbonyls, hydrocarbon and carbocyclic ligands, 18-electron rule (saturation and unsaturation), synthesis and properties, patterns of reactivity (substitution, oxidative-addition and reductive-elimination, insertion and de-insertion, </w:t>
      </w:r>
      <w:proofErr w:type="spellStart"/>
      <w:r w:rsidRPr="00A74C29">
        <w:rPr>
          <w:bCs/>
        </w:rPr>
        <w:t>nucleophilic</w:t>
      </w:r>
      <w:proofErr w:type="spellEnd"/>
      <w:r w:rsidRPr="00A74C29">
        <w:rPr>
          <w:bCs/>
        </w:rPr>
        <w:t xml:space="preserve"> attack on ligands, isomerization, </w:t>
      </w:r>
      <w:proofErr w:type="spellStart"/>
      <w:r w:rsidRPr="00A74C29">
        <w:rPr>
          <w:bCs/>
        </w:rPr>
        <w:t>stereochemical</w:t>
      </w:r>
      <w:proofErr w:type="spellEnd"/>
      <w:r w:rsidRPr="00A74C29">
        <w:rPr>
          <w:bCs/>
        </w:rPr>
        <w:t xml:space="preserve"> </w:t>
      </w:r>
      <w:proofErr w:type="spellStart"/>
      <w:r w:rsidRPr="00A74C29">
        <w:rPr>
          <w:bCs/>
        </w:rPr>
        <w:t>nonrigidity</w:t>
      </w:r>
      <w:proofErr w:type="spellEnd"/>
      <w:r w:rsidRPr="00A74C29">
        <w:rPr>
          <w:bCs/>
        </w:rPr>
        <w:t xml:space="preserve">). </w:t>
      </w:r>
    </w:p>
    <w:p w14:paraId="565634E0" w14:textId="77777777" w:rsidR="00F0239D" w:rsidRPr="00A74C29" w:rsidRDefault="00F0239D" w:rsidP="00F0239D">
      <w:pPr>
        <w:numPr>
          <w:ilvl w:val="0"/>
          <w:numId w:val="1"/>
        </w:numPr>
        <w:rPr>
          <w:bCs/>
        </w:rPr>
      </w:pPr>
      <w:r w:rsidRPr="00A74C29">
        <w:rPr>
          <w:bCs/>
        </w:rPr>
        <w:lastRenderedPageBreak/>
        <w:t xml:space="preserve">Students will understand the basic structure of </w:t>
      </w:r>
      <w:proofErr w:type="gramStart"/>
      <w:r w:rsidRPr="00A74C29">
        <w:rPr>
          <w:bCs/>
        </w:rPr>
        <w:t>solid state</w:t>
      </w:r>
      <w:proofErr w:type="gramEnd"/>
      <w:r w:rsidRPr="00A74C29">
        <w:rPr>
          <w:bCs/>
        </w:rPr>
        <w:t xml:space="preserve"> materials including close packing in metals and metal compounds, metallic bonding, band theory, magnetic properties, conductivity, semiconductors, insulators, and defects. </w:t>
      </w:r>
    </w:p>
    <w:p w14:paraId="44376684" w14:textId="77777777" w:rsidR="00F0239D" w:rsidRPr="00A74C29" w:rsidRDefault="00F0239D" w:rsidP="00F0239D">
      <w:pPr>
        <w:numPr>
          <w:ilvl w:val="0"/>
          <w:numId w:val="1"/>
        </w:numPr>
        <w:rPr>
          <w:bCs/>
        </w:rPr>
      </w:pPr>
      <w:r w:rsidRPr="00A74C29">
        <w:rPr>
          <w:bCs/>
        </w:rPr>
        <w:t>Students will use their knowledge of inorganic chemistry in two applied fields, catalysis and bioinorganic chemistry, applying principles of bonding and reactivity in inorganic chemistry to molecules and processes important in these applications.</w:t>
      </w:r>
    </w:p>
    <w:p w14:paraId="1C64BA6F" w14:textId="77777777" w:rsidR="00F0239D" w:rsidRPr="00A74C29" w:rsidRDefault="00F0239D" w:rsidP="00F0239D">
      <w:pPr>
        <w:rPr>
          <w:b/>
          <w:bCs/>
        </w:rPr>
      </w:pPr>
    </w:p>
    <w:p w14:paraId="5F50FE0D" w14:textId="77777777" w:rsidR="00F0239D" w:rsidRPr="00A74C29" w:rsidRDefault="00F0239D" w:rsidP="00F0239D">
      <w:pPr>
        <w:jc w:val="center"/>
        <w:rPr>
          <w:b/>
          <w:bCs/>
        </w:rPr>
      </w:pPr>
    </w:p>
    <w:p w14:paraId="412F2EBC" w14:textId="77777777" w:rsidR="00F0239D" w:rsidRPr="00A74C29" w:rsidRDefault="00F0239D" w:rsidP="00F0239D">
      <w:pPr>
        <w:jc w:val="center"/>
        <w:rPr>
          <w:b/>
          <w:bCs/>
        </w:rPr>
      </w:pPr>
      <w:r w:rsidRPr="00A74C29">
        <w:rPr>
          <w:b/>
          <w:bCs/>
        </w:rPr>
        <w:t>GRADING</w:t>
      </w:r>
    </w:p>
    <w:p w14:paraId="4A20BF5C" w14:textId="77777777" w:rsidR="00F0239D" w:rsidRPr="00A74C29" w:rsidRDefault="00F0239D" w:rsidP="00F0239D">
      <w:pPr>
        <w:jc w:val="both"/>
      </w:pPr>
      <w:r w:rsidRPr="00A74C29">
        <w:t>3 Exams: 300 points</w:t>
      </w:r>
    </w:p>
    <w:p w14:paraId="6559F6D3" w14:textId="77777777" w:rsidR="00F0239D" w:rsidRPr="00A74C29" w:rsidRDefault="00F0239D" w:rsidP="00F0239D">
      <w:pPr>
        <w:jc w:val="both"/>
      </w:pPr>
      <w:r w:rsidRPr="00A74C29">
        <w:t>Final: 150 points</w:t>
      </w:r>
    </w:p>
    <w:p w14:paraId="475EE4A7" w14:textId="77777777" w:rsidR="00F0239D" w:rsidRPr="00A74C29" w:rsidRDefault="00F0239D" w:rsidP="00F0239D">
      <w:pPr>
        <w:jc w:val="both"/>
      </w:pPr>
      <w:r w:rsidRPr="00A74C29">
        <w:t>Homework: 100 points</w:t>
      </w:r>
    </w:p>
    <w:p w14:paraId="1E76B901" w14:textId="77777777" w:rsidR="00F0239D" w:rsidRPr="00A74C29" w:rsidRDefault="00F0239D" w:rsidP="00F0239D">
      <w:pPr>
        <w:jc w:val="both"/>
      </w:pPr>
      <w:r w:rsidRPr="00A74C29">
        <w:t>Descriptive Chemistry Project: 30 points</w:t>
      </w:r>
    </w:p>
    <w:p w14:paraId="4BA42923" w14:textId="77777777" w:rsidR="00F0239D" w:rsidRPr="00A74C29" w:rsidRDefault="00F0239D" w:rsidP="00F0239D">
      <w:pPr>
        <w:jc w:val="both"/>
      </w:pPr>
      <w:r w:rsidRPr="00A74C29">
        <w:t>Laboratory: 120 points</w:t>
      </w:r>
    </w:p>
    <w:p w14:paraId="73CB1262" w14:textId="77777777" w:rsidR="00F0239D" w:rsidRPr="00A74C29" w:rsidRDefault="00F0239D" w:rsidP="00F0239D">
      <w:pPr>
        <w:jc w:val="center"/>
        <w:rPr>
          <w:b/>
          <w:bCs/>
        </w:rPr>
      </w:pPr>
    </w:p>
    <w:p w14:paraId="508D1E4E" w14:textId="77777777" w:rsidR="00F0239D" w:rsidRPr="00A74C29" w:rsidRDefault="00F0239D" w:rsidP="00F0239D">
      <w:pPr>
        <w:jc w:val="center"/>
        <w:rPr>
          <w:b/>
          <w:bCs/>
        </w:rPr>
      </w:pPr>
      <w:r w:rsidRPr="00A74C29">
        <w:rPr>
          <w:b/>
          <w:bCs/>
        </w:rPr>
        <w:t>MORE ON HOMEWORK AND OTHER ASSIGNMENTS</w:t>
      </w:r>
    </w:p>
    <w:p w14:paraId="50D074F8" w14:textId="77777777" w:rsidR="00F0239D" w:rsidRPr="00A74C29" w:rsidRDefault="00F0239D" w:rsidP="00F0239D">
      <w:r w:rsidRPr="00A74C29">
        <w:t xml:space="preserve">There will be 12 problem sets, generally due most weeks; the top 10 problem sets will be counted.  You will have approximately 1 week to do each one.  You are welcome to work on them in a group, as long as all members contribute, but each person must write up and submit their own answers.  </w:t>
      </w:r>
      <w:r w:rsidRPr="00A74C29">
        <w:rPr>
          <w:b/>
          <w:u w:val="single"/>
        </w:rPr>
        <w:t>NO late homework will be accepted.</w:t>
      </w:r>
      <w:r w:rsidRPr="00A74C29">
        <w:t xml:space="preserve">  </w:t>
      </w:r>
    </w:p>
    <w:p w14:paraId="682437BE" w14:textId="77777777" w:rsidR="00F0239D" w:rsidRPr="00A74C29" w:rsidRDefault="00F0239D" w:rsidP="00F0239D"/>
    <w:p w14:paraId="507B5235" w14:textId="77777777" w:rsidR="00F0239D" w:rsidRPr="00A74C29" w:rsidRDefault="00F0239D" w:rsidP="00F0239D">
      <w:r w:rsidRPr="00A74C29">
        <w:t xml:space="preserve">The most important thing to remember here is: DON’T PANIC!!! Problem sets are meant to challenge you and to help you begin to apply the basic principles we learn and practice in class to problems like those you will encounter in the “real” world of chemistry.  The solutions might not be immediately obvious—they require some thought!  But I promise—they </w:t>
      </w:r>
      <w:r w:rsidRPr="00A74C29">
        <w:rPr>
          <w:i/>
        </w:rPr>
        <w:t>are</w:t>
      </w:r>
      <w:r w:rsidRPr="00A74C29">
        <w:t xml:space="preserve"> solvable with the concepts you have learned.  And I will be available to help if you have questions!</w:t>
      </w:r>
    </w:p>
    <w:p w14:paraId="260DA175" w14:textId="77777777" w:rsidR="00F0239D" w:rsidRPr="00A74C29" w:rsidRDefault="00F0239D" w:rsidP="00F0239D"/>
    <w:p w14:paraId="73F7D60D" w14:textId="77777777" w:rsidR="00F0239D" w:rsidRPr="00A74C29" w:rsidRDefault="00F0239D" w:rsidP="00F0239D">
      <w:r w:rsidRPr="00A74C29">
        <w:t>To help you to practice basic concepts, from time to time I will also provide ungraded practice sheets (with answer keys).  You should use these to gain confidence and to study for the exams!</w:t>
      </w:r>
    </w:p>
    <w:p w14:paraId="05DB94AE" w14:textId="77777777" w:rsidR="00F0239D" w:rsidRPr="00A74C29" w:rsidRDefault="00F0239D" w:rsidP="00F0239D"/>
    <w:p w14:paraId="53E396AD" w14:textId="77777777" w:rsidR="00F0239D" w:rsidRPr="00A74C29" w:rsidRDefault="00F0239D" w:rsidP="00F0239D">
      <w:r w:rsidRPr="00A74C29">
        <w:t xml:space="preserve">There will also be an individual project on a topic of descriptive chemistry. More information about this assignment will be given in class. </w:t>
      </w:r>
    </w:p>
    <w:p w14:paraId="5D183EEA" w14:textId="77777777" w:rsidR="00F0239D" w:rsidRPr="00A74C29" w:rsidRDefault="00F0239D" w:rsidP="00F0239D"/>
    <w:p w14:paraId="06328F92" w14:textId="77777777" w:rsidR="00F0239D" w:rsidRPr="00A74C29" w:rsidRDefault="00F0239D" w:rsidP="00F0239D">
      <w:r w:rsidRPr="00A74C29">
        <w:t>Success in this course absolutely relies on excellent attendance.</w:t>
      </w:r>
    </w:p>
    <w:p w14:paraId="5CBA917B" w14:textId="77777777" w:rsidR="00F0239D" w:rsidRPr="00A74C29" w:rsidRDefault="00F0239D" w:rsidP="00F0239D">
      <w:pPr>
        <w:jc w:val="both"/>
      </w:pPr>
    </w:p>
    <w:p w14:paraId="7C6BF36C" w14:textId="77777777" w:rsidR="00F0239D" w:rsidRPr="00A74C29" w:rsidRDefault="00F0239D" w:rsidP="00F0239D">
      <w:pPr>
        <w:jc w:val="center"/>
        <w:rPr>
          <w:b/>
          <w:bCs/>
        </w:rPr>
      </w:pPr>
      <w:r w:rsidRPr="00A74C29">
        <w:rPr>
          <w:b/>
          <w:bCs/>
        </w:rPr>
        <w:t>EXAMS</w:t>
      </w:r>
    </w:p>
    <w:p w14:paraId="54666AF9" w14:textId="77777777" w:rsidR="00F0239D" w:rsidRPr="00A74C29" w:rsidRDefault="00F0239D" w:rsidP="00F0239D">
      <w:pPr>
        <w:rPr>
          <w:b/>
          <w:bCs/>
        </w:rPr>
      </w:pPr>
      <w:r w:rsidRPr="00A74C29">
        <w:rPr>
          <w:rStyle w:val="Strong"/>
          <w:b w:val="0"/>
        </w:rPr>
        <w:t>There will three exams and a final in this course.  Each may be a combination of a take-home and an in-class portion.  If there is a take home portion, you may use your book and any notes but you may NOT work together or discuss the exam with anyone except me or do additional research on the web or in the library to answer the questions.  The in-class portion will be given during the regular class period. The final exam will be comprehensive, though there will be more questions on material since the 3</w:t>
      </w:r>
      <w:r w:rsidRPr="00A74C29">
        <w:rPr>
          <w:rStyle w:val="Strong"/>
          <w:b w:val="0"/>
          <w:vertAlign w:val="superscript"/>
        </w:rPr>
        <w:t>rd</w:t>
      </w:r>
      <w:r w:rsidRPr="00A74C29">
        <w:rPr>
          <w:rStyle w:val="Strong"/>
          <w:b w:val="0"/>
        </w:rPr>
        <w:t xml:space="preserve"> exam.  The final exam is scheduled for </w:t>
      </w:r>
      <w:r w:rsidRPr="00A74C29">
        <w:rPr>
          <w:b/>
          <w:bCs/>
        </w:rPr>
        <w:t>Monday, April 30, 10:30 a.m.</w:t>
      </w:r>
    </w:p>
    <w:p w14:paraId="7822AC4B" w14:textId="77777777" w:rsidR="00F0239D" w:rsidRPr="00A74C29" w:rsidRDefault="00F0239D" w:rsidP="00F0239D">
      <w:pPr>
        <w:jc w:val="center"/>
        <w:rPr>
          <w:b/>
          <w:bCs/>
        </w:rPr>
      </w:pPr>
      <w:r w:rsidRPr="00A74C29">
        <w:rPr>
          <w:b/>
          <w:bCs/>
        </w:rPr>
        <w:t>LABORATORY</w:t>
      </w:r>
    </w:p>
    <w:p w14:paraId="6538B147" w14:textId="77777777" w:rsidR="00F0239D" w:rsidRPr="00A74C29" w:rsidRDefault="00F0239D" w:rsidP="00F0239D">
      <w:pPr>
        <w:rPr>
          <w:bCs/>
        </w:rPr>
      </w:pPr>
      <w:r w:rsidRPr="00A74C29">
        <w:rPr>
          <w:bCs/>
        </w:rPr>
        <w:t>You will need to have a notebook and safety glasses for each laboratory period.  As many of the reagents we will be working with can be harmful, you should wear gloves at all times.  Wearing pants (or a long skirt) and closed toed shoes is also highly encouraged!  Additional safety information and a list of the experiments are provi</w:t>
      </w:r>
      <w:bookmarkStart w:id="0" w:name="_GoBack"/>
      <w:bookmarkEnd w:id="0"/>
      <w:r w:rsidRPr="00A74C29">
        <w:rPr>
          <w:bCs/>
        </w:rPr>
        <w:t>ded later in this manual.</w:t>
      </w:r>
    </w:p>
    <w:p w14:paraId="4AF5F0B2" w14:textId="77777777" w:rsidR="00F0239D" w:rsidRPr="00A74C29" w:rsidRDefault="00F0239D" w:rsidP="00F0239D">
      <w:pPr>
        <w:rPr>
          <w:bCs/>
        </w:rPr>
      </w:pPr>
    </w:p>
    <w:p w14:paraId="581FB8D3" w14:textId="77777777" w:rsidR="00F0239D" w:rsidRPr="00A74C29" w:rsidRDefault="00F0239D" w:rsidP="00F0239D">
      <w:pPr>
        <w:jc w:val="center"/>
        <w:rPr>
          <w:b/>
          <w:bCs/>
        </w:rPr>
      </w:pPr>
      <w:r w:rsidRPr="00A74C29">
        <w:rPr>
          <w:b/>
          <w:bCs/>
        </w:rPr>
        <w:t>MODEL SET</w:t>
      </w:r>
    </w:p>
    <w:p w14:paraId="54026086" w14:textId="77777777" w:rsidR="00F0239D" w:rsidRPr="00A74C29" w:rsidRDefault="00F0239D" w:rsidP="00F0239D">
      <w:pPr>
        <w:rPr>
          <w:bCs/>
        </w:rPr>
      </w:pPr>
      <w:r w:rsidRPr="00A74C29">
        <w:rPr>
          <w:bCs/>
        </w:rPr>
        <w:t>Each student will need a model set appropriate for inorganic chemistry (it should have parts with the center atoms capable of forming 5 or 6 bonds).  We will use it in class and in lab, and you will also be allowed to use it on exams.  If you do not own one, you can rent one from the chemistry department for $5.00 for the whole semester.  You need to pay a deposit of $25.00 and you will get $20.00 back when you return it.  You can also purchase it for the original cost of $25.00.</w:t>
      </w:r>
    </w:p>
    <w:p w14:paraId="7A3DE7C4" w14:textId="77777777" w:rsidR="00F0239D" w:rsidRPr="00A74C29" w:rsidRDefault="00F0239D" w:rsidP="00F0239D">
      <w:pPr>
        <w:rPr>
          <w:bCs/>
        </w:rPr>
      </w:pPr>
    </w:p>
    <w:p w14:paraId="33F14A68" w14:textId="77777777" w:rsidR="00F0239D" w:rsidRPr="00A74C29" w:rsidRDefault="00F0239D" w:rsidP="00F0239D">
      <w:pPr>
        <w:rPr>
          <w:b/>
          <w:iCs/>
        </w:rPr>
      </w:pPr>
      <w:r w:rsidRPr="00A74C29">
        <w:rPr>
          <w:b/>
          <w:i/>
        </w:rPr>
        <w:br w:type="page"/>
      </w:r>
    </w:p>
    <w:p w14:paraId="4AC04987" w14:textId="77777777" w:rsidR="00F0239D" w:rsidRPr="00A74C29" w:rsidRDefault="00F0239D" w:rsidP="00F0239D">
      <w:pPr>
        <w:pStyle w:val="Heading8"/>
        <w:ind w:left="0" w:firstLine="0"/>
        <w:jc w:val="center"/>
        <w:rPr>
          <w:b/>
          <w:i w:val="0"/>
          <w:color w:val="auto"/>
        </w:rPr>
      </w:pPr>
      <w:r w:rsidRPr="00A74C29">
        <w:rPr>
          <w:b/>
          <w:i w:val="0"/>
          <w:color w:val="auto"/>
        </w:rPr>
        <w:t>ACADEMIC INTEGRITY</w:t>
      </w:r>
    </w:p>
    <w:p w14:paraId="4DD1A066" w14:textId="77777777" w:rsidR="00F0239D" w:rsidRPr="00A74C29" w:rsidRDefault="00F0239D" w:rsidP="00F0239D">
      <w:r w:rsidRPr="00A74C29">
        <w:t xml:space="preserve">We expect that all material turned in by you is your own work, even though studying and reviewing in groups is strongly encouraged.  To quote the </w:t>
      </w:r>
      <w:r w:rsidRPr="00A74C29">
        <w:rPr>
          <w:i/>
        </w:rPr>
        <w:t>Earlham College Community Principles and Practices</w:t>
      </w:r>
      <w:r w:rsidRPr="00A74C29">
        <w:t>: "</w:t>
      </w:r>
      <w:r w:rsidRPr="00A74C29">
        <w:rPr>
          <w:i/>
        </w:rPr>
        <w:t xml:space="preserve">The College </w:t>
      </w:r>
      <w:r w:rsidRPr="00A74C29">
        <w:rPr>
          <w:i/>
          <w:u w:val="single"/>
        </w:rPr>
        <w:t>trusts</w:t>
      </w:r>
      <w:r w:rsidRPr="00A74C29">
        <w:rPr>
          <w:i/>
        </w:rPr>
        <w:t xml:space="preserve"> students who enroll at Earlham to be honest seekers of truth and knowledge…. Students must be mindful that, although Earlham encourages cooperative and collaborative, rather than competitive, modes of learning, one's work must still be one's own, unless explicitly assigned to a group.  Giving or receiving aid inappropriately on assignments and tests, or plagiarizing by using another person’s words or ideas without credit, constitutes a serious breach of our trust in one another and in the integrity of the search for truth</w:t>
      </w:r>
      <w:r w:rsidRPr="00A74C29">
        <w:t xml:space="preserve">".  </w:t>
      </w:r>
    </w:p>
    <w:p w14:paraId="7E035985" w14:textId="77777777" w:rsidR="00F0239D" w:rsidRPr="00A74C29" w:rsidRDefault="00F0239D" w:rsidP="00F0239D"/>
    <w:p w14:paraId="618E35CE" w14:textId="77777777" w:rsidR="00F0239D" w:rsidRPr="00A74C29" w:rsidRDefault="00F0239D" w:rsidP="00F0239D">
      <w:r w:rsidRPr="00A74C29">
        <w:t xml:space="preserve">In this class, in class exams are to be done without reference to books, notes or other external sources; for the take-home portion of the exams you may use your book and any notes you have taken, but you may not talk to others about the exam or do additional research (i.e. on the web, </w:t>
      </w:r>
      <w:proofErr w:type="spellStart"/>
      <w:r w:rsidRPr="00A74C29">
        <w:t>SciFinder</w:t>
      </w:r>
      <w:proofErr w:type="spellEnd"/>
      <w:r w:rsidRPr="00A74C29">
        <w:t xml:space="preserve">, etc.) on the problems. Laboratory reports and problem sets must be written individually and be your own work, though you are encouraged to discuss the interpretation of your results with your lab partner or groups of students in the class.  Your descriptive project and any other class activity </w:t>
      </w:r>
      <w:proofErr w:type="gramStart"/>
      <w:r w:rsidRPr="00A74C29">
        <w:t>is</w:t>
      </w:r>
      <w:proofErr w:type="gramEnd"/>
      <w:r w:rsidRPr="00A74C29">
        <w:t xml:space="preserve"> to be your own work, with appropriate citation of information, words, ideas, and figures to the sources from which you have obtained them.</w:t>
      </w:r>
    </w:p>
    <w:p w14:paraId="27B30EA8" w14:textId="77777777" w:rsidR="00F0239D" w:rsidRPr="00A74C29" w:rsidRDefault="00F0239D" w:rsidP="00F0239D"/>
    <w:p w14:paraId="1B460F50" w14:textId="77777777" w:rsidR="00F0239D" w:rsidRPr="00A74C29" w:rsidRDefault="00F0239D" w:rsidP="00F0239D">
      <w:r w:rsidRPr="00A74C29">
        <w:t xml:space="preserve">If you are aware of a violation of academic integrity, it is your responsibility to take action. Again, from the </w:t>
      </w:r>
      <w:r w:rsidRPr="00A74C29">
        <w:rPr>
          <w:i/>
        </w:rPr>
        <w:t>Community Principles and Practices</w:t>
      </w:r>
      <w:r w:rsidRPr="00A74C29">
        <w:t xml:space="preserve">, “Those who believe they have witnessed violations of academic honor should feel obligated to speak about this to the potential offender. The witness should also feel obligated to report the potential offender to the instructor if the person fails to offer a satisfactory explanation and refuses to report him or herself.” The honor code is both a privilege and a responsibility, and we expect you to take it seriously. </w:t>
      </w:r>
    </w:p>
    <w:p w14:paraId="69C62017" w14:textId="77777777" w:rsidR="00F0239D" w:rsidRPr="00A74C29" w:rsidRDefault="00F0239D" w:rsidP="00F0239D">
      <w:pPr>
        <w:rPr>
          <w:bCs/>
        </w:rPr>
      </w:pPr>
    </w:p>
    <w:p w14:paraId="70C9FCC0" w14:textId="77777777" w:rsidR="00F0239D" w:rsidRPr="00A74C29" w:rsidRDefault="00F0239D" w:rsidP="00F0239D">
      <w:pPr>
        <w:jc w:val="center"/>
        <w:rPr>
          <w:b/>
          <w:bCs/>
        </w:rPr>
      </w:pPr>
      <w:r w:rsidRPr="00A74C29">
        <w:rPr>
          <w:b/>
          <w:bCs/>
        </w:rPr>
        <w:t>ACCOMADATIONS FOR DOCUMETNED SPECIAL NEEDS</w:t>
      </w:r>
    </w:p>
    <w:p w14:paraId="0FF24F42" w14:textId="77777777" w:rsidR="00F0239D" w:rsidRPr="00A74C29" w:rsidRDefault="00F0239D" w:rsidP="00F0239D">
      <w:pPr>
        <w:rPr>
          <w:szCs w:val="19"/>
        </w:rPr>
      </w:pPr>
      <w:r w:rsidRPr="00A74C29">
        <w:rPr>
          <w:szCs w:val="19"/>
        </w:rPr>
        <w:t>Any student with a documented disability (e.g., physical, learning, psychiatric, vision, hearing, etc.) who needs to arrange reasonable accommodations must contact Academic Support Services and the instructor at the beginning of each semester. Accommodation arrangements must be made during the first-two weeks of the semester.</w:t>
      </w:r>
    </w:p>
    <w:p w14:paraId="5DD7540B" w14:textId="77777777" w:rsidR="00F0239D" w:rsidRPr="00A74C29" w:rsidRDefault="00F0239D" w:rsidP="00F0239D">
      <w:pPr>
        <w:rPr>
          <w:sz w:val="20"/>
          <w:szCs w:val="20"/>
        </w:rPr>
      </w:pPr>
      <w:r w:rsidRPr="00A74C29">
        <w:rPr>
          <w:szCs w:val="20"/>
        </w:rPr>
        <w:t xml:space="preserve">Please see </w:t>
      </w:r>
      <w:hyperlink r:id="rId7" w:history="1">
        <w:r w:rsidRPr="00A74C29">
          <w:rPr>
            <w:rStyle w:val="Hyperlink"/>
            <w:szCs w:val="20"/>
          </w:rPr>
          <w:t>http://www.earlham.edu/policies/learning-disabilities.html</w:t>
        </w:r>
      </w:hyperlink>
      <w:r w:rsidRPr="00A74C29">
        <w:rPr>
          <w:szCs w:val="20"/>
        </w:rPr>
        <w:t xml:space="preserve"> for details.</w:t>
      </w:r>
    </w:p>
    <w:p w14:paraId="28C00543" w14:textId="77777777" w:rsidR="00F0239D" w:rsidRPr="00A74C29" w:rsidRDefault="00F0239D" w:rsidP="00F0239D">
      <w:pPr>
        <w:rPr>
          <w:sz w:val="19"/>
          <w:szCs w:val="19"/>
        </w:rPr>
      </w:pPr>
    </w:p>
    <w:p w14:paraId="699697F4" w14:textId="77777777" w:rsidR="00F0239D" w:rsidRPr="00A74C29" w:rsidRDefault="00F0239D" w:rsidP="00F0239D">
      <w:pPr>
        <w:jc w:val="center"/>
        <w:rPr>
          <w:b/>
          <w:bCs/>
        </w:rPr>
      </w:pPr>
      <w:r w:rsidRPr="00A74C29">
        <w:rPr>
          <w:bCs/>
        </w:rPr>
        <w:br w:type="page"/>
      </w:r>
      <w:r w:rsidRPr="00A74C29">
        <w:rPr>
          <w:b/>
          <w:bCs/>
        </w:rPr>
        <w:t>Tentative Lecture Schedule</w:t>
      </w:r>
    </w:p>
    <w:p w14:paraId="515069D2" w14:textId="77777777" w:rsidR="00F0239D" w:rsidRPr="00A74C29" w:rsidRDefault="00F0239D" w:rsidP="00F0239D">
      <w:pPr>
        <w:rPr>
          <w:bCs/>
        </w:rPr>
      </w:pPr>
    </w:p>
    <w:tbl>
      <w:tblPr>
        <w:tblW w:w="0" w:type="auto"/>
        <w:tblCellMar>
          <w:top w:w="15" w:type="dxa"/>
          <w:left w:w="15" w:type="dxa"/>
          <w:bottom w:w="15" w:type="dxa"/>
          <w:right w:w="15" w:type="dxa"/>
        </w:tblCellMar>
        <w:tblLook w:val="04A0" w:firstRow="1" w:lastRow="0" w:firstColumn="1" w:lastColumn="0" w:noHBand="0" w:noVBand="1"/>
      </w:tblPr>
      <w:tblGrid>
        <w:gridCol w:w="770"/>
        <w:gridCol w:w="1001"/>
        <w:gridCol w:w="1695"/>
        <w:gridCol w:w="5384"/>
      </w:tblGrid>
      <w:tr w:rsidR="00F0239D" w:rsidRPr="00A74C29" w14:paraId="36095D80" w14:textId="77777777" w:rsidTr="00533B0A">
        <w:trPr>
          <w:trHeight w:val="213"/>
        </w:trPr>
        <w:tc>
          <w:tcPr>
            <w:tcW w:w="0" w:type="auto"/>
            <w:tcBorders>
              <w:top w:val="single" w:sz="6" w:space="0" w:color="000000"/>
              <w:left w:val="single" w:sz="6" w:space="0" w:color="000000"/>
              <w:bottom w:val="single" w:sz="6" w:space="0" w:color="000000"/>
              <w:right w:val="single" w:sz="6" w:space="0" w:color="000000"/>
            </w:tcBorders>
            <w:shd w:val="clear" w:color="auto" w:fill="CCECFF"/>
            <w:tcMar>
              <w:top w:w="105" w:type="dxa"/>
              <w:left w:w="105" w:type="dxa"/>
              <w:bottom w:w="105" w:type="dxa"/>
              <w:right w:w="105" w:type="dxa"/>
            </w:tcMar>
            <w:hideMark/>
          </w:tcPr>
          <w:p w14:paraId="14F872A3" w14:textId="77777777" w:rsidR="00F0239D" w:rsidRPr="00A74C29" w:rsidRDefault="00F0239D" w:rsidP="00533B0A">
            <w:pPr>
              <w:jc w:val="center"/>
              <w:rPr>
                <w:bCs/>
              </w:rPr>
            </w:pPr>
            <w:r w:rsidRPr="00A74C29">
              <w:rPr>
                <w:bCs/>
              </w:rPr>
              <w:t>Week</w:t>
            </w:r>
          </w:p>
        </w:tc>
        <w:tc>
          <w:tcPr>
            <w:tcW w:w="1045" w:type="dxa"/>
            <w:tcBorders>
              <w:top w:val="single" w:sz="6" w:space="0" w:color="000000"/>
              <w:left w:val="single" w:sz="6" w:space="0" w:color="000000"/>
              <w:bottom w:val="single" w:sz="6" w:space="0" w:color="000000"/>
              <w:right w:val="single" w:sz="6" w:space="0" w:color="000000"/>
            </w:tcBorders>
            <w:shd w:val="clear" w:color="auto" w:fill="CCECFF"/>
            <w:tcMar>
              <w:top w:w="105" w:type="dxa"/>
              <w:left w:w="105" w:type="dxa"/>
              <w:bottom w:w="105" w:type="dxa"/>
              <w:right w:w="105" w:type="dxa"/>
            </w:tcMar>
            <w:hideMark/>
          </w:tcPr>
          <w:p w14:paraId="1A52866C" w14:textId="77777777" w:rsidR="00F0239D" w:rsidRPr="00A74C29" w:rsidRDefault="00F0239D" w:rsidP="00533B0A">
            <w:pPr>
              <w:jc w:val="center"/>
              <w:rPr>
                <w:bCs/>
              </w:rPr>
            </w:pPr>
            <w:r w:rsidRPr="00A74C29">
              <w:rPr>
                <w:bCs/>
              </w:rPr>
              <w:t>Dates</w:t>
            </w:r>
          </w:p>
        </w:tc>
        <w:tc>
          <w:tcPr>
            <w:tcW w:w="1800" w:type="dxa"/>
            <w:tcBorders>
              <w:top w:val="single" w:sz="6" w:space="0" w:color="000000"/>
              <w:left w:val="single" w:sz="6" w:space="0" w:color="000000"/>
              <w:bottom w:val="single" w:sz="6" w:space="0" w:color="000000"/>
              <w:right w:val="single" w:sz="6" w:space="0" w:color="000000"/>
            </w:tcBorders>
            <w:shd w:val="clear" w:color="auto" w:fill="CCECFF"/>
            <w:tcMar>
              <w:top w:w="105" w:type="dxa"/>
              <w:left w:w="105" w:type="dxa"/>
              <w:bottom w:w="105" w:type="dxa"/>
              <w:right w:w="105" w:type="dxa"/>
            </w:tcMar>
            <w:hideMark/>
          </w:tcPr>
          <w:p w14:paraId="6AFBA158" w14:textId="77777777" w:rsidR="00F0239D" w:rsidRPr="00A74C29" w:rsidRDefault="00F0239D" w:rsidP="00533B0A">
            <w:pPr>
              <w:jc w:val="center"/>
              <w:rPr>
                <w:bCs/>
              </w:rPr>
            </w:pPr>
            <w:r w:rsidRPr="00A74C29">
              <w:rPr>
                <w:bCs/>
              </w:rPr>
              <w:t>Readings</w:t>
            </w:r>
          </w:p>
        </w:tc>
        <w:tc>
          <w:tcPr>
            <w:tcW w:w="5955" w:type="dxa"/>
            <w:tcBorders>
              <w:top w:val="single" w:sz="6" w:space="0" w:color="000000"/>
              <w:left w:val="single" w:sz="6" w:space="0" w:color="000000"/>
              <w:bottom w:val="single" w:sz="6" w:space="0" w:color="000000"/>
              <w:right w:val="single" w:sz="6" w:space="0" w:color="000000"/>
            </w:tcBorders>
            <w:shd w:val="clear" w:color="auto" w:fill="CCECFF"/>
            <w:tcMar>
              <w:top w:w="105" w:type="dxa"/>
              <w:left w:w="105" w:type="dxa"/>
              <w:bottom w:w="105" w:type="dxa"/>
              <w:right w:w="105" w:type="dxa"/>
            </w:tcMar>
            <w:hideMark/>
          </w:tcPr>
          <w:p w14:paraId="52698B14" w14:textId="77777777" w:rsidR="00F0239D" w:rsidRPr="00A74C29" w:rsidRDefault="00F0239D" w:rsidP="00533B0A">
            <w:pPr>
              <w:jc w:val="center"/>
              <w:rPr>
                <w:bCs/>
              </w:rPr>
            </w:pPr>
            <w:r w:rsidRPr="00A74C29">
              <w:rPr>
                <w:bCs/>
              </w:rPr>
              <w:t>Topic</w:t>
            </w:r>
          </w:p>
        </w:tc>
      </w:tr>
      <w:tr w:rsidR="00F0239D" w:rsidRPr="00A74C29" w14:paraId="5AD32B44" w14:textId="77777777" w:rsidTr="00533B0A">
        <w:tc>
          <w:tcPr>
            <w:tcW w:w="0" w:type="auto"/>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054CC2C" w14:textId="77777777" w:rsidR="00F0239D" w:rsidRPr="00A74C29" w:rsidRDefault="00F0239D" w:rsidP="00533B0A">
            <w:pPr>
              <w:jc w:val="center"/>
              <w:rPr>
                <w:bCs/>
              </w:rPr>
            </w:pPr>
            <w:r w:rsidRPr="00A74C29">
              <w:rPr>
                <w:bCs/>
              </w:rPr>
              <w:t>1</w:t>
            </w:r>
          </w:p>
        </w:tc>
        <w:tc>
          <w:tcPr>
            <w:tcW w:w="1045"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14:paraId="70297133" w14:textId="77777777" w:rsidR="00F0239D" w:rsidRPr="00A74C29" w:rsidRDefault="00F0239D" w:rsidP="00533B0A">
            <w:pPr>
              <w:jc w:val="center"/>
              <w:rPr>
                <w:bCs/>
              </w:rPr>
            </w:pPr>
            <w:r w:rsidRPr="00A74C29">
              <w:rPr>
                <w:bCs/>
              </w:rPr>
              <w:t>Jan 10</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14:paraId="00E89ABB" w14:textId="77777777" w:rsidR="00F0239D" w:rsidRPr="00A74C29" w:rsidRDefault="00F0239D" w:rsidP="00533B0A">
            <w:pPr>
              <w:jc w:val="center"/>
              <w:rPr>
                <w:bCs/>
              </w:rPr>
            </w:pPr>
            <w:r w:rsidRPr="00A74C29">
              <w:rPr>
                <w:bCs/>
              </w:rPr>
              <w:t>1.1-1.2</w:t>
            </w: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14:paraId="7684AC4E" w14:textId="77777777" w:rsidR="00F0239D" w:rsidRPr="00A74C29" w:rsidRDefault="00F0239D" w:rsidP="00533B0A">
            <w:pPr>
              <w:jc w:val="center"/>
              <w:rPr>
                <w:bCs/>
              </w:rPr>
            </w:pPr>
            <w:r w:rsidRPr="00A74C29">
              <w:rPr>
                <w:bCs/>
              </w:rPr>
              <w:t xml:space="preserve">Syllabus/Intro </w:t>
            </w:r>
          </w:p>
        </w:tc>
      </w:tr>
      <w:tr w:rsidR="00F0239D" w:rsidRPr="00A74C29" w14:paraId="61E179F5" w14:textId="77777777" w:rsidTr="00533B0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22FA98A" w14:textId="77777777" w:rsidR="00F0239D" w:rsidRPr="00A74C29" w:rsidRDefault="00F0239D" w:rsidP="00533B0A">
            <w:pPr>
              <w:jc w:val="center"/>
              <w:rPr>
                <w:bCs/>
              </w:rPr>
            </w:pPr>
          </w:p>
        </w:tc>
        <w:tc>
          <w:tcPr>
            <w:tcW w:w="10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9880B2B" w14:textId="77777777" w:rsidR="00F0239D" w:rsidRPr="00A74C29" w:rsidRDefault="00F0239D" w:rsidP="00533B0A">
            <w:pPr>
              <w:jc w:val="center"/>
              <w:rPr>
                <w:bCs/>
              </w:rPr>
            </w:pPr>
            <w:r w:rsidRPr="00A74C29">
              <w:rPr>
                <w:bCs/>
              </w:rPr>
              <w:t>Jan 12</w:t>
            </w:r>
          </w:p>
        </w:tc>
        <w:tc>
          <w:tcPr>
            <w:tcW w:w="18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3214A29" w14:textId="77777777" w:rsidR="00F0239D" w:rsidRPr="00A74C29" w:rsidRDefault="00F0239D" w:rsidP="00533B0A">
            <w:pPr>
              <w:jc w:val="center"/>
              <w:rPr>
                <w:bCs/>
              </w:rPr>
            </w:pPr>
            <w:r w:rsidRPr="00A74C29">
              <w:rPr>
                <w:bCs/>
              </w:rPr>
              <w:t>1.3-1.5</w:t>
            </w:r>
          </w:p>
        </w:tc>
        <w:tc>
          <w:tcPr>
            <w:tcW w:w="59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F26E30F" w14:textId="77777777" w:rsidR="00F0239D" w:rsidRPr="00A74C29" w:rsidRDefault="00F0239D" w:rsidP="00533B0A">
            <w:pPr>
              <w:jc w:val="center"/>
              <w:rPr>
                <w:bCs/>
              </w:rPr>
            </w:pPr>
            <w:r w:rsidRPr="00A74C29">
              <w:rPr>
                <w:bCs/>
              </w:rPr>
              <w:t>It’s a wave!  It’s a particle! Structure of orbitals</w:t>
            </w:r>
          </w:p>
        </w:tc>
      </w:tr>
      <w:tr w:rsidR="00F0239D" w:rsidRPr="00A74C29" w14:paraId="366CBF23" w14:textId="77777777" w:rsidTr="00533B0A">
        <w:tc>
          <w:tcPr>
            <w:tcW w:w="0" w:type="auto"/>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2109F19" w14:textId="77777777" w:rsidR="00F0239D" w:rsidRPr="00A74C29" w:rsidRDefault="00F0239D" w:rsidP="00533B0A">
            <w:pPr>
              <w:jc w:val="center"/>
              <w:rPr>
                <w:bCs/>
              </w:rPr>
            </w:pPr>
            <w:r w:rsidRPr="00A74C29">
              <w:rPr>
                <w:bCs/>
              </w:rPr>
              <w:t>2</w:t>
            </w:r>
          </w:p>
        </w:tc>
        <w:tc>
          <w:tcPr>
            <w:tcW w:w="10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2B4358E" w14:textId="77777777" w:rsidR="00F0239D" w:rsidRPr="00A74C29" w:rsidRDefault="00F0239D" w:rsidP="00533B0A">
            <w:pPr>
              <w:jc w:val="center"/>
              <w:rPr>
                <w:bCs/>
              </w:rPr>
            </w:pPr>
            <w:r w:rsidRPr="00A74C29">
              <w:rPr>
                <w:bCs/>
              </w:rPr>
              <w:t>Jan 15</w:t>
            </w:r>
          </w:p>
        </w:tc>
        <w:tc>
          <w:tcPr>
            <w:tcW w:w="18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67780A0" w14:textId="77777777" w:rsidR="00F0239D" w:rsidRPr="00A74C29" w:rsidRDefault="00F0239D" w:rsidP="00533B0A">
            <w:pPr>
              <w:jc w:val="center"/>
              <w:rPr>
                <w:bCs/>
              </w:rPr>
            </w:pPr>
            <w:r w:rsidRPr="00A74C29">
              <w:rPr>
                <w:bCs/>
              </w:rPr>
              <w:t>1.6-1.10; 9.1-9.5</w:t>
            </w:r>
          </w:p>
        </w:tc>
        <w:tc>
          <w:tcPr>
            <w:tcW w:w="59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18E2D4D" w14:textId="77777777" w:rsidR="00F0239D" w:rsidRPr="00A74C29" w:rsidRDefault="00F0239D" w:rsidP="00533B0A">
            <w:pPr>
              <w:jc w:val="center"/>
              <w:rPr>
                <w:bCs/>
              </w:rPr>
            </w:pPr>
            <w:r w:rsidRPr="00A74C29">
              <w:rPr>
                <w:bCs/>
              </w:rPr>
              <w:t xml:space="preserve">Effective nuclear charge and atomic properties; Review Lewis structures/VSEPR; </w:t>
            </w:r>
            <w:r w:rsidRPr="00A74C29">
              <w:rPr>
                <w:bCs/>
                <w:i/>
                <w:iCs/>
              </w:rPr>
              <w:t>PS 1 due</w:t>
            </w:r>
          </w:p>
        </w:tc>
      </w:tr>
      <w:tr w:rsidR="00F0239D" w:rsidRPr="00A74C29" w14:paraId="04719BAC" w14:textId="77777777" w:rsidTr="00533B0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4ED653B" w14:textId="77777777" w:rsidR="00F0239D" w:rsidRPr="00A74C29" w:rsidRDefault="00F0239D" w:rsidP="00533B0A">
            <w:pPr>
              <w:jc w:val="center"/>
              <w:rPr>
                <w:bCs/>
              </w:rPr>
            </w:pPr>
          </w:p>
        </w:tc>
        <w:tc>
          <w:tcPr>
            <w:tcW w:w="10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2512ECD" w14:textId="77777777" w:rsidR="00F0239D" w:rsidRPr="00A74C29" w:rsidRDefault="00F0239D" w:rsidP="00533B0A">
            <w:pPr>
              <w:jc w:val="center"/>
              <w:rPr>
                <w:bCs/>
              </w:rPr>
            </w:pPr>
            <w:r w:rsidRPr="00A74C29">
              <w:rPr>
                <w:bCs/>
              </w:rPr>
              <w:t>Jan 17</w:t>
            </w:r>
          </w:p>
        </w:tc>
        <w:tc>
          <w:tcPr>
            <w:tcW w:w="18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F7D21F3" w14:textId="77777777" w:rsidR="00F0239D" w:rsidRPr="00A74C29" w:rsidRDefault="00F0239D" w:rsidP="00533B0A">
            <w:pPr>
              <w:jc w:val="center"/>
              <w:rPr>
                <w:bCs/>
              </w:rPr>
            </w:pPr>
            <w:r w:rsidRPr="00A74C29">
              <w:rPr>
                <w:bCs/>
              </w:rPr>
              <w:t>2.1-2.6</w:t>
            </w:r>
          </w:p>
        </w:tc>
        <w:tc>
          <w:tcPr>
            <w:tcW w:w="59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E8C38F4" w14:textId="77777777" w:rsidR="00F0239D" w:rsidRPr="00A74C29" w:rsidRDefault="00F0239D" w:rsidP="00533B0A">
            <w:pPr>
              <w:jc w:val="center"/>
              <w:rPr>
                <w:bCs/>
              </w:rPr>
            </w:pPr>
            <w:r w:rsidRPr="00A74C29">
              <w:rPr>
                <w:bCs/>
              </w:rPr>
              <w:t>Simple valence-bond theory</w:t>
            </w:r>
          </w:p>
        </w:tc>
      </w:tr>
      <w:tr w:rsidR="00F0239D" w:rsidRPr="00A74C29" w14:paraId="712DF356" w14:textId="77777777" w:rsidTr="00533B0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56DBD59" w14:textId="77777777" w:rsidR="00F0239D" w:rsidRPr="00A74C29" w:rsidRDefault="00F0239D" w:rsidP="00533B0A">
            <w:pPr>
              <w:jc w:val="center"/>
              <w:rPr>
                <w:bCs/>
              </w:rPr>
            </w:pPr>
          </w:p>
        </w:tc>
        <w:tc>
          <w:tcPr>
            <w:tcW w:w="1045"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14:paraId="2E05CB16" w14:textId="77777777" w:rsidR="00F0239D" w:rsidRPr="00A74C29" w:rsidRDefault="00F0239D" w:rsidP="00533B0A">
            <w:pPr>
              <w:jc w:val="center"/>
              <w:rPr>
                <w:bCs/>
              </w:rPr>
            </w:pPr>
            <w:r w:rsidRPr="00A74C29">
              <w:rPr>
                <w:bCs/>
              </w:rPr>
              <w:t>Jan 19</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2F4CD6F9" w14:textId="77777777" w:rsidR="00F0239D" w:rsidRPr="00A74C29" w:rsidRDefault="00F0239D" w:rsidP="00533B0A">
            <w:pPr>
              <w:jc w:val="center"/>
              <w:rPr>
                <w:bCs/>
              </w:rPr>
            </w:pPr>
            <w:r w:rsidRPr="00A74C29">
              <w:rPr>
                <w:bCs/>
              </w:rPr>
              <w:t>6.1-6.2</w:t>
            </w: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31DFC8FA" w14:textId="77777777" w:rsidR="00F0239D" w:rsidRPr="00A74C29" w:rsidRDefault="00F0239D" w:rsidP="00533B0A">
            <w:pPr>
              <w:jc w:val="center"/>
              <w:rPr>
                <w:bCs/>
              </w:rPr>
            </w:pPr>
            <w:r w:rsidRPr="00A74C29">
              <w:rPr>
                <w:bCs/>
              </w:rPr>
              <w:t>Symmetry elements and Point Groups</w:t>
            </w:r>
          </w:p>
        </w:tc>
      </w:tr>
      <w:tr w:rsidR="00F0239D" w:rsidRPr="00A74C29" w14:paraId="42550762" w14:textId="77777777" w:rsidTr="00533B0A">
        <w:tc>
          <w:tcPr>
            <w:tcW w:w="0" w:type="auto"/>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ADD2641" w14:textId="77777777" w:rsidR="00F0239D" w:rsidRPr="00A74C29" w:rsidRDefault="00F0239D" w:rsidP="00533B0A">
            <w:pPr>
              <w:jc w:val="center"/>
              <w:rPr>
                <w:bCs/>
              </w:rPr>
            </w:pPr>
            <w:r w:rsidRPr="00A74C29">
              <w:rPr>
                <w:bCs/>
              </w:rPr>
              <w:t>3</w:t>
            </w:r>
          </w:p>
        </w:tc>
        <w:tc>
          <w:tcPr>
            <w:tcW w:w="1045"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14:paraId="61113067" w14:textId="77777777" w:rsidR="00F0239D" w:rsidRPr="00A74C29" w:rsidRDefault="00F0239D" w:rsidP="00533B0A">
            <w:pPr>
              <w:jc w:val="center"/>
              <w:rPr>
                <w:bCs/>
              </w:rPr>
            </w:pPr>
            <w:r w:rsidRPr="00A74C29">
              <w:rPr>
                <w:bCs/>
              </w:rPr>
              <w:t>Jan 22</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6B7AC05F" w14:textId="77777777" w:rsidR="00F0239D" w:rsidRPr="00A74C29" w:rsidRDefault="00F0239D" w:rsidP="00533B0A">
            <w:pPr>
              <w:jc w:val="center"/>
              <w:rPr>
                <w:bCs/>
              </w:rPr>
            </w:pPr>
            <w:r w:rsidRPr="00A74C29">
              <w:rPr>
                <w:bCs/>
              </w:rPr>
              <w:t>6.3-6.5</w:t>
            </w: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5F32FE5C" w14:textId="77777777" w:rsidR="00F0239D" w:rsidRPr="00A74C29" w:rsidRDefault="00F0239D" w:rsidP="00533B0A">
            <w:pPr>
              <w:jc w:val="center"/>
              <w:rPr>
                <w:bCs/>
              </w:rPr>
            </w:pPr>
            <w:r w:rsidRPr="00A74C29">
              <w:rPr>
                <w:bCs/>
              </w:rPr>
              <w:t xml:space="preserve">Applications of symmetry; </w:t>
            </w:r>
            <w:r w:rsidRPr="00A74C29">
              <w:rPr>
                <w:bCs/>
                <w:i/>
                <w:iCs/>
              </w:rPr>
              <w:t>PS 2 due</w:t>
            </w:r>
          </w:p>
        </w:tc>
      </w:tr>
      <w:tr w:rsidR="00F0239D" w:rsidRPr="00A74C29" w14:paraId="60642C6B" w14:textId="77777777" w:rsidTr="00533B0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3090D06" w14:textId="77777777" w:rsidR="00F0239D" w:rsidRPr="00A74C29" w:rsidRDefault="00F0239D" w:rsidP="00533B0A">
            <w:pPr>
              <w:jc w:val="center"/>
              <w:rPr>
                <w:bCs/>
              </w:rPr>
            </w:pPr>
          </w:p>
        </w:tc>
        <w:tc>
          <w:tcPr>
            <w:tcW w:w="1045"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14:paraId="1D457187" w14:textId="77777777" w:rsidR="00F0239D" w:rsidRPr="00A74C29" w:rsidRDefault="00F0239D" w:rsidP="00533B0A">
            <w:pPr>
              <w:jc w:val="center"/>
              <w:rPr>
                <w:bCs/>
              </w:rPr>
            </w:pPr>
            <w:r w:rsidRPr="00A74C29">
              <w:rPr>
                <w:bCs/>
              </w:rPr>
              <w:t>Jan 24</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0C21136D" w14:textId="77777777" w:rsidR="00F0239D" w:rsidRPr="00A74C29" w:rsidRDefault="00F0239D" w:rsidP="00533B0A">
            <w:pPr>
              <w:jc w:val="center"/>
              <w:rPr>
                <w:bCs/>
              </w:rPr>
            </w:pPr>
            <w:r w:rsidRPr="00A74C29">
              <w:rPr>
                <w:bCs/>
              </w:rPr>
              <w:t>2.7-2.10</w:t>
            </w: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6BF2E5BB" w14:textId="77777777" w:rsidR="00F0239D" w:rsidRPr="00A74C29" w:rsidRDefault="00F0239D" w:rsidP="00533B0A">
            <w:pPr>
              <w:jc w:val="center"/>
              <w:rPr>
                <w:bCs/>
              </w:rPr>
            </w:pPr>
            <w:r w:rsidRPr="00A74C29">
              <w:rPr>
                <w:bCs/>
              </w:rPr>
              <w:t xml:space="preserve">MO theory of </w:t>
            </w:r>
            <w:proofErr w:type="spellStart"/>
            <w:r w:rsidRPr="00A74C29">
              <w:rPr>
                <w:bCs/>
              </w:rPr>
              <w:t>diatomics</w:t>
            </w:r>
            <w:proofErr w:type="spellEnd"/>
          </w:p>
        </w:tc>
      </w:tr>
      <w:tr w:rsidR="00F0239D" w:rsidRPr="00A74C29" w14:paraId="7AD82890" w14:textId="77777777" w:rsidTr="00533B0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E08FDE0" w14:textId="77777777" w:rsidR="00F0239D" w:rsidRPr="00A74C29" w:rsidRDefault="00F0239D" w:rsidP="00533B0A">
            <w:pPr>
              <w:jc w:val="center"/>
              <w:rPr>
                <w:bCs/>
              </w:rPr>
            </w:pPr>
          </w:p>
        </w:tc>
        <w:tc>
          <w:tcPr>
            <w:tcW w:w="1045"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14:paraId="3A0087FD" w14:textId="77777777" w:rsidR="00F0239D" w:rsidRPr="00A74C29" w:rsidRDefault="00F0239D" w:rsidP="00533B0A">
            <w:pPr>
              <w:jc w:val="center"/>
              <w:rPr>
                <w:bCs/>
              </w:rPr>
            </w:pPr>
            <w:r w:rsidRPr="00A74C29">
              <w:rPr>
                <w:bCs/>
              </w:rPr>
              <w:t>Jan 26</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416DDA70" w14:textId="77777777" w:rsidR="00F0239D" w:rsidRPr="00A74C29" w:rsidRDefault="00F0239D" w:rsidP="00533B0A">
            <w:pPr>
              <w:jc w:val="center"/>
              <w:rPr>
                <w:bCs/>
              </w:rPr>
            </w:pPr>
            <w:r w:rsidRPr="00A74C29">
              <w:rPr>
                <w:bCs/>
              </w:rPr>
              <w:t>N/A</w:t>
            </w: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2E61D940" w14:textId="77777777" w:rsidR="00F0239D" w:rsidRPr="00A74C29" w:rsidRDefault="00F0239D" w:rsidP="00533B0A">
            <w:pPr>
              <w:jc w:val="center"/>
              <w:rPr>
                <w:bCs/>
              </w:rPr>
            </w:pPr>
            <w:r w:rsidRPr="00A74C29">
              <w:rPr>
                <w:bCs/>
              </w:rPr>
              <w:t>Information Literacy/Descriptive Project (Jose Ignacio)</w:t>
            </w:r>
          </w:p>
        </w:tc>
      </w:tr>
      <w:tr w:rsidR="00F0239D" w:rsidRPr="00A74C29" w14:paraId="785282F9" w14:textId="77777777" w:rsidTr="00533B0A">
        <w:tc>
          <w:tcPr>
            <w:tcW w:w="0" w:type="auto"/>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19924FB" w14:textId="77777777" w:rsidR="00F0239D" w:rsidRPr="00A74C29" w:rsidRDefault="00F0239D" w:rsidP="00533B0A">
            <w:pPr>
              <w:jc w:val="center"/>
              <w:rPr>
                <w:bCs/>
              </w:rPr>
            </w:pPr>
            <w:r w:rsidRPr="00A74C29">
              <w:rPr>
                <w:bCs/>
              </w:rPr>
              <w:t>4</w:t>
            </w:r>
          </w:p>
        </w:tc>
        <w:tc>
          <w:tcPr>
            <w:tcW w:w="10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B2C9702" w14:textId="77777777" w:rsidR="00F0239D" w:rsidRPr="00A74C29" w:rsidRDefault="00F0239D" w:rsidP="00533B0A">
            <w:pPr>
              <w:jc w:val="center"/>
              <w:rPr>
                <w:bCs/>
              </w:rPr>
            </w:pPr>
            <w:r w:rsidRPr="00A74C29">
              <w:rPr>
                <w:bCs/>
              </w:rPr>
              <w:t>Jan 29</w:t>
            </w:r>
          </w:p>
        </w:tc>
        <w:tc>
          <w:tcPr>
            <w:tcW w:w="18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8AA2228" w14:textId="77777777" w:rsidR="00F0239D" w:rsidRPr="00A74C29" w:rsidRDefault="00F0239D" w:rsidP="00533B0A">
            <w:pPr>
              <w:jc w:val="center"/>
              <w:rPr>
                <w:bCs/>
              </w:rPr>
            </w:pPr>
            <w:r w:rsidRPr="00A74C29">
              <w:rPr>
                <w:bCs/>
              </w:rPr>
              <w:t>2.11-12; 6.6-10</w:t>
            </w:r>
          </w:p>
        </w:tc>
        <w:tc>
          <w:tcPr>
            <w:tcW w:w="59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1ED513E" w14:textId="77777777" w:rsidR="00F0239D" w:rsidRPr="00A74C29" w:rsidRDefault="00F0239D" w:rsidP="00533B0A">
            <w:pPr>
              <w:jc w:val="center"/>
              <w:rPr>
                <w:bCs/>
              </w:rPr>
            </w:pPr>
            <w:r w:rsidRPr="00A74C29">
              <w:rPr>
                <w:bCs/>
              </w:rPr>
              <w:t>MO of polyatomic molecules;</w:t>
            </w:r>
            <w:r w:rsidRPr="00A74C29">
              <w:rPr>
                <w:bCs/>
                <w:i/>
                <w:iCs/>
              </w:rPr>
              <w:t xml:space="preserve"> PS 3 due</w:t>
            </w:r>
          </w:p>
        </w:tc>
      </w:tr>
      <w:tr w:rsidR="00F0239D" w:rsidRPr="00A74C29" w14:paraId="08A9467A" w14:textId="77777777" w:rsidTr="00533B0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077874A" w14:textId="77777777" w:rsidR="00F0239D" w:rsidRPr="00A74C29" w:rsidRDefault="00F0239D" w:rsidP="00533B0A">
            <w:pPr>
              <w:jc w:val="center"/>
              <w:rPr>
                <w:bCs/>
              </w:rPr>
            </w:pPr>
          </w:p>
        </w:tc>
        <w:tc>
          <w:tcPr>
            <w:tcW w:w="10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48DED09" w14:textId="77777777" w:rsidR="00F0239D" w:rsidRPr="00A74C29" w:rsidRDefault="00F0239D" w:rsidP="00533B0A">
            <w:pPr>
              <w:jc w:val="center"/>
              <w:rPr>
                <w:bCs/>
              </w:rPr>
            </w:pPr>
            <w:r w:rsidRPr="00A74C29">
              <w:rPr>
                <w:bCs/>
              </w:rPr>
              <w:t>Jan 31</w:t>
            </w:r>
          </w:p>
        </w:tc>
        <w:tc>
          <w:tcPr>
            <w:tcW w:w="18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3CB533A" w14:textId="77777777" w:rsidR="00F0239D" w:rsidRPr="00A74C29" w:rsidRDefault="00F0239D" w:rsidP="00533B0A">
            <w:pPr>
              <w:jc w:val="center"/>
              <w:rPr>
                <w:bCs/>
              </w:rPr>
            </w:pPr>
            <w:r w:rsidRPr="00A74C29">
              <w:rPr>
                <w:bCs/>
              </w:rPr>
              <w:t>2.13-2.16</w:t>
            </w:r>
          </w:p>
        </w:tc>
        <w:tc>
          <w:tcPr>
            <w:tcW w:w="59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A44B390" w14:textId="77777777" w:rsidR="00F0239D" w:rsidRPr="00A74C29" w:rsidRDefault="00F0239D" w:rsidP="00533B0A">
            <w:pPr>
              <w:jc w:val="center"/>
              <w:rPr>
                <w:bCs/>
              </w:rPr>
            </w:pPr>
            <w:r w:rsidRPr="00A74C29">
              <w:rPr>
                <w:bCs/>
              </w:rPr>
              <w:t>MO of polyatomics continued</w:t>
            </w:r>
          </w:p>
        </w:tc>
      </w:tr>
      <w:tr w:rsidR="00F0239D" w:rsidRPr="00A74C29" w14:paraId="2AEB3B66" w14:textId="77777777" w:rsidTr="00533B0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1015B68" w14:textId="77777777" w:rsidR="00F0239D" w:rsidRPr="00A74C29" w:rsidRDefault="00F0239D" w:rsidP="00533B0A">
            <w:pPr>
              <w:jc w:val="center"/>
              <w:rPr>
                <w:bCs/>
              </w:rPr>
            </w:pPr>
          </w:p>
        </w:tc>
        <w:tc>
          <w:tcPr>
            <w:tcW w:w="10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C1CA19E" w14:textId="77777777" w:rsidR="00F0239D" w:rsidRPr="00A74C29" w:rsidRDefault="00F0239D" w:rsidP="00533B0A">
            <w:pPr>
              <w:jc w:val="center"/>
              <w:rPr>
                <w:bCs/>
              </w:rPr>
            </w:pPr>
            <w:r w:rsidRPr="00A74C29">
              <w:rPr>
                <w:bCs/>
              </w:rPr>
              <w:t>Feb 2</w:t>
            </w:r>
          </w:p>
        </w:tc>
        <w:tc>
          <w:tcPr>
            <w:tcW w:w="18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170CF0A" w14:textId="77777777" w:rsidR="00F0239D" w:rsidRPr="00A74C29" w:rsidRDefault="00F0239D" w:rsidP="00533B0A">
            <w:pPr>
              <w:jc w:val="center"/>
              <w:rPr>
                <w:bCs/>
              </w:rPr>
            </w:pPr>
            <w:r w:rsidRPr="00A74C29">
              <w:rPr>
                <w:bCs/>
              </w:rPr>
              <w:t>7.1-7.6</w:t>
            </w:r>
          </w:p>
        </w:tc>
        <w:tc>
          <w:tcPr>
            <w:tcW w:w="59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FC385A8" w14:textId="77777777" w:rsidR="00F0239D" w:rsidRPr="00A74C29" w:rsidRDefault="00F0239D" w:rsidP="00533B0A">
            <w:pPr>
              <w:jc w:val="center"/>
              <w:rPr>
                <w:bCs/>
              </w:rPr>
            </w:pPr>
            <w:r w:rsidRPr="00A74C29">
              <w:rPr>
                <w:bCs/>
              </w:rPr>
              <w:t>Coordination Compounds: nomenclature and geometry</w:t>
            </w:r>
          </w:p>
        </w:tc>
      </w:tr>
      <w:tr w:rsidR="00F0239D" w:rsidRPr="00A74C29" w14:paraId="4E8AD900" w14:textId="77777777" w:rsidTr="00533B0A">
        <w:tc>
          <w:tcPr>
            <w:tcW w:w="0" w:type="auto"/>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D5288D4" w14:textId="77777777" w:rsidR="00F0239D" w:rsidRPr="00A74C29" w:rsidRDefault="00F0239D" w:rsidP="00533B0A">
            <w:pPr>
              <w:jc w:val="center"/>
              <w:rPr>
                <w:bCs/>
              </w:rPr>
            </w:pPr>
            <w:r w:rsidRPr="00A74C29">
              <w:rPr>
                <w:bCs/>
              </w:rPr>
              <w:t>5</w:t>
            </w:r>
          </w:p>
        </w:tc>
        <w:tc>
          <w:tcPr>
            <w:tcW w:w="10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257FF84" w14:textId="77777777" w:rsidR="00F0239D" w:rsidRPr="00A74C29" w:rsidRDefault="00F0239D" w:rsidP="00533B0A">
            <w:pPr>
              <w:jc w:val="center"/>
              <w:rPr>
                <w:bCs/>
              </w:rPr>
            </w:pPr>
            <w:r w:rsidRPr="00A74C29">
              <w:rPr>
                <w:bCs/>
              </w:rPr>
              <w:t>Feb 5</w:t>
            </w:r>
          </w:p>
        </w:tc>
        <w:tc>
          <w:tcPr>
            <w:tcW w:w="18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4F21DE9" w14:textId="77777777" w:rsidR="00F0239D" w:rsidRPr="00A74C29" w:rsidRDefault="00F0239D" w:rsidP="00533B0A">
            <w:pPr>
              <w:jc w:val="center"/>
              <w:rPr>
                <w:bCs/>
              </w:rPr>
            </w:pPr>
            <w:r w:rsidRPr="00A74C29">
              <w:rPr>
                <w:bCs/>
              </w:rPr>
              <w:t>7.7-7.15</w:t>
            </w:r>
          </w:p>
        </w:tc>
        <w:tc>
          <w:tcPr>
            <w:tcW w:w="59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772148A" w14:textId="77777777" w:rsidR="00F0239D" w:rsidRPr="00A74C29" w:rsidRDefault="00F0239D" w:rsidP="00533B0A">
            <w:pPr>
              <w:jc w:val="center"/>
              <w:rPr>
                <w:bCs/>
              </w:rPr>
            </w:pPr>
            <w:r w:rsidRPr="00A74C29">
              <w:rPr>
                <w:bCs/>
              </w:rPr>
              <w:t xml:space="preserve">Coordination Compounds: Isomerism and thermodynamics; </w:t>
            </w:r>
            <w:r w:rsidRPr="00A74C29">
              <w:rPr>
                <w:bCs/>
                <w:i/>
                <w:iCs/>
              </w:rPr>
              <w:t>PS 4 Due</w:t>
            </w:r>
          </w:p>
        </w:tc>
      </w:tr>
      <w:tr w:rsidR="00F0239D" w:rsidRPr="00A74C29" w14:paraId="47E1C6DC" w14:textId="77777777" w:rsidTr="00533B0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FB3AE9D" w14:textId="77777777" w:rsidR="00F0239D" w:rsidRPr="00A74C29" w:rsidRDefault="00F0239D" w:rsidP="00533B0A">
            <w:pPr>
              <w:jc w:val="center"/>
              <w:rPr>
                <w:bCs/>
              </w:rPr>
            </w:pPr>
          </w:p>
        </w:tc>
        <w:tc>
          <w:tcPr>
            <w:tcW w:w="10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B3EA02A" w14:textId="77777777" w:rsidR="00F0239D" w:rsidRPr="00A74C29" w:rsidRDefault="00F0239D" w:rsidP="00533B0A">
            <w:pPr>
              <w:jc w:val="center"/>
              <w:rPr>
                <w:bCs/>
              </w:rPr>
            </w:pPr>
            <w:r w:rsidRPr="00A74C29">
              <w:rPr>
                <w:bCs/>
              </w:rPr>
              <w:t>Feb 7</w:t>
            </w:r>
          </w:p>
        </w:tc>
        <w:tc>
          <w:tcPr>
            <w:tcW w:w="18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C935102" w14:textId="77777777" w:rsidR="00F0239D" w:rsidRPr="00A74C29" w:rsidRDefault="00F0239D" w:rsidP="00533B0A">
            <w:pPr>
              <w:jc w:val="center"/>
              <w:rPr>
                <w:bCs/>
              </w:rPr>
            </w:pPr>
            <w:r w:rsidRPr="00A74C29">
              <w:rPr>
                <w:bCs/>
              </w:rPr>
              <w:t>19.1-19.2</w:t>
            </w:r>
          </w:p>
        </w:tc>
        <w:tc>
          <w:tcPr>
            <w:tcW w:w="59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A97AD58" w14:textId="77777777" w:rsidR="00F0239D" w:rsidRPr="00A74C29" w:rsidRDefault="00F0239D" w:rsidP="00533B0A">
            <w:pPr>
              <w:jc w:val="center"/>
              <w:rPr>
                <w:bCs/>
              </w:rPr>
            </w:pPr>
            <w:proofErr w:type="gramStart"/>
            <w:r w:rsidRPr="00A74C29">
              <w:rPr>
                <w:bCs/>
              </w:rPr>
              <w:t>d</w:t>
            </w:r>
            <w:proofErr w:type="gramEnd"/>
            <w:r w:rsidRPr="00A74C29">
              <w:rPr>
                <w:bCs/>
              </w:rPr>
              <w:t>-block chemistry—general considerations</w:t>
            </w:r>
          </w:p>
        </w:tc>
      </w:tr>
      <w:tr w:rsidR="00F0239D" w:rsidRPr="00A74C29" w14:paraId="06BD768B" w14:textId="77777777" w:rsidTr="00533B0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B96C11C" w14:textId="77777777" w:rsidR="00F0239D" w:rsidRPr="00A74C29" w:rsidRDefault="00F0239D" w:rsidP="00533B0A">
            <w:pPr>
              <w:jc w:val="center"/>
              <w:rPr>
                <w:bCs/>
              </w:rPr>
            </w:pPr>
          </w:p>
        </w:tc>
        <w:tc>
          <w:tcPr>
            <w:tcW w:w="10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17B2B30" w14:textId="77777777" w:rsidR="00F0239D" w:rsidRPr="00A74C29" w:rsidRDefault="00F0239D" w:rsidP="00533B0A">
            <w:pPr>
              <w:jc w:val="center"/>
              <w:rPr>
                <w:bCs/>
              </w:rPr>
            </w:pPr>
            <w:r w:rsidRPr="00A74C29">
              <w:rPr>
                <w:bCs/>
              </w:rPr>
              <w:t>Feb 9</w:t>
            </w:r>
          </w:p>
        </w:tc>
        <w:tc>
          <w:tcPr>
            <w:tcW w:w="18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D348604" w14:textId="77777777" w:rsidR="00F0239D" w:rsidRPr="00A74C29" w:rsidRDefault="00F0239D" w:rsidP="00533B0A">
            <w:pPr>
              <w:jc w:val="center"/>
              <w:rPr>
                <w:bCs/>
              </w:rPr>
            </w:pPr>
            <w:r w:rsidRPr="00A74C29">
              <w:rPr>
                <w:bCs/>
              </w:rPr>
              <w:t>N/A</w:t>
            </w:r>
          </w:p>
        </w:tc>
        <w:tc>
          <w:tcPr>
            <w:tcW w:w="59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305F60F" w14:textId="77777777" w:rsidR="00F0239D" w:rsidRPr="00A74C29" w:rsidRDefault="00F0239D" w:rsidP="00533B0A">
            <w:pPr>
              <w:jc w:val="center"/>
              <w:rPr>
                <w:bCs/>
              </w:rPr>
            </w:pPr>
            <w:r w:rsidRPr="00A74C29">
              <w:rPr>
                <w:bCs/>
              </w:rPr>
              <w:t>Exam 1: Chapters 1-2, 6, 9</w:t>
            </w:r>
          </w:p>
        </w:tc>
      </w:tr>
      <w:tr w:rsidR="00F0239D" w:rsidRPr="00A74C29" w14:paraId="48AB1F73" w14:textId="77777777" w:rsidTr="00533B0A">
        <w:tc>
          <w:tcPr>
            <w:tcW w:w="0" w:type="auto"/>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D7964D9" w14:textId="77777777" w:rsidR="00F0239D" w:rsidRPr="00A74C29" w:rsidRDefault="00F0239D" w:rsidP="00533B0A">
            <w:pPr>
              <w:jc w:val="center"/>
              <w:rPr>
                <w:bCs/>
              </w:rPr>
            </w:pPr>
            <w:r w:rsidRPr="00A74C29">
              <w:rPr>
                <w:bCs/>
              </w:rPr>
              <w:t>6</w:t>
            </w:r>
          </w:p>
        </w:tc>
        <w:tc>
          <w:tcPr>
            <w:tcW w:w="10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51EB512" w14:textId="77777777" w:rsidR="00F0239D" w:rsidRPr="00A74C29" w:rsidRDefault="00F0239D" w:rsidP="00533B0A">
            <w:pPr>
              <w:jc w:val="center"/>
              <w:rPr>
                <w:bCs/>
              </w:rPr>
            </w:pPr>
            <w:r w:rsidRPr="00A74C29">
              <w:rPr>
                <w:bCs/>
              </w:rPr>
              <w:t>Feb 12</w:t>
            </w:r>
          </w:p>
        </w:tc>
        <w:tc>
          <w:tcPr>
            <w:tcW w:w="18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6153E05" w14:textId="77777777" w:rsidR="00F0239D" w:rsidRPr="00A74C29" w:rsidRDefault="00F0239D" w:rsidP="00533B0A">
            <w:pPr>
              <w:jc w:val="center"/>
              <w:rPr>
                <w:bCs/>
              </w:rPr>
            </w:pPr>
            <w:r w:rsidRPr="00A74C29">
              <w:rPr>
                <w:bCs/>
              </w:rPr>
              <w:t>Box 19.2</w:t>
            </w:r>
          </w:p>
        </w:tc>
        <w:tc>
          <w:tcPr>
            <w:tcW w:w="59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7F90E6D" w14:textId="77777777" w:rsidR="00F0239D" w:rsidRPr="00A74C29" w:rsidRDefault="00F0239D" w:rsidP="00533B0A">
            <w:pPr>
              <w:jc w:val="center"/>
              <w:rPr>
                <w:bCs/>
              </w:rPr>
            </w:pPr>
            <w:r w:rsidRPr="00A74C29">
              <w:rPr>
                <w:bCs/>
              </w:rPr>
              <w:t>Metal-Metal bonding and other bonding types; project topic due</w:t>
            </w:r>
          </w:p>
        </w:tc>
      </w:tr>
      <w:tr w:rsidR="00F0239D" w:rsidRPr="00A74C29" w14:paraId="2A85DC00" w14:textId="77777777" w:rsidTr="00533B0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7E24CED" w14:textId="77777777" w:rsidR="00F0239D" w:rsidRPr="00A74C29" w:rsidRDefault="00F0239D" w:rsidP="00533B0A">
            <w:pPr>
              <w:jc w:val="center"/>
              <w:rPr>
                <w:bCs/>
              </w:rPr>
            </w:pPr>
          </w:p>
        </w:tc>
        <w:tc>
          <w:tcPr>
            <w:tcW w:w="10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FAE0B3E" w14:textId="77777777" w:rsidR="00F0239D" w:rsidRPr="00A74C29" w:rsidRDefault="00F0239D" w:rsidP="00533B0A">
            <w:pPr>
              <w:jc w:val="center"/>
              <w:rPr>
                <w:bCs/>
              </w:rPr>
            </w:pPr>
            <w:r w:rsidRPr="00A74C29">
              <w:rPr>
                <w:bCs/>
              </w:rPr>
              <w:t>Feb 14</w:t>
            </w:r>
          </w:p>
        </w:tc>
        <w:tc>
          <w:tcPr>
            <w:tcW w:w="18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2F23FFD" w14:textId="77777777" w:rsidR="00F0239D" w:rsidRPr="00A74C29" w:rsidRDefault="00F0239D" w:rsidP="00533B0A">
            <w:pPr>
              <w:jc w:val="center"/>
              <w:rPr>
                <w:bCs/>
              </w:rPr>
            </w:pPr>
            <w:r w:rsidRPr="00A74C29">
              <w:rPr>
                <w:bCs/>
              </w:rPr>
              <w:t>20.1</w:t>
            </w:r>
          </w:p>
        </w:tc>
        <w:tc>
          <w:tcPr>
            <w:tcW w:w="59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28D8722" w14:textId="77777777" w:rsidR="00F0239D" w:rsidRPr="00A74C29" w:rsidRDefault="00F0239D" w:rsidP="00533B0A">
            <w:pPr>
              <w:jc w:val="center"/>
              <w:rPr>
                <w:bCs/>
              </w:rPr>
            </w:pPr>
            <w:r w:rsidRPr="00A74C29">
              <w:rPr>
                <w:bCs/>
              </w:rPr>
              <w:t>Crystal field theory</w:t>
            </w:r>
          </w:p>
        </w:tc>
      </w:tr>
      <w:tr w:rsidR="00F0239D" w:rsidRPr="00A74C29" w14:paraId="41D83FFD" w14:textId="77777777" w:rsidTr="00533B0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C55C2C4" w14:textId="77777777" w:rsidR="00F0239D" w:rsidRPr="00A74C29" w:rsidRDefault="00F0239D" w:rsidP="00533B0A">
            <w:pPr>
              <w:jc w:val="center"/>
              <w:rPr>
                <w:bCs/>
              </w:rPr>
            </w:pPr>
          </w:p>
        </w:tc>
        <w:tc>
          <w:tcPr>
            <w:tcW w:w="1045"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hideMark/>
          </w:tcPr>
          <w:p w14:paraId="311DC015" w14:textId="77777777" w:rsidR="00F0239D" w:rsidRPr="00A74C29" w:rsidRDefault="00F0239D" w:rsidP="00533B0A">
            <w:pPr>
              <w:jc w:val="center"/>
              <w:rPr>
                <w:bCs/>
              </w:rPr>
            </w:pPr>
            <w:r w:rsidRPr="00A74C29">
              <w:rPr>
                <w:bCs/>
              </w:rPr>
              <w:t>Feb 16</w:t>
            </w:r>
          </w:p>
        </w:tc>
        <w:tc>
          <w:tcPr>
            <w:tcW w:w="1800"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5D5EA83D" w14:textId="77777777" w:rsidR="00F0239D" w:rsidRPr="00A74C29" w:rsidRDefault="00F0239D" w:rsidP="00533B0A">
            <w:pPr>
              <w:jc w:val="center"/>
              <w:rPr>
                <w:bCs/>
              </w:rPr>
            </w:pPr>
            <w:r w:rsidRPr="00A74C29">
              <w:rPr>
                <w:bCs/>
              </w:rPr>
              <w:t>N/A</w:t>
            </w:r>
          </w:p>
        </w:tc>
        <w:tc>
          <w:tcPr>
            <w:tcW w:w="5955"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1369185C" w14:textId="77777777" w:rsidR="00F0239D" w:rsidRPr="00A74C29" w:rsidRDefault="00F0239D" w:rsidP="00533B0A">
            <w:pPr>
              <w:jc w:val="center"/>
              <w:rPr>
                <w:bCs/>
              </w:rPr>
            </w:pPr>
            <w:r w:rsidRPr="00A74C29">
              <w:rPr>
                <w:bCs/>
              </w:rPr>
              <w:t>Midterm break: No class</w:t>
            </w:r>
          </w:p>
        </w:tc>
      </w:tr>
      <w:tr w:rsidR="00F0239D" w:rsidRPr="00A74C29" w14:paraId="4ED08416" w14:textId="77777777" w:rsidTr="00533B0A">
        <w:tc>
          <w:tcPr>
            <w:tcW w:w="0" w:type="auto"/>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01B9A17" w14:textId="77777777" w:rsidR="00F0239D" w:rsidRPr="00A74C29" w:rsidRDefault="00F0239D" w:rsidP="00533B0A">
            <w:pPr>
              <w:jc w:val="center"/>
              <w:rPr>
                <w:bCs/>
              </w:rPr>
            </w:pPr>
            <w:r w:rsidRPr="00A74C29">
              <w:rPr>
                <w:bCs/>
              </w:rPr>
              <w:t>7</w:t>
            </w:r>
          </w:p>
        </w:tc>
        <w:tc>
          <w:tcPr>
            <w:tcW w:w="10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DF31B47" w14:textId="77777777" w:rsidR="00F0239D" w:rsidRPr="00A74C29" w:rsidRDefault="00F0239D" w:rsidP="00533B0A">
            <w:pPr>
              <w:jc w:val="center"/>
              <w:rPr>
                <w:bCs/>
              </w:rPr>
            </w:pPr>
            <w:r w:rsidRPr="00A74C29">
              <w:rPr>
                <w:bCs/>
              </w:rPr>
              <w:t>Feb 19</w:t>
            </w:r>
          </w:p>
        </w:tc>
        <w:tc>
          <w:tcPr>
            <w:tcW w:w="18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26A521A" w14:textId="77777777" w:rsidR="00F0239D" w:rsidRPr="00A74C29" w:rsidRDefault="00F0239D" w:rsidP="00533B0A">
            <w:pPr>
              <w:jc w:val="center"/>
              <w:rPr>
                <w:bCs/>
              </w:rPr>
            </w:pPr>
            <w:r w:rsidRPr="00A74C29">
              <w:rPr>
                <w:bCs/>
              </w:rPr>
              <w:t>20.2</w:t>
            </w:r>
          </w:p>
        </w:tc>
        <w:tc>
          <w:tcPr>
            <w:tcW w:w="59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3DC8B15" w14:textId="77777777" w:rsidR="00F0239D" w:rsidRPr="00A74C29" w:rsidRDefault="00F0239D" w:rsidP="00533B0A">
            <w:pPr>
              <w:jc w:val="center"/>
              <w:rPr>
                <w:bCs/>
              </w:rPr>
            </w:pPr>
            <w:r w:rsidRPr="00A74C29">
              <w:rPr>
                <w:bCs/>
              </w:rPr>
              <w:t>Ligand field theory</w:t>
            </w:r>
          </w:p>
        </w:tc>
      </w:tr>
      <w:tr w:rsidR="00F0239D" w:rsidRPr="00A74C29" w14:paraId="14C6C416" w14:textId="77777777" w:rsidTr="00533B0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0682991" w14:textId="77777777" w:rsidR="00F0239D" w:rsidRPr="00A74C29" w:rsidRDefault="00F0239D" w:rsidP="00533B0A">
            <w:pPr>
              <w:jc w:val="center"/>
              <w:rPr>
                <w:bCs/>
              </w:rPr>
            </w:pPr>
          </w:p>
        </w:tc>
        <w:tc>
          <w:tcPr>
            <w:tcW w:w="10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70F76E5" w14:textId="77777777" w:rsidR="00F0239D" w:rsidRPr="00A74C29" w:rsidRDefault="00F0239D" w:rsidP="00533B0A">
            <w:pPr>
              <w:jc w:val="center"/>
              <w:rPr>
                <w:bCs/>
              </w:rPr>
            </w:pPr>
            <w:r w:rsidRPr="00A74C29">
              <w:rPr>
                <w:bCs/>
              </w:rPr>
              <w:t>Feb 21</w:t>
            </w:r>
          </w:p>
        </w:tc>
        <w:tc>
          <w:tcPr>
            <w:tcW w:w="18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750F327" w14:textId="77777777" w:rsidR="00F0239D" w:rsidRPr="00A74C29" w:rsidRDefault="00F0239D" w:rsidP="00533B0A">
            <w:pPr>
              <w:jc w:val="center"/>
              <w:rPr>
                <w:bCs/>
              </w:rPr>
            </w:pPr>
            <w:r w:rsidRPr="00A74C29">
              <w:rPr>
                <w:bCs/>
              </w:rPr>
              <w:t>20.3-20.7</w:t>
            </w:r>
          </w:p>
        </w:tc>
        <w:tc>
          <w:tcPr>
            <w:tcW w:w="59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78CEF58" w14:textId="77777777" w:rsidR="00F0239D" w:rsidRPr="00A74C29" w:rsidRDefault="00F0239D" w:rsidP="00533B0A">
            <w:pPr>
              <w:jc w:val="center"/>
              <w:rPr>
                <w:bCs/>
              </w:rPr>
            </w:pPr>
            <w:r w:rsidRPr="00A74C29">
              <w:rPr>
                <w:bCs/>
              </w:rPr>
              <w:t xml:space="preserve">Electronic spectra of complexes; </w:t>
            </w:r>
            <w:r w:rsidRPr="00A74C29">
              <w:rPr>
                <w:bCs/>
                <w:i/>
                <w:iCs/>
              </w:rPr>
              <w:t>PS 5 Due</w:t>
            </w:r>
          </w:p>
        </w:tc>
      </w:tr>
      <w:tr w:rsidR="00F0239D" w:rsidRPr="00A74C29" w14:paraId="737E2583" w14:textId="77777777" w:rsidTr="00533B0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85D2D8D" w14:textId="77777777" w:rsidR="00F0239D" w:rsidRPr="00A74C29" w:rsidRDefault="00F0239D" w:rsidP="00533B0A">
            <w:pPr>
              <w:jc w:val="center"/>
              <w:rPr>
                <w:bCs/>
              </w:rPr>
            </w:pPr>
          </w:p>
        </w:tc>
        <w:tc>
          <w:tcPr>
            <w:tcW w:w="1045"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14:paraId="19A93E7C" w14:textId="77777777" w:rsidR="00F0239D" w:rsidRPr="00A74C29" w:rsidRDefault="00F0239D" w:rsidP="00533B0A">
            <w:pPr>
              <w:jc w:val="center"/>
              <w:rPr>
                <w:bCs/>
              </w:rPr>
            </w:pPr>
            <w:r w:rsidRPr="00A74C29">
              <w:rPr>
                <w:bCs/>
              </w:rPr>
              <w:t>Feb 23</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0CCEE0BC" w14:textId="77777777" w:rsidR="00F0239D" w:rsidRPr="00A74C29" w:rsidRDefault="00F0239D" w:rsidP="00533B0A">
            <w:pPr>
              <w:jc w:val="center"/>
              <w:rPr>
                <w:bCs/>
              </w:rPr>
            </w:pPr>
            <w:r w:rsidRPr="00A74C29">
              <w:rPr>
                <w:bCs/>
              </w:rPr>
              <w:t>P264, 20.8-20.9</w:t>
            </w: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77903CEC" w14:textId="77777777" w:rsidR="00F0239D" w:rsidRPr="00A74C29" w:rsidRDefault="00F0239D" w:rsidP="00533B0A">
            <w:pPr>
              <w:jc w:val="center"/>
              <w:rPr>
                <w:bCs/>
              </w:rPr>
            </w:pPr>
            <w:r w:rsidRPr="00A74C29">
              <w:rPr>
                <w:bCs/>
              </w:rPr>
              <w:t>Magnetism</w:t>
            </w:r>
          </w:p>
        </w:tc>
      </w:tr>
      <w:tr w:rsidR="00F0239D" w:rsidRPr="00A74C29" w14:paraId="34CFECEA" w14:textId="77777777" w:rsidTr="00533B0A">
        <w:tc>
          <w:tcPr>
            <w:tcW w:w="0" w:type="auto"/>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972157D" w14:textId="77777777" w:rsidR="00F0239D" w:rsidRPr="00A74C29" w:rsidRDefault="00F0239D" w:rsidP="00533B0A">
            <w:pPr>
              <w:jc w:val="center"/>
              <w:rPr>
                <w:bCs/>
              </w:rPr>
            </w:pPr>
            <w:r w:rsidRPr="00A74C29">
              <w:rPr>
                <w:bCs/>
              </w:rPr>
              <w:t>8</w:t>
            </w:r>
          </w:p>
        </w:tc>
        <w:tc>
          <w:tcPr>
            <w:tcW w:w="10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8AF42D7" w14:textId="77777777" w:rsidR="00F0239D" w:rsidRPr="00A74C29" w:rsidRDefault="00F0239D" w:rsidP="00533B0A">
            <w:pPr>
              <w:jc w:val="center"/>
              <w:rPr>
                <w:bCs/>
              </w:rPr>
            </w:pPr>
            <w:r w:rsidRPr="00A74C29">
              <w:rPr>
                <w:bCs/>
              </w:rPr>
              <w:t>Feb 26</w:t>
            </w:r>
          </w:p>
        </w:tc>
        <w:tc>
          <w:tcPr>
            <w:tcW w:w="18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6A3F132" w14:textId="77777777" w:rsidR="00F0239D" w:rsidRPr="00A74C29" w:rsidRDefault="00F0239D" w:rsidP="00533B0A">
            <w:pPr>
              <w:jc w:val="center"/>
              <w:rPr>
                <w:bCs/>
              </w:rPr>
            </w:pPr>
            <w:r w:rsidRPr="00A74C29">
              <w:rPr>
                <w:bCs/>
              </w:rPr>
              <w:t>21.1-21.6</w:t>
            </w:r>
          </w:p>
        </w:tc>
        <w:tc>
          <w:tcPr>
            <w:tcW w:w="59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A68E2C1" w14:textId="77777777" w:rsidR="00F0239D" w:rsidRPr="00A74C29" w:rsidRDefault="00F0239D" w:rsidP="00533B0A">
            <w:pPr>
              <w:jc w:val="center"/>
              <w:rPr>
                <w:bCs/>
              </w:rPr>
            </w:pPr>
            <w:r w:rsidRPr="00A74C29">
              <w:rPr>
                <w:bCs/>
              </w:rPr>
              <w:t>Ligand substitutions</w:t>
            </w:r>
          </w:p>
        </w:tc>
      </w:tr>
      <w:tr w:rsidR="00F0239D" w:rsidRPr="00A74C29" w14:paraId="0338B0B7" w14:textId="77777777" w:rsidTr="00533B0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7C0AEF1" w14:textId="77777777" w:rsidR="00F0239D" w:rsidRPr="00A74C29" w:rsidRDefault="00F0239D" w:rsidP="00533B0A">
            <w:pPr>
              <w:jc w:val="center"/>
              <w:rPr>
                <w:bCs/>
              </w:rPr>
            </w:pPr>
          </w:p>
        </w:tc>
        <w:tc>
          <w:tcPr>
            <w:tcW w:w="10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604168A" w14:textId="77777777" w:rsidR="00F0239D" w:rsidRPr="00A74C29" w:rsidRDefault="00F0239D" w:rsidP="00533B0A">
            <w:pPr>
              <w:jc w:val="center"/>
              <w:rPr>
                <w:bCs/>
              </w:rPr>
            </w:pPr>
            <w:r w:rsidRPr="00A74C29">
              <w:rPr>
                <w:bCs/>
              </w:rPr>
              <w:t>Feb 28</w:t>
            </w:r>
          </w:p>
        </w:tc>
        <w:tc>
          <w:tcPr>
            <w:tcW w:w="18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5E16E73" w14:textId="77777777" w:rsidR="00F0239D" w:rsidRPr="00A74C29" w:rsidRDefault="00F0239D" w:rsidP="00533B0A">
            <w:pPr>
              <w:jc w:val="center"/>
              <w:rPr>
                <w:bCs/>
              </w:rPr>
            </w:pPr>
            <w:r w:rsidRPr="00A74C29">
              <w:rPr>
                <w:bCs/>
              </w:rPr>
              <w:t>3.1-3.8</w:t>
            </w:r>
          </w:p>
        </w:tc>
        <w:tc>
          <w:tcPr>
            <w:tcW w:w="59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456DBBD" w14:textId="77777777" w:rsidR="00F0239D" w:rsidRPr="00A74C29" w:rsidRDefault="00F0239D" w:rsidP="00533B0A">
            <w:pPr>
              <w:jc w:val="center"/>
              <w:rPr>
                <w:bCs/>
              </w:rPr>
            </w:pPr>
            <w:r w:rsidRPr="00A74C29">
              <w:rPr>
                <w:bCs/>
              </w:rPr>
              <w:t xml:space="preserve">Closest Packed Structures, metals and alloys; </w:t>
            </w:r>
            <w:r w:rsidRPr="00A74C29">
              <w:rPr>
                <w:bCs/>
                <w:i/>
                <w:iCs/>
              </w:rPr>
              <w:t>PS 6 due</w:t>
            </w:r>
          </w:p>
        </w:tc>
      </w:tr>
      <w:tr w:rsidR="00F0239D" w:rsidRPr="00A74C29" w14:paraId="787EE468" w14:textId="77777777" w:rsidTr="00533B0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0E001CC" w14:textId="77777777" w:rsidR="00F0239D" w:rsidRPr="00A74C29" w:rsidRDefault="00F0239D" w:rsidP="00533B0A">
            <w:pPr>
              <w:jc w:val="center"/>
              <w:rPr>
                <w:bCs/>
              </w:rPr>
            </w:pPr>
          </w:p>
        </w:tc>
        <w:tc>
          <w:tcPr>
            <w:tcW w:w="10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CB1B420" w14:textId="77777777" w:rsidR="00F0239D" w:rsidRPr="00A74C29" w:rsidRDefault="00F0239D" w:rsidP="00533B0A">
            <w:pPr>
              <w:jc w:val="center"/>
              <w:rPr>
                <w:bCs/>
              </w:rPr>
            </w:pPr>
            <w:r w:rsidRPr="00A74C29">
              <w:rPr>
                <w:bCs/>
              </w:rPr>
              <w:t>Mar 2</w:t>
            </w:r>
          </w:p>
        </w:tc>
        <w:tc>
          <w:tcPr>
            <w:tcW w:w="18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857DEE7" w14:textId="77777777" w:rsidR="00F0239D" w:rsidRPr="00A74C29" w:rsidRDefault="00F0239D" w:rsidP="00533B0A">
            <w:pPr>
              <w:jc w:val="center"/>
              <w:rPr>
                <w:bCs/>
              </w:rPr>
            </w:pPr>
            <w:r w:rsidRPr="00A74C29">
              <w:rPr>
                <w:bCs/>
              </w:rPr>
              <w:t>3.9-3.15</w:t>
            </w:r>
          </w:p>
        </w:tc>
        <w:tc>
          <w:tcPr>
            <w:tcW w:w="59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E0F355D" w14:textId="77777777" w:rsidR="00F0239D" w:rsidRPr="00A74C29" w:rsidRDefault="00F0239D" w:rsidP="00533B0A">
            <w:pPr>
              <w:jc w:val="center"/>
              <w:rPr>
                <w:bCs/>
              </w:rPr>
            </w:pPr>
            <w:r w:rsidRPr="00A74C29">
              <w:rPr>
                <w:bCs/>
              </w:rPr>
              <w:t>Ionic Solids and Lattice enthalpies</w:t>
            </w:r>
          </w:p>
        </w:tc>
      </w:tr>
      <w:tr w:rsidR="00F0239D" w:rsidRPr="00A74C29" w14:paraId="53CD00D8" w14:textId="77777777" w:rsidTr="00533B0A">
        <w:tc>
          <w:tcPr>
            <w:tcW w:w="0" w:type="auto"/>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70D6FC1" w14:textId="77777777" w:rsidR="00F0239D" w:rsidRPr="00A74C29" w:rsidRDefault="00F0239D" w:rsidP="00533B0A">
            <w:pPr>
              <w:jc w:val="center"/>
              <w:rPr>
                <w:bCs/>
              </w:rPr>
            </w:pPr>
            <w:r w:rsidRPr="00A74C29">
              <w:rPr>
                <w:bCs/>
              </w:rPr>
              <w:t>9</w:t>
            </w:r>
          </w:p>
        </w:tc>
        <w:tc>
          <w:tcPr>
            <w:tcW w:w="1045"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14:paraId="19851043" w14:textId="77777777" w:rsidR="00F0239D" w:rsidRPr="00A74C29" w:rsidRDefault="00F0239D" w:rsidP="00533B0A">
            <w:pPr>
              <w:jc w:val="center"/>
              <w:rPr>
                <w:bCs/>
              </w:rPr>
            </w:pPr>
            <w:r w:rsidRPr="00A74C29">
              <w:rPr>
                <w:bCs/>
              </w:rPr>
              <w:t>Mar 5</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20CDA951" w14:textId="77777777" w:rsidR="00F0239D" w:rsidRPr="00A74C29" w:rsidRDefault="00F0239D" w:rsidP="00533B0A">
            <w:pPr>
              <w:jc w:val="center"/>
              <w:rPr>
                <w:bCs/>
              </w:rPr>
            </w:pPr>
            <w:r w:rsidRPr="00A74C29">
              <w:rPr>
                <w:bCs/>
              </w:rPr>
              <w:t>3.16-3.20</w:t>
            </w: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0CE54D23" w14:textId="77777777" w:rsidR="00F0239D" w:rsidRPr="00A74C29" w:rsidRDefault="00F0239D" w:rsidP="00533B0A">
            <w:pPr>
              <w:jc w:val="center"/>
              <w:rPr>
                <w:bCs/>
              </w:rPr>
            </w:pPr>
            <w:r w:rsidRPr="00A74C29">
              <w:rPr>
                <w:bCs/>
              </w:rPr>
              <w:t>Band gaps and solid solutions</w:t>
            </w:r>
          </w:p>
        </w:tc>
      </w:tr>
      <w:tr w:rsidR="00F0239D" w:rsidRPr="00A74C29" w14:paraId="53160942" w14:textId="77777777" w:rsidTr="00533B0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AA64318" w14:textId="77777777" w:rsidR="00F0239D" w:rsidRPr="00A74C29" w:rsidRDefault="00F0239D" w:rsidP="00533B0A">
            <w:pPr>
              <w:jc w:val="center"/>
              <w:rPr>
                <w:bCs/>
              </w:rPr>
            </w:pPr>
          </w:p>
        </w:tc>
        <w:tc>
          <w:tcPr>
            <w:tcW w:w="1045"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14:paraId="5768EDBF" w14:textId="77777777" w:rsidR="00F0239D" w:rsidRPr="00A74C29" w:rsidRDefault="00F0239D" w:rsidP="00533B0A">
            <w:pPr>
              <w:jc w:val="center"/>
              <w:rPr>
                <w:bCs/>
              </w:rPr>
            </w:pPr>
            <w:r w:rsidRPr="00A74C29">
              <w:rPr>
                <w:bCs/>
              </w:rPr>
              <w:t>Mar 7</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6F75A64E" w14:textId="77777777" w:rsidR="00F0239D" w:rsidRPr="00A74C29" w:rsidRDefault="00F0239D" w:rsidP="00533B0A">
            <w:pPr>
              <w:jc w:val="center"/>
              <w:rPr>
                <w:bCs/>
              </w:rPr>
            </w:pPr>
            <w:r w:rsidRPr="00A74C29">
              <w:rPr>
                <w:bCs/>
              </w:rPr>
              <w:t>Sections in Ch24 TBA</w:t>
            </w: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0F79EA16" w14:textId="77777777" w:rsidR="00F0239D" w:rsidRPr="00A74C29" w:rsidRDefault="00F0239D" w:rsidP="00533B0A">
            <w:pPr>
              <w:jc w:val="center"/>
              <w:rPr>
                <w:bCs/>
              </w:rPr>
            </w:pPr>
            <w:r w:rsidRPr="00A74C29">
              <w:rPr>
                <w:bCs/>
              </w:rPr>
              <w:t>Material properties (diodes and thermoelectric devices)</w:t>
            </w:r>
          </w:p>
        </w:tc>
      </w:tr>
      <w:tr w:rsidR="00F0239D" w:rsidRPr="00A74C29" w14:paraId="52EA9F5E" w14:textId="77777777" w:rsidTr="00533B0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F6E1CD2" w14:textId="77777777" w:rsidR="00F0239D" w:rsidRPr="00A74C29" w:rsidRDefault="00F0239D" w:rsidP="00533B0A">
            <w:pPr>
              <w:jc w:val="center"/>
              <w:rPr>
                <w:bCs/>
              </w:rPr>
            </w:pPr>
          </w:p>
        </w:tc>
        <w:tc>
          <w:tcPr>
            <w:tcW w:w="10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E5450BA" w14:textId="77777777" w:rsidR="00F0239D" w:rsidRPr="00A74C29" w:rsidRDefault="00F0239D" w:rsidP="00533B0A">
            <w:pPr>
              <w:jc w:val="center"/>
              <w:rPr>
                <w:bCs/>
              </w:rPr>
            </w:pPr>
            <w:r w:rsidRPr="00A74C29">
              <w:rPr>
                <w:bCs/>
              </w:rPr>
              <w:t>Mar 9</w:t>
            </w:r>
          </w:p>
        </w:tc>
        <w:tc>
          <w:tcPr>
            <w:tcW w:w="18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3A99808" w14:textId="77777777" w:rsidR="00F0239D" w:rsidRPr="00A74C29" w:rsidRDefault="00F0239D" w:rsidP="00533B0A">
            <w:pPr>
              <w:jc w:val="center"/>
              <w:rPr>
                <w:bCs/>
              </w:rPr>
            </w:pPr>
            <w:r w:rsidRPr="00A74C29">
              <w:rPr>
                <w:bCs/>
              </w:rPr>
              <w:t>N/A</w:t>
            </w:r>
          </w:p>
        </w:tc>
        <w:tc>
          <w:tcPr>
            <w:tcW w:w="59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C3A480B" w14:textId="77777777" w:rsidR="00F0239D" w:rsidRPr="00A74C29" w:rsidRDefault="00F0239D" w:rsidP="00533B0A">
            <w:pPr>
              <w:jc w:val="center"/>
              <w:rPr>
                <w:bCs/>
              </w:rPr>
            </w:pPr>
            <w:r w:rsidRPr="00A74C29">
              <w:rPr>
                <w:bCs/>
              </w:rPr>
              <w:t>Exam 2: Sections of Chapters 7, 19, 20, 21</w:t>
            </w:r>
          </w:p>
        </w:tc>
      </w:tr>
      <w:tr w:rsidR="00F0239D" w:rsidRPr="00A74C29" w14:paraId="682AF5B1" w14:textId="77777777" w:rsidTr="00533B0A">
        <w:tc>
          <w:tcPr>
            <w:tcW w:w="0" w:type="auto"/>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DF0BD08" w14:textId="77777777" w:rsidR="00F0239D" w:rsidRPr="00A74C29" w:rsidRDefault="00F0239D" w:rsidP="00533B0A">
            <w:pPr>
              <w:jc w:val="center"/>
              <w:rPr>
                <w:bCs/>
              </w:rPr>
            </w:pPr>
            <w:r w:rsidRPr="00A74C29">
              <w:rPr>
                <w:bCs/>
              </w:rPr>
              <w:t>10</w:t>
            </w:r>
          </w:p>
        </w:tc>
        <w:tc>
          <w:tcPr>
            <w:tcW w:w="1045" w:type="dxa"/>
            <w:tcBorders>
              <w:top w:val="single" w:sz="6" w:space="0" w:color="000000"/>
              <w:left w:val="single" w:sz="6" w:space="0" w:color="000000"/>
              <w:bottom w:val="single" w:sz="6" w:space="0" w:color="000000"/>
              <w:right w:val="single" w:sz="6" w:space="0" w:color="000000"/>
            </w:tcBorders>
            <w:shd w:val="clear" w:color="auto" w:fill="CCCCCC"/>
            <w:tcMar>
              <w:top w:w="105" w:type="dxa"/>
              <w:left w:w="105" w:type="dxa"/>
              <w:bottom w:w="105" w:type="dxa"/>
              <w:right w:w="105" w:type="dxa"/>
            </w:tcMar>
            <w:hideMark/>
          </w:tcPr>
          <w:p w14:paraId="67909440" w14:textId="77777777" w:rsidR="00F0239D" w:rsidRPr="00A74C29" w:rsidRDefault="00F0239D" w:rsidP="00533B0A">
            <w:pPr>
              <w:jc w:val="center"/>
              <w:rPr>
                <w:bCs/>
              </w:rPr>
            </w:pPr>
            <w:r w:rsidRPr="00A74C29">
              <w:rPr>
                <w:bCs/>
              </w:rPr>
              <w:t>Mar 12</w:t>
            </w:r>
          </w:p>
        </w:tc>
        <w:tc>
          <w:tcPr>
            <w:tcW w:w="1800" w:type="dxa"/>
            <w:tcBorders>
              <w:top w:val="single" w:sz="6" w:space="0" w:color="000000"/>
              <w:left w:val="single" w:sz="6" w:space="0" w:color="000000"/>
              <w:bottom w:val="single" w:sz="6" w:space="0" w:color="000000"/>
              <w:right w:val="single" w:sz="6" w:space="0" w:color="000000"/>
            </w:tcBorders>
            <w:shd w:val="clear" w:color="auto" w:fill="CCCCCC"/>
            <w:tcMar>
              <w:top w:w="105" w:type="dxa"/>
              <w:left w:w="105" w:type="dxa"/>
              <w:bottom w:w="105" w:type="dxa"/>
              <w:right w:w="105" w:type="dxa"/>
            </w:tcMar>
          </w:tcPr>
          <w:p w14:paraId="30944BDE" w14:textId="77777777" w:rsidR="00F0239D" w:rsidRPr="00A74C29" w:rsidRDefault="00F0239D" w:rsidP="00533B0A">
            <w:pPr>
              <w:jc w:val="center"/>
              <w:rPr>
                <w:bCs/>
              </w:rPr>
            </w:pPr>
            <w:r w:rsidRPr="00A74C29">
              <w:rPr>
                <w:bCs/>
              </w:rPr>
              <w:t>N/A</w:t>
            </w:r>
          </w:p>
        </w:tc>
        <w:tc>
          <w:tcPr>
            <w:tcW w:w="5955" w:type="dxa"/>
            <w:tcBorders>
              <w:top w:val="single" w:sz="6" w:space="0" w:color="000000"/>
              <w:left w:val="single" w:sz="6" w:space="0" w:color="000000"/>
              <w:bottom w:val="single" w:sz="6" w:space="0" w:color="000000"/>
              <w:right w:val="single" w:sz="6" w:space="0" w:color="000000"/>
            </w:tcBorders>
            <w:shd w:val="clear" w:color="auto" w:fill="CCCCCC"/>
            <w:tcMar>
              <w:top w:w="105" w:type="dxa"/>
              <w:left w:w="105" w:type="dxa"/>
              <w:bottom w:w="105" w:type="dxa"/>
              <w:right w:w="105" w:type="dxa"/>
            </w:tcMar>
          </w:tcPr>
          <w:p w14:paraId="442F5DB6" w14:textId="77777777" w:rsidR="00F0239D" w:rsidRPr="00A74C29" w:rsidRDefault="00F0239D" w:rsidP="00533B0A">
            <w:pPr>
              <w:jc w:val="center"/>
              <w:rPr>
                <w:bCs/>
              </w:rPr>
            </w:pPr>
            <w:r w:rsidRPr="00A74C29">
              <w:rPr>
                <w:bCs/>
              </w:rPr>
              <w:t>Spring break</w:t>
            </w:r>
          </w:p>
        </w:tc>
      </w:tr>
      <w:tr w:rsidR="00F0239D" w:rsidRPr="00A74C29" w14:paraId="6F97F9EA" w14:textId="77777777" w:rsidTr="00533B0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3207AB1" w14:textId="77777777" w:rsidR="00F0239D" w:rsidRPr="00A74C29" w:rsidRDefault="00F0239D" w:rsidP="00533B0A">
            <w:pPr>
              <w:jc w:val="center"/>
              <w:rPr>
                <w:bCs/>
              </w:rPr>
            </w:pPr>
          </w:p>
        </w:tc>
        <w:tc>
          <w:tcPr>
            <w:tcW w:w="1045" w:type="dxa"/>
            <w:tcBorders>
              <w:top w:val="single" w:sz="6" w:space="0" w:color="000000"/>
              <w:left w:val="single" w:sz="6" w:space="0" w:color="000000"/>
              <w:bottom w:val="single" w:sz="6" w:space="0" w:color="000000"/>
              <w:right w:val="single" w:sz="6" w:space="0" w:color="000000"/>
            </w:tcBorders>
            <w:shd w:val="clear" w:color="auto" w:fill="CCCCCC"/>
            <w:tcMar>
              <w:top w:w="105" w:type="dxa"/>
              <w:left w:w="105" w:type="dxa"/>
              <w:bottom w:w="105" w:type="dxa"/>
              <w:right w:w="105" w:type="dxa"/>
            </w:tcMar>
            <w:hideMark/>
          </w:tcPr>
          <w:p w14:paraId="200FA7A7" w14:textId="77777777" w:rsidR="00F0239D" w:rsidRPr="00A74C29" w:rsidRDefault="00F0239D" w:rsidP="00533B0A">
            <w:pPr>
              <w:jc w:val="center"/>
              <w:rPr>
                <w:bCs/>
              </w:rPr>
            </w:pPr>
            <w:r w:rsidRPr="00A74C29">
              <w:rPr>
                <w:bCs/>
              </w:rPr>
              <w:t>Mar 14</w:t>
            </w:r>
          </w:p>
        </w:tc>
        <w:tc>
          <w:tcPr>
            <w:tcW w:w="1800" w:type="dxa"/>
            <w:tcBorders>
              <w:top w:val="single" w:sz="6" w:space="0" w:color="000000"/>
              <w:left w:val="single" w:sz="6" w:space="0" w:color="000000"/>
              <w:bottom w:val="single" w:sz="6" w:space="0" w:color="000000"/>
              <w:right w:val="single" w:sz="6" w:space="0" w:color="000000"/>
            </w:tcBorders>
            <w:shd w:val="clear" w:color="auto" w:fill="CCCCCC"/>
            <w:tcMar>
              <w:top w:w="105" w:type="dxa"/>
              <w:left w:w="105" w:type="dxa"/>
              <w:bottom w:w="105" w:type="dxa"/>
              <w:right w:w="105" w:type="dxa"/>
            </w:tcMar>
          </w:tcPr>
          <w:p w14:paraId="139F72DC" w14:textId="77777777" w:rsidR="00F0239D" w:rsidRPr="00A74C29" w:rsidRDefault="00F0239D" w:rsidP="00533B0A">
            <w:pPr>
              <w:jc w:val="center"/>
              <w:rPr>
                <w:bCs/>
              </w:rPr>
            </w:pPr>
            <w:r w:rsidRPr="00A74C29">
              <w:rPr>
                <w:bCs/>
              </w:rPr>
              <w:t>N/A</w:t>
            </w:r>
          </w:p>
        </w:tc>
        <w:tc>
          <w:tcPr>
            <w:tcW w:w="5955" w:type="dxa"/>
            <w:tcBorders>
              <w:top w:val="single" w:sz="6" w:space="0" w:color="000000"/>
              <w:left w:val="single" w:sz="6" w:space="0" w:color="000000"/>
              <w:bottom w:val="single" w:sz="6" w:space="0" w:color="000000"/>
              <w:right w:val="single" w:sz="6" w:space="0" w:color="000000"/>
            </w:tcBorders>
            <w:shd w:val="clear" w:color="auto" w:fill="CCCCCC"/>
            <w:tcMar>
              <w:top w:w="105" w:type="dxa"/>
              <w:left w:w="105" w:type="dxa"/>
              <w:bottom w:w="105" w:type="dxa"/>
              <w:right w:w="105" w:type="dxa"/>
            </w:tcMar>
          </w:tcPr>
          <w:p w14:paraId="67061672" w14:textId="77777777" w:rsidR="00F0239D" w:rsidRPr="00A74C29" w:rsidRDefault="00F0239D" w:rsidP="00533B0A">
            <w:pPr>
              <w:jc w:val="center"/>
              <w:rPr>
                <w:bCs/>
              </w:rPr>
            </w:pPr>
            <w:r w:rsidRPr="00A74C29">
              <w:rPr>
                <w:bCs/>
              </w:rPr>
              <w:t>Spring break</w:t>
            </w:r>
          </w:p>
        </w:tc>
      </w:tr>
      <w:tr w:rsidR="00F0239D" w:rsidRPr="00A74C29" w14:paraId="513AD1A5" w14:textId="77777777" w:rsidTr="00533B0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45B726E" w14:textId="77777777" w:rsidR="00F0239D" w:rsidRPr="00A74C29" w:rsidRDefault="00F0239D" w:rsidP="00533B0A">
            <w:pPr>
              <w:jc w:val="center"/>
              <w:rPr>
                <w:bCs/>
              </w:rPr>
            </w:pPr>
          </w:p>
        </w:tc>
        <w:tc>
          <w:tcPr>
            <w:tcW w:w="1045" w:type="dxa"/>
            <w:tcBorders>
              <w:top w:val="single" w:sz="6" w:space="0" w:color="000000"/>
              <w:left w:val="single" w:sz="6" w:space="0" w:color="000000"/>
              <w:bottom w:val="single" w:sz="6" w:space="0" w:color="000000"/>
              <w:right w:val="single" w:sz="6" w:space="0" w:color="000000"/>
            </w:tcBorders>
            <w:shd w:val="clear" w:color="auto" w:fill="CCCCCC"/>
            <w:tcMar>
              <w:top w:w="105" w:type="dxa"/>
              <w:left w:w="105" w:type="dxa"/>
              <w:bottom w:w="105" w:type="dxa"/>
              <w:right w:w="105" w:type="dxa"/>
            </w:tcMar>
            <w:hideMark/>
          </w:tcPr>
          <w:p w14:paraId="3341B982" w14:textId="77777777" w:rsidR="00F0239D" w:rsidRPr="00A74C29" w:rsidRDefault="00F0239D" w:rsidP="00533B0A">
            <w:pPr>
              <w:jc w:val="center"/>
              <w:rPr>
                <w:bCs/>
              </w:rPr>
            </w:pPr>
            <w:r w:rsidRPr="00A74C29">
              <w:rPr>
                <w:bCs/>
              </w:rPr>
              <w:t>Mar 16</w:t>
            </w:r>
          </w:p>
        </w:tc>
        <w:tc>
          <w:tcPr>
            <w:tcW w:w="1800" w:type="dxa"/>
            <w:tcBorders>
              <w:top w:val="single" w:sz="6" w:space="0" w:color="000000"/>
              <w:left w:val="single" w:sz="6" w:space="0" w:color="000000"/>
              <w:bottom w:val="single" w:sz="6" w:space="0" w:color="000000"/>
              <w:right w:val="single" w:sz="6" w:space="0" w:color="000000"/>
            </w:tcBorders>
            <w:shd w:val="clear" w:color="auto" w:fill="CCCCCC"/>
            <w:tcMar>
              <w:top w:w="105" w:type="dxa"/>
              <w:left w:w="105" w:type="dxa"/>
              <w:bottom w:w="105" w:type="dxa"/>
              <w:right w:w="105" w:type="dxa"/>
            </w:tcMar>
          </w:tcPr>
          <w:p w14:paraId="7B767801" w14:textId="77777777" w:rsidR="00F0239D" w:rsidRPr="00A74C29" w:rsidRDefault="00F0239D" w:rsidP="00533B0A">
            <w:pPr>
              <w:jc w:val="center"/>
              <w:rPr>
                <w:bCs/>
              </w:rPr>
            </w:pPr>
            <w:r w:rsidRPr="00A74C29">
              <w:rPr>
                <w:bCs/>
              </w:rPr>
              <w:t>N/A</w:t>
            </w:r>
          </w:p>
        </w:tc>
        <w:tc>
          <w:tcPr>
            <w:tcW w:w="5955" w:type="dxa"/>
            <w:tcBorders>
              <w:top w:val="single" w:sz="6" w:space="0" w:color="000000"/>
              <w:left w:val="single" w:sz="6" w:space="0" w:color="000000"/>
              <w:bottom w:val="single" w:sz="6" w:space="0" w:color="000000"/>
              <w:right w:val="single" w:sz="6" w:space="0" w:color="000000"/>
            </w:tcBorders>
            <w:shd w:val="clear" w:color="auto" w:fill="CCCCCC"/>
            <w:tcMar>
              <w:top w:w="105" w:type="dxa"/>
              <w:left w:w="105" w:type="dxa"/>
              <w:bottom w:w="105" w:type="dxa"/>
              <w:right w:w="105" w:type="dxa"/>
            </w:tcMar>
          </w:tcPr>
          <w:p w14:paraId="0AE6BF05" w14:textId="77777777" w:rsidR="00F0239D" w:rsidRPr="00A74C29" w:rsidRDefault="00F0239D" w:rsidP="00533B0A">
            <w:pPr>
              <w:jc w:val="center"/>
              <w:rPr>
                <w:bCs/>
              </w:rPr>
            </w:pPr>
            <w:r w:rsidRPr="00A74C29">
              <w:rPr>
                <w:bCs/>
              </w:rPr>
              <w:t>Spring break</w:t>
            </w:r>
          </w:p>
        </w:tc>
      </w:tr>
      <w:tr w:rsidR="00F0239D" w:rsidRPr="00A74C29" w14:paraId="6F69383D" w14:textId="77777777" w:rsidTr="00533B0A">
        <w:tc>
          <w:tcPr>
            <w:tcW w:w="0" w:type="auto"/>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88994EF" w14:textId="77777777" w:rsidR="00F0239D" w:rsidRPr="00A74C29" w:rsidRDefault="00F0239D" w:rsidP="00533B0A">
            <w:pPr>
              <w:jc w:val="center"/>
              <w:rPr>
                <w:bCs/>
              </w:rPr>
            </w:pPr>
            <w:r w:rsidRPr="00A74C29">
              <w:rPr>
                <w:bCs/>
              </w:rPr>
              <w:t>11</w:t>
            </w:r>
          </w:p>
        </w:tc>
        <w:tc>
          <w:tcPr>
            <w:tcW w:w="1045"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hideMark/>
          </w:tcPr>
          <w:p w14:paraId="3123878A" w14:textId="77777777" w:rsidR="00F0239D" w:rsidRPr="00A74C29" w:rsidRDefault="00F0239D" w:rsidP="00533B0A">
            <w:pPr>
              <w:jc w:val="center"/>
              <w:rPr>
                <w:bCs/>
              </w:rPr>
            </w:pPr>
            <w:r w:rsidRPr="00A74C29">
              <w:rPr>
                <w:bCs/>
              </w:rPr>
              <w:t>Mar 19</w:t>
            </w:r>
          </w:p>
        </w:tc>
        <w:tc>
          <w:tcPr>
            <w:tcW w:w="1800"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3B13967E" w14:textId="77777777" w:rsidR="00F0239D" w:rsidRPr="00A74C29" w:rsidRDefault="00F0239D" w:rsidP="00533B0A">
            <w:pPr>
              <w:jc w:val="center"/>
              <w:rPr>
                <w:bCs/>
              </w:rPr>
            </w:pPr>
            <w:r w:rsidRPr="00A74C29">
              <w:rPr>
                <w:bCs/>
              </w:rPr>
              <w:t>N/A</w:t>
            </w:r>
          </w:p>
        </w:tc>
        <w:tc>
          <w:tcPr>
            <w:tcW w:w="5955"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7981460C" w14:textId="77777777" w:rsidR="00F0239D" w:rsidRPr="00A74C29" w:rsidRDefault="00F0239D" w:rsidP="00533B0A">
            <w:pPr>
              <w:jc w:val="center"/>
              <w:rPr>
                <w:bCs/>
              </w:rPr>
            </w:pPr>
            <w:r w:rsidRPr="00A74C29">
              <w:rPr>
                <w:bCs/>
              </w:rPr>
              <w:t>ACS meeting; No Class.  Time to work on Descriptive Project</w:t>
            </w:r>
          </w:p>
        </w:tc>
      </w:tr>
      <w:tr w:rsidR="00F0239D" w:rsidRPr="00A74C29" w14:paraId="6593226B" w14:textId="77777777" w:rsidTr="00533B0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29F5BFF" w14:textId="77777777" w:rsidR="00F0239D" w:rsidRPr="00A74C29" w:rsidRDefault="00F0239D" w:rsidP="00533B0A">
            <w:pPr>
              <w:jc w:val="center"/>
              <w:rPr>
                <w:bCs/>
              </w:rPr>
            </w:pPr>
          </w:p>
        </w:tc>
        <w:tc>
          <w:tcPr>
            <w:tcW w:w="1045"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14:paraId="26990567" w14:textId="77777777" w:rsidR="00F0239D" w:rsidRPr="00A74C29" w:rsidRDefault="00F0239D" w:rsidP="00533B0A">
            <w:pPr>
              <w:jc w:val="center"/>
              <w:rPr>
                <w:bCs/>
              </w:rPr>
            </w:pPr>
            <w:r w:rsidRPr="00A74C29">
              <w:rPr>
                <w:bCs/>
              </w:rPr>
              <w:t>Mar 21</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577109FF" w14:textId="77777777" w:rsidR="00F0239D" w:rsidRPr="00A74C29" w:rsidRDefault="00F0239D" w:rsidP="00533B0A">
            <w:pPr>
              <w:jc w:val="center"/>
              <w:rPr>
                <w:bCs/>
              </w:rPr>
            </w:pPr>
            <w:r w:rsidRPr="00A74C29">
              <w:rPr>
                <w:bCs/>
              </w:rPr>
              <w:t>8.1-8.2</w:t>
            </w: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269963B7" w14:textId="77777777" w:rsidR="00F0239D" w:rsidRPr="00A74C29" w:rsidRDefault="00F0239D" w:rsidP="00533B0A">
            <w:pPr>
              <w:jc w:val="center"/>
              <w:rPr>
                <w:bCs/>
              </w:rPr>
            </w:pPr>
            <w:r w:rsidRPr="00A74C29">
              <w:rPr>
                <w:bCs/>
              </w:rPr>
              <w:t>X-ray diffraction</w:t>
            </w:r>
          </w:p>
        </w:tc>
      </w:tr>
      <w:tr w:rsidR="00F0239D" w:rsidRPr="00A74C29" w14:paraId="00082CE6" w14:textId="77777777" w:rsidTr="00533B0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89C52E3" w14:textId="77777777" w:rsidR="00F0239D" w:rsidRPr="00A74C29" w:rsidRDefault="00F0239D" w:rsidP="00533B0A">
            <w:pPr>
              <w:jc w:val="center"/>
              <w:rPr>
                <w:bCs/>
              </w:rPr>
            </w:pPr>
          </w:p>
        </w:tc>
        <w:tc>
          <w:tcPr>
            <w:tcW w:w="1045"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14:paraId="0024BD83" w14:textId="77777777" w:rsidR="00F0239D" w:rsidRPr="00A74C29" w:rsidRDefault="00F0239D" w:rsidP="00533B0A">
            <w:pPr>
              <w:jc w:val="center"/>
              <w:rPr>
                <w:bCs/>
              </w:rPr>
            </w:pPr>
            <w:r w:rsidRPr="00A74C29">
              <w:rPr>
                <w:bCs/>
              </w:rPr>
              <w:t>Mar 23</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1C870569" w14:textId="77777777" w:rsidR="00F0239D" w:rsidRPr="00A74C29" w:rsidRDefault="00F0239D" w:rsidP="00533B0A">
            <w:pPr>
              <w:jc w:val="center"/>
              <w:rPr>
                <w:bCs/>
              </w:rPr>
            </w:pPr>
            <w:r w:rsidRPr="00A74C29">
              <w:rPr>
                <w:bCs/>
              </w:rPr>
              <w:t>22.1-22.4</w:t>
            </w: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02E7572E" w14:textId="77777777" w:rsidR="00F0239D" w:rsidRPr="00A74C29" w:rsidRDefault="00F0239D" w:rsidP="00533B0A">
            <w:pPr>
              <w:jc w:val="center"/>
              <w:rPr>
                <w:bCs/>
              </w:rPr>
            </w:pPr>
            <w:r w:rsidRPr="00A74C29">
              <w:rPr>
                <w:bCs/>
              </w:rPr>
              <w:t>Organometallic chemistry—bonding;</w:t>
            </w:r>
            <w:r w:rsidRPr="00A74C29">
              <w:rPr>
                <w:bCs/>
                <w:i/>
                <w:iCs/>
              </w:rPr>
              <w:t xml:space="preserve"> PS 7 due</w:t>
            </w:r>
          </w:p>
        </w:tc>
      </w:tr>
      <w:tr w:rsidR="00F0239D" w:rsidRPr="00A74C29" w14:paraId="31238F3E" w14:textId="77777777" w:rsidTr="00533B0A">
        <w:tc>
          <w:tcPr>
            <w:tcW w:w="0" w:type="auto"/>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4AF14F9" w14:textId="77777777" w:rsidR="00F0239D" w:rsidRPr="00A74C29" w:rsidRDefault="00F0239D" w:rsidP="00533B0A">
            <w:pPr>
              <w:jc w:val="center"/>
              <w:rPr>
                <w:bCs/>
              </w:rPr>
            </w:pPr>
            <w:r w:rsidRPr="00A74C29">
              <w:rPr>
                <w:bCs/>
              </w:rPr>
              <w:t>12</w:t>
            </w:r>
          </w:p>
        </w:tc>
        <w:tc>
          <w:tcPr>
            <w:tcW w:w="10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BC485BE" w14:textId="77777777" w:rsidR="00F0239D" w:rsidRPr="00A74C29" w:rsidRDefault="00F0239D" w:rsidP="00533B0A">
            <w:pPr>
              <w:jc w:val="center"/>
              <w:rPr>
                <w:bCs/>
              </w:rPr>
            </w:pPr>
            <w:r w:rsidRPr="00A74C29">
              <w:rPr>
                <w:bCs/>
              </w:rPr>
              <w:t>Mar 26</w:t>
            </w:r>
          </w:p>
        </w:tc>
        <w:tc>
          <w:tcPr>
            <w:tcW w:w="18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D4BAB82" w14:textId="77777777" w:rsidR="00F0239D" w:rsidRPr="00A74C29" w:rsidRDefault="00F0239D" w:rsidP="00533B0A">
            <w:pPr>
              <w:jc w:val="center"/>
              <w:rPr>
                <w:bCs/>
              </w:rPr>
            </w:pPr>
            <w:r w:rsidRPr="00A74C29">
              <w:rPr>
                <w:bCs/>
              </w:rPr>
              <w:t>22.5-22.20</w:t>
            </w:r>
          </w:p>
        </w:tc>
        <w:tc>
          <w:tcPr>
            <w:tcW w:w="59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AFF59C3" w14:textId="77777777" w:rsidR="00F0239D" w:rsidRPr="00A74C29" w:rsidRDefault="00F0239D" w:rsidP="00533B0A">
            <w:pPr>
              <w:jc w:val="center"/>
              <w:rPr>
                <w:bCs/>
              </w:rPr>
            </w:pPr>
            <w:r w:rsidRPr="00A74C29">
              <w:rPr>
                <w:bCs/>
              </w:rPr>
              <w:t>Organometallic chemistry—ligands</w:t>
            </w:r>
          </w:p>
        </w:tc>
      </w:tr>
      <w:tr w:rsidR="00F0239D" w:rsidRPr="00A74C29" w14:paraId="5B158F0F" w14:textId="77777777" w:rsidTr="00533B0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C3B0BAD" w14:textId="77777777" w:rsidR="00F0239D" w:rsidRPr="00A74C29" w:rsidRDefault="00F0239D" w:rsidP="00533B0A">
            <w:pPr>
              <w:jc w:val="center"/>
              <w:rPr>
                <w:bCs/>
              </w:rPr>
            </w:pPr>
          </w:p>
        </w:tc>
        <w:tc>
          <w:tcPr>
            <w:tcW w:w="10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03BB0A2" w14:textId="77777777" w:rsidR="00F0239D" w:rsidRPr="00A74C29" w:rsidRDefault="00F0239D" w:rsidP="00533B0A">
            <w:pPr>
              <w:jc w:val="center"/>
              <w:rPr>
                <w:bCs/>
              </w:rPr>
            </w:pPr>
            <w:r w:rsidRPr="00A74C29">
              <w:rPr>
                <w:bCs/>
              </w:rPr>
              <w:t>Mar 28</w:t>
            </w:r>
          </w:p>
        </w:tc>
        <w:tc>
          <w:tcPr>
            <w:tcW w:w="18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CF406F3" w14:textId="77777777" w:rsidR="00F0239D" w:rsidRPr="00A74C29" w:rsidRDefault="00F0239D" w:rsidP="00533B0A">
            <w:pPr>
              <w:jc w:val="center"/>
              <w:rPr>
                <w:bCs/>
              </w:rPr>
            </w:pPr>
            <w:r w:rsidRPr="00A74C29">
              <w:rPr>
                <w:bCs/>
              </w:rPr>
              <w:t>22.21-22.26</w:t>
            </w:r>
          </w:p>
        </w:tc>
        <w:tc>
          <w:tcPr>
            <w:tcW w:w="59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8BB78C9" w14:textId="77777777" w:rsidR="00F0239D" w:rsidRPr="00A74C29" w:rsidRDefault="00F0239D" w:rsidP="00533B0A">
            <w:pPr>
              <w:jc w:val="center"/>
              <w:rPr>
                <w:bCs/>
              </w:rPr>
            </w:pPr>
            <w:r w:rsidRPr="00A74C29">
              <w:rPr>
                <w:bCs/>
              </w:rPr>
              <w:t>Organometallic chemistry—reactions</w:t>
            </w:r>
          </w:p>
        </w:tc>
      </w:tr>
      <w:tr w:rsidR="00F0239D" w:rsidRPr="00A74C29" w14:paraId="0EA65AED" w14:textId="77777777" w:rsidTr="00533B0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51E1CB2" w14:textId="77777777" w:rsidR="00F0239D" w:rsidRPr="00A74C29" w:rsidRDefault="00F0239D" w:rsidP="00533B0A">
            <w:pPr>
              <w:jc w:val="center"/>
              <w:rPr>
                <w:bCs/>
              </w:rPr>
            </w:pPr>
          </w:p>
        </w:tc>
        <w:tc>
          <w:tcPr>
            <w:tcW w:w="10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F3FC83B" w14:textId="77777777" w:rsidR="00F0239D" w:rsidRPr="00A74C29" w:rsidRDefault="00F0239D" w:rsidP="00533B0A">
            <w:pPr>
              <w:jc w:val="center"/>
              <w:rPr>
                <w:bCs/>
              </w:rPr>
            </w:pPr>
            <w:r w:rsidRPr="00A74C29">
              <w:rPr>
                <w:bCs/>
              </w:rPr>
              <w:t>Mar 30</w:t>
            </w:r>
          </w:p>
        </w:tc>
        <w:tc>
          <w:tcPr>
            <w:tcW w:w="18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CF16B07" w14:textId="77777777" w:rsidR="00F0239D" w:rsidRPr="00A74C29" w:rsidRDefault="00F0239D" w:rsidP="00533B0A">
            <w:pPr>
              <w:jc w:val="center"/>
              <w:rPr>
                <w:bCs/>
              </w:rPr>
            </w:pPr>
            <w:r w:rsidRPr="00A74C29">
              <w:rPr>
                <w:bCs/>
              </w:rPr>
              <w:t>25.1-25.9</w:t>
            </w:r>
          </w:p>
        </w:tc>
        <w:tc>
          <w:tcPr>
            <w:tcW w:w="59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4A3E574" w14:textId="77777777" w:rsidR="00F0239D" w:rsidRPr="00A74C29" w:rsidRDefault="00F0239D" w:rsidP="00533B0A">
            <w:pPr>
              <w:jc w:val="center"/>
              <w:rPr>
                <w:bCs/>
              </w:rPr>
            </w:pPr>
            <w:r w:rsidRPr="00A74C29">
              <w:rPr>
                <w:bCs/>
              </w:rPr>
              <w:t xml:space="preserve">Homogeneous catalysis; </w:t>
            </w:r>
            <w:r w:rsidRPr="00A74C29">
              <w:rPr>
                <w:bCs/>
                <w:i/>
                <w:iCs/>
              </w:rPr>
              <w:t>PS 8 due</w:t>
            </w:r>
          </w:p>
        </w:tc>
      </w:tr>
      <w:tr w:rsidR="00F0239D" w:rsidRPr="00A74C29" w14:paraId="4ACC30EC" w14:textId="77777777" w:rsidTr="00533B0A">
        <w:tc>
          <w:tcPr>
            <w:tcW w:w="0" w:type="auto"/>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EFAEA06" w14:textId="77777777" w:rsidR="00F0239D" w:rsidRPr="00A74C29" w:rsidRDefault="00F0239D" w:rsidP="00533B0A">
            <w:pPr>
              <w:jc w:val="center"/>
              <w:rPr>
                <w:bCs/>
              </w:rPr>
            </w:pPr>
            <w:r w:rsidRPr="00A74C29">
              <w:rPr>
                <w:bCs/>
              </w:rPr>
              <w:t>13</w:t>
            </w:r>
          </w:p>
        </w:tc>
        <w:tc>
          <w:tcPr>
            <w:tcW w:w="10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AF0BD4D" w14:textId="77777777" w:rsidR="00F0239D" w:rsidRPr="00A74C29" w:rsidRDefault="00F0239D" w:rsidP="00533B0A">
            <w:pPr>
              <w:jc w:val="center"/>
              <w:rPr>
                <w:bCs/>
              </w:rPr>
            </w:pPr>
            <w:r w:rsidRPr="00A74C29">
              <w:rPr>
                <w:bCs/>
              </w:rPr>
              <w:t>Apr 2</w:t>
            </w:r>
          </w:p>
        </w:tc>
        <w:tc>
          <w:tcPr>
            <w:tcW w:w="18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09AF3A3" w14:textId="77777777" w:rsidR="00F0239D" w:rsidRPr="00A74C29" w:rsidRDefault="00F0239D" w:rsidP="00533B0A">
            <w:pPr>
              <w:jc w:val="center"/>
              <w:rPr>
                <w:bCs/>
              </w:rPr>
            </w:pPr>
            <w:r w:rsidRPr="00A74C29">
              <w:rPr>
                <w:bCs/>
              </w:rPr>
              <w:t>24.13-24.17</w:t>
            </w:r>
          </w:p>
        </w:tc>
        <w:tc>
          <w:tcPr>
            <w:tcW w:w="59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38184AF" w14:textId="77777777" w:rsidR="00F0239D" w:rsidRPr="00A74C29" w:rsidRDefault="00F0239D" w:rsidP="00533B0A">
            <w:pPr>
              <w:jc w:val="center"/>
              <w:rPr>
                <w:bCs/>
              </w:rPr>
            </w:pPr>
            <w:r w:rsidRPr="00A74C29">
              <w:rPr>
                <w:bCs/>
              </w:rPr>
              <w:t>Metal oxides and applications; Hydrogen storage materials and pigments</w:t>
            </w:r>
          </w:p>
        </w:tc>
      </w:tr>
      <w:tr w:rsidR="00F0239D" w:rsidRPr="00A74C29" w14:paraId="19AD2B8C" w14:textId="77777777" w:rsidTr="00533B0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67DB79C" w14:textId="77777777" w:rsidR="00F0239D" w:rsidRPr="00A74C29" w:rsidRDefault="00F0239D" w:rsidP="00533B0A">
            <w:pPr>
              <w:jc w:val="center"/>
              <w:rPr>
                <w:bCs/>
              </w:rPr>
            </w:pPr>
          </w:p>
        </w:tc>
        <w:tc>
          <w:tcPr>
            <w:tcW w:w="10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FF9A865" w14:textId="77777777" w:rsidR="00F0239D" w:rsidRPr="00A74C29" w:rsidRDefault="00F0239D" w:rsidP="00533B0A">
            <w:pPr>
              <w:jc w:val="center"/>
              <w:rPr>
                <w:bCs/>
              </w:rPr>
            </w:pPr>
            <w:r w:rsidRPr="00A74C29">
              <w:rPr>
                <w:bCs/>
              </w:rPr>
              <w:t>Apr 4</w:t>
            </w:r>
          </w:p>
        </w:tc>
        <w:tc>
          <w:tcPr>
            <w:tcW w:w="18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7BE2AE5" w14:textId="77777777" w:rsidR="00F0239D" w:rsidRPr="00A74C29" w:rsidRDefault="00F0239D" w:rsidP="00533B0A">
            <w:pPr>
              <w:jc w:val="center"/>
              <w:rPr>
                <w:bCs/>
              </w:rPr>
            </w:pPr>
            <w:r w:rsidRPr="00A74C29">
              <w:rPr>
                <w:bCs/>
              </w:rPr>
              <w:t>24.22-24.30</w:t>
            </w:r>
          </w:p>
        </w:tc>
        <w:tc>
          <w:tcPr>
            <w:tcW w:w="59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58064F0" w14:textId="77777777" w:rsidR="00F0239D" w:rsidRPr="00A74C29" w:rsidRDefault="00F0239D" w:rsidP="00533B0A">
            <w:pPr>
              <w:jc w:val="center"/>
              <w:rPr>
                <w:bCs/>
              </w:rPr>
            </w:pPr>
            <w:proofErr w:type="spellStart"/>
            <w:r w:rsidRPr="00A74C29">
              <w:rPr>
                <w:bCs/>
              </w:rPr>
              <w:t>Nanomaterials</w:t>
            </w:r>
            <w:proofErr w:type="spellEnd"/>
          </w:p>
        </w:tc>
      </w:tr>
      <w:tr w:rsidR="00F0239D" w:rsidRPr="00A74C29" w14:paraId="565B1D58" w14:textId="77777777" w:rsidTr="00533B0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36C63F7" w14:textId="77777777" w:rsidR="00F0239D" w:rsidRPr="00A74C29" w:rsidRDefault="00F0239D" w:rsidP="00533B0A">
            <w:pPr>
              <w:jc w:val="center"/>
              <w:rPr>
                <w:bCs/>
              </w:rPr>
            </w:pPr>
          </w:p>
        </w:tc>
        <w:tc>
          <w:tcPr>
            <w:tcW w:w="10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043C6DC" w14:textId="77777777" w:rsidR="00F0239D" w:rsidRPr="00A74C29" w:rsidRDefault="00F0239D" w:rsidP="00533B0A">
            <w:pPr>
              <w:jc w:val="center"/>
              <w:rPr>
                <w:bCs/>
              </w:rPr>
            </w:pPr>
            <w:r w:rsidRPr="00A74C29">
              <w:rPr>
                <w:bCs/>
              </w:rPr>
              <w:t>Apr 6</w:t>
            </w:r>
          </w:p>
        </w:tc>
        <w:tc>
          <w:tcPr>
            <w:tcW w:w="18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330AE61" w14:textId="77777777" w:rsidR="00F0239D" w:rsidRPr="00A74C29" w:rsidRDefault="00F0239D" w:rsidP="00533B0A">
            <w:pPr>
              <w:jc w:val="center"/>
              <w:rPr>
                <w:bCs/>
              </w:rPr>
            </w:pPr>
            <w:r w:rsidRPr="00A74C29">
              <w:rPr>
                <w:bCs/>
              </w:rPr>
              <w:t>25.10-25.17</w:t>
            </w:r>
          </w:p>
        </w:tc>
        <w:tc>
          <w:tcPr>
            <w:tcW w:w="59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D9E8B84" w14:textId="77777777" w:rsidR="00F0239D" w:rsidRPr="00A74C29" w:rsidRDefault="00F0239D" w:rsidP="00533B0A">
            <w:pPr>
              <w:jc w:val="center"/>
              <w:rPr>
                <w:bCs/>
              </w:rPr>
            </w:pPr>
            <w:r w:rsidRPr="00A74C29">
              <w:rPr>
                <w:bCs/>
              </w:rPr>
              <w:t xml:space="preserve">Heterogeneous catalysis; </w:t>
            </w:r>
            <w:r w:rsidRPr="00A74C29">
              <w:rPr>
                <w:bCs/>
                <w:i/>
                <w:iCs/>
              </w:rPr>
              <w:t>PS 9 due</w:t>
            </w:r>
          </w:p>
        </w:tc>
      </w:tr>
      <w:tr w:rsidR="00F0239D" w:rsidRPr="00A74C29" w14:paraId="10219B65" w14:textId="77777777" w:rsidTr="00533B0A">
        <w:tc>
          <w:tcPr>
            <w:tcW w:w="0" w:type="auto"/>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081A35F" w14:textId="77777777" w:rsidR="00F0239D" w:rsidRPr="00A74C29" w:rsidRDefault="00F0239D" w:rsidP="00533B0A">
            <w:pPr>
              <w:jc w:val="center"/>
              <w:rPr>
                <w:bCs/>
              </w:rPr>
            </w:pPr>
            <w:r w:rsidRPr="00A74C29">
              <w:rPr>
                <w:bCs/>
              </w:rPr>
              <w:t>14</w:t>
            </w:r>
          </w:p>
        </w:tc>
        <w:tc>
          <w:tcPr>
            <w:tcW w:w="10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865244B" w14:textId="77777777" w:rsidR="00F0239D" w:rsidRPr="00A74C29" w:rsidRDefault="00F0239D" w:rsidP="00533B0A">
            <w:pPr>
              <w:jc w:val="center"/>
              <w:rPr>
                <w:bCs/>
              </w:rPr>
            </w:pPr>
            <w:r w:rsidRPr="00A74C29">
              <w:rPr>
                <w:bCs/>
              </w:rPr>
              <w:t>Apr 9</w:t>
            </w:r>
          </w:p>
        </w:tc>
        <w:tc>
          <w:tcPr>
            <w:tcW w:w="18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B2E0E3E" w14:textId="77777777" w:rsidR="00F0239D" w:rsidRPr="00A74C29" w:rsidRDefault="00F0239D" w:rsidP="00533B0A">
            <w:pPr>
              <w:jc w:val="center"/>
              <w:rPr>
                <w:bCs/>
              </w:rPr>
            </w:pPr>
            <w:r w:rsidRPr="00A74C29">
              <w:rPr>
                <w:bCs/>
              </w:rPr>
              <w:t>26.1-26.5</w:t>
            </w:r>
          </w:p>
        </w:tc>
        <w:tc>
          <w:tcPr>
            <w:tcW w:w="59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0E519F5" w14:textId="77777777" w:rsidR="00F0239D" w:rsidRPr="00A74C29" w:rsidRDefault="00F0239D" w:rsidP="00533B0A">
            <w:pPr>
              <w:jc w:val="center"/>
              <w:rPr>
                <w:bCs/>
              </w:rPr>
            </w:pPr>
            <w:r w:rsidRPr="00A74C29">
              <w:rPr>
                <w:bCs/>
              </w:rPr>
              <w:t>Bioinorganic—intro and Na/K/</w:t>
            </w:r>
            <w:proofErr w:type="spellStart"/>
            <w:r w:rsidRPr="00A74C29">
              <w:rPr>
                <w:bCs/>
              </w:rPr>
              <w:t>Ca</w:t>
            </w:r>
            <w:proofErr w:type="spellEnd"/>
            <w:r w:rsidRPr="00A74C29">
              <w:rPr>
                <w:bCs/>
              </w:rPr>
              <w:t>/Zn</w:t>
            </w:r>
          </w:p>
        </w:tc>
      </w:tr>
      <w:tr w:rsidR="00F0239D" w:rsidRPr="00A74C29" w14:paraId="5686DD78" w14:textId="77777777" w:rsidTr="00533B0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453232E" w14:textId="77777777" w:rsidR="00F0239D" w:rsidRPr="00A74C29" w:rsidRDefault="00F0239D" w:rsidP="00533B0A">
            <w:pPr>
              <w:jc w:val="center"/>
              <w:rPr>
                <w:bCs/>
              </w:rPr>
            </w:pPr>
          </w:p>
        </w:tc>
        <w:tc>
          <w:tcPr>
            <w:tcW w:w="10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47987B9" w14:textId="77777777" w:rsidR="00F0239D" w:rsidRPr="00A74C29" w:rsidRDefault="00F0239D" w:rsidP="00533B0A">
            <w:pPr>
              <w:jc w:val="center"/>
              <w:rPr>
                <w:bCs/>
              </w:rPr>
            </w:pPr>
            <w:r w:rsidRPr="00A74C29">
              <w:rPr>
                <w:bCs/>
              </w:rPr>
              <w:t>Apr 11</w:t>
            </w:r>
          </w:p>
        </w:tc>
        <w:tc>
          <w:tcPr>
            <w:tcW w:w="18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5588492" w14:textId="77777777" w:rsidR="00F0239D" w:rsidRPr="00A74C29" w:rsidRDefault="00F0239D" w:rsidP="00533B0A">
            <w:pPr>
              <w:jc w:val="center"/>
              <w:rPr>
                <w:bCs/>
              </w:rPr>
            </w:pPr>
            <w:r w:rsidRPr="00A74C29">
              <w:rPr>
                <w:bCs/>
              </w:rPr>
              <w:t>26.6-26.8</w:t>
            </w:r>
          </w:p>
        </w:tc>
        <w:tc>
          <w:tcPr>
            <w:tcW w:w="59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FE2B001" w14:textId="77777777" w:rsidR="00F0239D" w:rsidRPr="00A74C29" w:rsidRDefault="00F0239D" w:rsidP="00533B0A">
            <w:pPr>
              <w:jc w:val="center"/>
              <w:rPr>
                <w:bCs/>
              </w:rPr>
            </w:pPr>
            <w:r w:rsidRPr="00A74C29">
              <w:rPr>
                <w:bCs/>
              </w:rPr>
              <w:t>Bioinorganic—transport and storage of Fe and O</w:t>
            </w:r>
            <w:r w:rsidRPr="00A74C29">
              <w:rPr>
                <w:bCs/>
                <w:vertAlign w:val="subscript"/>
              </w:rPr>
              <w:t>2</w:t>
            </w:r>
          </w:p>
        </w:tc>
      </w:tr>
      <w:tr w:rsidR="00F0239D" w:rsidRPr="00A74C29" w14:paraId="542EEE47" w14:textId="77777777" w:rsidTr="00533B0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EEB2CE6" w14:textId="77777777" w:rsidR="00F0239D" w:rsidRPr="00A74C29" w:rsidRDefault="00F0239D" w:rsidP="00533B0A">
            <w:pPr>
              <w:jc w:val="center"/>
              <w:rPr>
                <w:bCs/>
              </w:rPr>
            </w:pPr>
          </w:p>
        </w:tc>
        <w:tc>
          <w:tcPr>
            <w:tcW w:w="10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F262109" w14:textId="77777777" w:rsidR="00F0239D" w:rsidRPr="00A74C29" w:rsidRDefault="00F0239D" w:rsidP="00533B0A">
            <w:pPr>
              <w:jc w:val="center"/>
              <w:rPr>
                <w:bCs/>
              </w:rPr>
            </w:pPr>
            <w:r w:rsidRPr="00A74C29">
              <w:rPr>
                <w:bCs/>
              </w:rPr>
              <w:t>Apr 13</w:t>
            </w:r>
          </w:p>
        </w:tc>
        <w:tc>
          <w:tcPr>
            <w:tcW w:w="18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4CE39ED" w14:textId="77777777" w:rsidR="00F0239D" w:rsidRPr="00A74C29" w:rsidRDefault="00F0239D" w:rsidP="00533B0A">
            <w:pPr>
              <w:jc w:val="center"/>
              <w:rPr>
                <w:bCs/>
              </w:rPr>
            </w:pPr>
            <w:r w:rsidRPr="00A74C29">
              <w:rPr>
                <w:bCs/>
              </w:rPr>
              <w:t>26.9-26.12</w:t>
            </w:r>
          </w:p>
        </w:tc>
        <w:tc>
          <w:tcPr>
            <w:tcW w:w="59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691030E" w14:textId="77777777" w:rsidR="00F0239D" w:rsidRPr="00A74C29" w:rsidRDefault="00F0239D" w:rsidP="00533B0A">
            <w:pPr>
              <w:jc w:val="center"/>
              <w:rPr>
                <w:bCs/>
              </w:rPr>
            </w:pPr>
            <w:r w:rsidRPr="00A74C29">
              <w:rPr>
                <w:bCs/>
              </w:rPr>
              <w:t xml:space="preserve">Bioinorganic—enzymes; </w:t>
            </w:r>
            <w:r w:rsidRPr="00A74C29">
              <w:rPr>
                <w:bCs/>
                <w:i/>
                <w:iCs/>
              </w:rPr>
              <w:t>PS 10 due</w:t>
            </w:r>
          </w:p>
        </w:tc>
      </w:tr>
      <w:tr w:rsidR="00F0239D" w:rsidRPr="00A74C29" w14:paraId="68E1C0F0" w14:textId="77777777" w:rsidTr="00533B0A">
        <w:tc>
          <w:tcPr>
            <w:tcW w:w="0" w:type="auto"/>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777EA7E" w14:textId="77777777" w:rsidR="00F0239D" w:rsidRPr="00A74C29" w:rsidRDefault="00F0239D" w:rsidP="00533B0A">
            <w:pPr>
              <w:jc w:val="center"/>
              <w:rPr>
                <w:bCs/>
              </w:rPr>
            </w:pPr>
            <w:r w:rsidRPr="00A74C29">
              <w:rPr>
                <w:bCs/>
              </w:rPr>
              <w:t>15</w:t>
            </w:r>
          </w:p>
        </w:tc>
        <w:tc>
          <w:tcPr>
            <w:tcW w:w="10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E6BAF4D" w14:textId="77777777" w:rsidR="00F0239D" w:rsidRPr="00A74C29" w:rsidRDefault="00F0239D" w:rsidP="00533B0A">
            <w:pPr>
              <w:jc w:val="center"/>
              <w:rPr>
                <w:bCs/>
              </w:rPr>
            </w:pPr>
            <w:r w:rsidRPr="00A74C29">
              <w:rPr>
                <w:bCs/>
              </w:rPr>
              <w:t>Apr 16</w:t>
            </w:r>
          </w:p>
        </w:tc>
        <w:tc>
          <w:tcPr>
            <w:tcW w:w="18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430FA69" w14:textId="77777777" w:rsidR="00F0239D" w:rsidRPr="00A74C29" w:rsidRDefault="00F0239D" w:rsidP="00533B0A">
            <w:pPr>
              <w:jc w:val="center"/>
              <w:rPr>
                <w:bCs/>
              </w:rPr>
            </w:pPr>
            <w:r w:rsidRPr="00A74C29">
              <w:rPr>
                <w:bCs/>
              </w:rPr>
              <w:t>N/A</w:t>
            </w:r>
          </w:p>
        </w:tc>
        <w:tc>
          <w:tcPr>
            <w:tcW w:w="59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6035507" w14:textId="77777777" w:rsidR="00F0239D" w:rsidRPr="00A74C29" w:rsidRDefault="00F0239D" w:rsidP="00533B0A">
            <w:pPr>
              <w:jc w:val="center"/>
              <w:rPr>
                <w:bCs/>
              </w:rPr>
            </w:pPr>
            <w:r w:rsidRPr="00A74C29">
              <w:rPr>
                <w:bCs/>
              </w:rPr>
              <w:t>Exam 3: Sections of Chapters 3, 22, 24, 25, 26</w:t>
            </w:r>
          </w:p>
        </w:tc>
      </w:tr>
      <w:tr w:rsidR="00F0239D" w:rsidRPr="00A74C29" w14:paraId="5914C884" w14:textId="77777777" w:rsidTr="00533B0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7B39765" w14:textId="77777777" w:rsidR="00F0239D" w:rsidRPr="00A74C29" w:rsidRDefault="00F0239D" w:rsidP="00533B0A">
            <w:pPr>
              <w:jc w:val="center"/>
              <w:rPr>
                <w:bCs/>
              </w:rPr>
            </w:pPr>
          </w:p>
        </w:tc>
        <w:tc>
          <w:tcPr>
            <w:tcW w:w="1045"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hideMark/>
          </w:tcPr>
          <w:p w14:paraId="7FC3E038" w14:textId="77777777" w:rsidR="00F0239D" w:rsidRPr="00A74C29" w:rsidRDefault="00F0239D" w:rsidP="00533B0A">
            <w:pPr>
              <w:jc w:val="center"/>
              <w:rPr>
                <w:bCs/>
              </w:rPr>
            </w:pPr>
            <w:r w:rsidRPr="00A74C29">
              <w:rPr>
                <w:bCs/>
              </w:rPr>
              <w:t>Apr 18</w:t>
            </w:r>
          </w:p>
        </w:tc>
        <w:tc>
          <w:tcPr>
            <w:tcW w:w="1800"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hideMark/>
          </w:tcPr>
          <w:p w14:paraId="187DBF14" w14:textId="77777777" w:rsidR="00F0239D" w:rsidRPr="00A74C29" w:rsidRDefault="00F0239D" w:rsidP="00533B0A">
            <w:pPr>
              <w:jc w:val="center"/>
              <w:rPr>
                <w:bCs/>
              </w:rPr>
            </w:pPr>
            <w:r w:rsidRPr="00A74C29">
              <w:rPr>
                <w:bCs/>
              </w:rPr>
              <w:t>N/A</w:t>
            </w:r>
          </w:p>
        </w:tc>
        <w:tc>
          <w:tcPr>
            <w:tcW w:w="5955"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hideMark/>
          </w:tcPr>
          <w:p w14:paraId="2B182A20" w14:textId="77777777" w:rsidR="00F0239D" w:rsidRPr="00A74C29" w:rsidRDefault="00F0239D" w:rsidP="00533B0A">
            <w:pPr>
              <w:jc w:val="center"/>
              <w:rPr>
                <w:bCs/>
              </w:rPr>
            </w:pPr>
            <w:r w:rsidRPr="00A74C29">
              <w:rPr>
                <w:bCs/>
              </w:rPr>
              <w:t>No Class: Celebration of Learning</w:t>
            </w:r>
          </w:p>
        </w:tc>
      </w:tr>
      <w:tr w:rsidR="00F0239D" w:rsidRPr="00A74C29" w14:paraId="6C99B1F6" w14:textId="77777777" w:rsidTr="00533B0A">
        <w:trPr>
          <w:trHeight w:val="22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D5D6751" w14:textId="77777777" w:rsidR="00F0239D" w:rsidRPr="00A74C29" w:rsidRDefault="00F0239D" w:rsidP="00533B0A">
            <w:pPr>
              <w:jc w:val="center"/>
              <w:rPr>
                <w:bCs/>
              </w:rPr>
            </w:pPr>
          </w:p>
        </w:tc>
        <w:tc>
          <w:tcPr>
            <w:tcW w:w="10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3514F76" w14:textId="77777777" w:rsidR="00F0239D" w:rsidRPr="00A74C29" w:rsidRDefault="00F0239D" w:rsidP="00533B0A">
            <w:pPr>
              <w:jc w:val="center"/>
              <w:rPr>
                <w:bCs/>
              </w:rPr>
            </w:pPr>
            <w:r w:rsidRPr="00A74C29">
              <w:rPr>
                <w:bCs/>
              </w:rPr>
              <w:t>Apr 20</w:t>
            </w:r>
          </w:p>
        </w:tc>
        <w:tc>
          <w:tcPr>
            <w:tcW w:w="18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162552E" w14:textId="77777777" w:rsidR="00F0239D" w:rsidRPr="00A74C29" w:rsidRDefault="00F0239D" w:rsidP="00533B0A">
            <w:pPr>
              <w:jc w:val="center"/>
              <w:rPr>
                <w:bCs/>
              </w:rPr>
            </w:pPr>
            <w:r w:rsidRPr="00A74C29">
              <w:rPr>
                <w:bCs/>
              </w:rPr>
              <w:t>26.13-26.14</w:t>
            </w:r>
          </w:p>
        </w:tc>
        <w:tc>
          <w:tcPr>
            <w:tcW w:w="59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46AB474" w14:textId="77777777" w:rsidR="00F0239D" w:rsidRPr="00A74C29" w:rsidRDefault="00F0239D" w:rsidP="00533B0A">
            <w:pPr>
              <w:jc w:val="center"/>
              <w:rPr>
                <w:bCs/>
              </w:rPr>
            </w:pPr>
            <w:r w:rsidRPr="00A74C29">
              <w:rPr>
                <w:bCs/>
              </w:rPr>
              <w:t>Bioinorganic—</w:t>
            </w:r>
            <w:proofErr w:type="spellStart"/>
            <w:r w:rsidRPr="00A74C29">
              <w:rPr>
                <w:bCs/>
              </w:rPr>
              <w:t>Nitrogenases</w:t>
            </w:r>
            <w:proofErr w:type="spellEnd"/>
            <w:r w:rsidRPr="00A74C29">
              <w:rPr>
                <w:bCs/>
              </w:rPr>
              <w:t xml:space="preserve"> and </w:t>
            </w:r>
            <w:proofErr w:type="spellStart"/>
            <w:r w:rsidRPr="00A74C29">
              <w:rPr>
                <w:bCs/>
              </w:rPr>
              <w:t>hydrogenases</w:t>
            </w:r>
            <w:proofErr w:type="spellEnd"/>
            <w:r w:rsidRPr="00A74C29">
              <w:rPr>
                <w:bCs/>
              </w:rPr>
              <w:t xml:space="preserve">; </w:t>
            </w:r>
            <w:r w:rsidRPr="00A74C29">
              <w:rPr>
                <w:bCs/>
                <w:i/>
                <w:iCs/>
              </w:rPr>
              <w:t>PS 11 due</w:t>
            </w:r>
          </w:p>
        </w:tc>
      </w:tr>
      <w:tr w:rsidR="00F0239D" w:rsidRPr="00A74C29" w14:paraId="1722BE54" w14:textId="77777777" w:rsidTr="00533B0A">
        <w:tc>
          <w:tcPr>
            <w:tcW w:w="0" w:type="auto"/>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F4D12D1" w14:textId="77777777" w:rsidR="00F0239D" w:rsidRPr="00A74C29" w:rsidRDefault="00F0239D" w:rsidP="00533B0A">
            <w:pPr>
              <w:jc w:val="center"/>
              <w:rPr>
                <w:bCs/>
              </w:rPr>
            </w:pPr>
            <w:r w:rsidRPr="00A74C29">
              <w:rPr>
                <w:bCs/>
              </w:rPr>
              <w:t>16</w:t>
            </w:r>
          </w:p>
        </w:tc>
        <w:tc>
          <w:tcPr>
            <w:tcW w:w="10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AD7BDDC" w14:textId="77777777" w:rsidR="00F0239D" w:rsidRPr="00A74C29" w:rsidRDefault="00F0239D" w:rsidP="00533B0A">
            <w:pPr>
              <w:jc w:val="center"/>
              <w:rPr>
                <w:bCs/>
              </w:rPr>
            </w:pPr>
            <w:r w:rsidRPr="00A74C29">
              <w:rPr>
                <w:bCs/>
              </w:rPr>
              <w:t>Apr 23</w:t>
            </w:r>
          </w:p>
        </w:tc>
        <w:tc>
          <w:tcPr>
            <w:tcW w:w="18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19B63E9" w14:textId="77777777" w:rsidR="00F0239D" w:rsidRPr="00A74C29" w:rsidRDefault="00F0239D" w:rsidP="00533B0A">
            <w:pPr>
              <w:jc w:val="center"/>
              <w:rPr>
                <w:bCs/>
              </w:rPr>
            </w:pPr>
            <w:r w:rsidRPr="00A74C29">
              <w:rPr>
                <w:bCs/>
              </w:rPr>
              <w:t>27.1-27.10</w:t>
            </w:r>
          </w:p>
        </w:tc>
        <w:tc>
          <w:tcPr>
            <w:tcW w:w="59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154A3F5" w14:textId="77777777" w:rsidR="00F0239D" w:rsidRPr="00A74C29" w:rsidRDefault="00F0239D" w:rsidP="00533B0A">
            <w:pPr>
              <w:jc w:val="center"/>
              <w:rPr>
                <w:bCs/>
              </w:rPr>
            </w:pPr>
            <w:r w:rsidRPr="00A74C29">
              <w:rPr>
                <w:bCs/>
              </w:rPr>
              <w:t>Metals in medicine</w:t>
            </w:r>
          </w:p>
        </w:tc>
      </w:tr>
      <w:tr w:rsidR="00F0239D" w:rsidRPr="00A74C29" w14:paraId="156666DC" w14:textId="77777777" w:rsidTr="00533B0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AEC6B91" w14:textId="77777777" w:rsidR="00F0239D" w:rsidRPr="00A74C29" w:rsidRDefault="00F0239D" w:rsidP="00533B0A">
            <w:pPr>
              <w:jc w:val="center"/>
              <w:rPr>
                <w:bCs/>
              </w:rPr>
            </w:pPr>
          </w:p>
        </w:tc>
        <w:tc>
          <w:tcPr>
            <w:tcW w:w="10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AE7655A" w14:textId="77777777" w:rsidR="00F0239D" w:rsidRPr="00A74C29" w:rsidRDefault="00F0239D" w:rsidP="00533B0A">
            <w:pPr>
              <w:jc w:val="center"/>
              <w:rPr>
                <w:bCs/>
              </w:rPr>
            </w:pPr>
            <w:r w:rsidRPr="00A74C29">
              <w:rPr>
                <w:bCs/>
              </w:rPr>
              <w:t>Apr 25</w:t>
            </w:r>
          </w:p>
        </w:tc>
        <w:tc>
          <w:tcPr>
            <w:tcW w:w="18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A281912" w14:textId="77777777" w:rsidR="00F0239D" w:rsidRPr="00A74C29" w:rsidRDefault="00F0239D" w:rsidP="00533B0A">
            <w:pPr>
              <w:jc w:val="center"/>
              <w:rPr>
                <w:bCs/>
              </w:rPr>
            </w:pPr>
            <w:r w:rsidRPr="00A74C29">
              <w:rPr>
                <w:bCs/>
              </w:rPr>
              <w:t>27.1-27.10</w:t>
            </w:r>
          </w:p>
        </w:tc>
        <w:tc>
          <w:tcPr>
            <w:tcW w:w="59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F56862D" w14:textId="77777777" w:rsidR="00F0239D" w:rsidRPr="00A74C29" w:rsidRDefault="00F0239D" w:rsidP="00533B0A">
            <w:pPr>
              <w:jc w:val="center"/>
              <w:rPr>
                <w:bCs/>
              </w:rPr>
            </w:pPr>
            <w:r w:rsidRPr="00A74C29">
              <w:rPr>
                <w:bCs/>
              </w:rPr>
              <w:t>Metals in medicine, cont.</w:t>
            </w:r>
          </w:p>
        </w:tc>
      </w:tr>
      <w:tr w:rsidR="00F0239D" w:rsidRPr="00A74C29" w14:paraId="7B6022A6" w14:textId="77777777" w:rsidTr="00533B0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484B8BA" w14:textId="77777777" w:rsidR="00F0239D" w:rsidRPr="00A74C29" w:rsidRDefault="00F0239D" w:rsidP="00533B0A">
            <w:pPr>
              <w:jc w:val="center"/>
              <w:rPr>
                <w:bCs/>
              </w:rPr>
            </w:pPr>
          </w:p>
        </w:tc>
        <w:tc>
          <w:tcPr>
            <w:tcW w:w="10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2AF70E4" w14:textId="77777777" w:rsidR="00F0239D" w:rsidRPr="00A74C29" w:rsidRDefault="00F0239D" w:rsidP="00533B0A">
            <w:pPr>
              <w:jc w:val="center"/>
              <w:rPr>
                <w:bCs/>
              </w:rPr>
            </w:pPr>
            <w:r w:rsidRPr="00A74C29">
              <w:rPr>
                <w:bCs/>
              </w:rPr>
              <w:t>Apr 27</w:t>
            </w:r>
          </w:p>
        </w:tc>
        <w:tc>
          <w:tcPr>
            <w:tcW w:w="18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F8AB2F1" w14:textId="77777777" w:rsidR="00F0239D" w:rsidRPr="00A74C29" w:rsidRDefault="00F0239D" w:rsidP="00533B0A">
            <w:pPr>
              <w:jc w:val="center"/>
              <w:rPr>
                <w:bCs/>
              </w:rPr>
            </w:pPr>
            <w:r w:rsidRPr="00A74C29">
              <w:rPr>
                <w:bCs/>
              </w:rPr>
              <w:t>N/A</w:t>
            </w:r>
          </w:p>
        </w:tc>
        <w:tc>
          <w:tcPr>
            <w:tcW w:w="59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6FFB8C4" w14:textId="77777777" w:rsidR="00F0239D" w:rsidRPr="00A74C29" w:rsidRDefault="00F0239D" w:rsidP="00533B0A">
            <w:pPr>
              <w:jc w:val="center"/>
              <w:rPr>
                <w:bCs/>
              </w:rPr>
            </w:pPr>
            <w:proofErr w:type="gramStart"/>
            <w:r w:rsidRPr="00A74C29">
              <w:rPr>
                <w:bCs/>
              </w:rPr>
              <w:t>review</w:t>
            </w:r>
            <w:proofErr w:type="gramEnd"/>
            <w:r w:rsidRPr="00A74C29">
              <w:rPr>
                <w:bCs/>
              </w:rPr>
              <w:t xml:space="preserve"> for final exam; </w:t>
            </w:r>
            <w:r w:rsidRPr="00A74C29">
              <w:rPr>
                <w:bCs/>
                <w:i/>
                <w:iCs/>
              </w:rPr>
              <w:t xml:space="preserve">PS 12 due; Final descriptive </w:t>
            </w:r>
            <w:proofErr w:type="spellStart"/>
            <w:r w:rsidRPr="00A74C29">
              <w:rPr>
                <w:bCs/>
                <w:i/>
                <w:iCs/>
              </w:rPr>
              <w:t>chem</w:t>
            </w:r>
            <w:proofErr w:type="spellEnd"/>
            <w:r w:rsidRPr="00A74C29">
              <w:rPr>
                <w:bCs/>
                <w:i/>
                <w:iCs/>
              </w:rPr>
              <w:t xml:space="preserve"> project must be posted and all lab reports turned in</w:t>
            </w:r>
          </w:p>
        </w:tc>
      </w:tr>
    </w:tbl>
    <w:p w14:paraId="321E2647" w14:textId="77777777" w:rsidR="00F0239D" w:rsidRPr="00A74C29" w:rsidRDefault="00F0239D" w:rsidP="00F0239D">
      <w:pPr>
        <w:rPr>
          <w:bCs/>
        </w:rPr>
      </w:pPr>
    </w:p>
    <w:p w14:paraId="49AF41E4" w14:textId="77777777" w:rsidR="00F0239D" w:rsidRPr="00A74C29" w:rsidRDefault="00F0239D" w:rsidP="00F0239D">
      <w:pPr>
        <w:rPr>
          <w:b/>
          <w:bCs/>
        </w:rPr>
      </w:pPr>
      <w:r w:rsidRPr="00A74C29">
        <w:rPr>
          <w:b/>
          <w:bCs/>
        </w:rPr>
        <w:br w:type="page"/>
      </w:r>
    </w:p>
    <w:p w14:paraId="637FA855" w14:textId="77777777" w:rsidR="00F0239D" w:rsidRPr="00A74C29" w:rsidRDefault="00F0239D" w:rsidP="00F0239D">
      <w:pPr>
        <w:jc w:val="center"/>
        <w:rPr>
          <w:b/>
          <w:bCs/>
        </w:rPr>
      </w:pPr>
      <w:r w:rsidRPr="00A74C29">
        <w:rPr>
          <w:b/>
          <w:bCs/>
        </w:rPr>
        <w:t>LABORATORY INFORMATION</w:t>
      </w:r>
    </w:p>
    <w:p w14:paraId="3369C349" w14:textId="77777777" w:rsidR="00F0239D" w:rsidRPr="00A74C29" w:rsidRDefault="00F0239D" w:rsidP="00F0239D">
      <w:pPr>
        <w:jc w:val="center"/>
        <w:rPr>
          <w:bCs/>
        </w:rPr>
      </w:pPr>
    </w:p>
    <w:p w14:paraId="7B758B67" w14:textId="77777777" w:rsidR="00F0239D" w:rsidRPr="00A74C29" w:rsidRDefault="00F0239D" w:rsidP="00F0239D">
      <w:pPr>
        <w:jc w:val="center"/>
        <w:rPr>
          <w:bCs/>
        </w:rPr>
      </w:pPr>
      <w:r w:rsidRPr="00A74C29">
        <w:rPr>
          <w:bCs/>
          <w:i/>
          <w:iCs/>
        </w:rPr>
        <w:t>Schedule</w:t>
      </w:r>
    </w:p>
    <w:tbl>
      <w:tblPr>
        <w:tblW w:w="9555" w:type="dxa"/>
        <w:tblCellMar>
          <w:top w:w="15" w:type="dxa"/>
          <w:left w:w="15" w:type="dxa"/>
          <w:bottom w:w="15" w:type="dxa"/>
          <w:right w:w="15" w:type="dxa"/>
        </w:tblCellMar>
        <w:tblLook w:val="04A0" w:firstRow="1" w:lastRow="0" w:firstColumn="1" w:lastColumn="0" w:noHBand="0" w:noVBand="1"/>
      </w:tblPr>
      <w:tblGrid>
        <w:gridCol w:w="1185"/>
        <w:gridCol w:w="8370"/>
      </w:tblGrid>
      <w:tr w:rsidR="00F0239D" w:rsidRPr="00A74C29" w14:paraId="2E0856DC" w14:textId="77777777" w:rsidTr="00533B0A">
        <w:tc>
          <w:tcPr>
            <w:tcW w:w="1185" w:type="dxa"/>
            <w:tcBorders>
              <w:top w:val="single" w:sz="12" w:space="0" w:color="008000"/>
              <w:left w:val="single" w:sz="6" w:space="0" w:color="000000"/>
              <w:bottom w:val="single" w:sz="6" w:space="0" w:color="008000"/>
              <w:right w:val="single" w:sz="6" w:space="0" w:color="000000"/>
            </w:tcBorders>
            <w:shd w:val="clear" w:color="auto" w:fill="auto"/>
            <w:tcMar>
              <w:top w:w="105" w:type="dxa"/>
              <w:left w:w="105" w:type="dxa"/>
              <w:bottom w:w="105" w:type="dxa"/>
              <w:right w:w="105" w:type="dxa"/>
            </w:tcMar>
            <w:hideMark/>
          </w:tcPr>
          <w:p w14:paraId="6771DDFC" w14:textId="77777777" w:rsidR="00F0239D" w:rsidRPr="00A74C29" w:rsidRDefault="00F0239D" w:rsidP="00533B0A">
            <w:pPr>
              <w:jc w:val="center"/>
              <w:rPr>
                <w:bCs/>
              </w:rPr>
            </w:pPr>
            <w:r w:rsidRPr="00A74C29">
              <w:rPr>
                <w:bCs/>
              </w:rPr>
              <w:t>Date</w:t>
            </w:r>
          </w:p>
        </w:tc>
        <w:tc>
          <w:tcPr>
            <w:tcW w:w="8370" w:type="dxa"/>
            <w:tcBorders>
              <w:top w:val="single" w:sz="12" w:space="0" w:color="008000"/>
              <w:left w:val="single" w:sz="6" w:space="0" w:color="000000"/>
              <w:bottom w:val="single" w:sz="6" w:space="0" w:color="008000"/>
              <w:right w:val="single" w:sz="6" w:space="0" w:color="000000"/>
            </w:tcBorders>
            <w:shd w:val="clear" w:color="auto" w:fill="auto"/>
            <w:tcMar>
              <w:top w:w="105" w:type="dxa"/>
              <w:left w:w="105" w:type="dxa"/>
              <w:bottom w:w="105" w:type="dxa"/>
              <w:right w:w="105" w:type="dxa"/>
            </w:tcMar>
            <w:hideMark/>
          </w:tcPr>
          <w:p w14:paraId="165DF839" w14:textId="77777777" w:rsidR="00F0239D" w:rsidRPr="00A74C29" w:rsidRDefault="00F0239D" w:rsidP="00533B0A">
            <w:pPr>
              <w:jc w:val="center"/>
              <w:rPr>
                <w:bCs/>
              </w:rPr>
            </w:pPr>
          </w:p>
        </w:tc>
      </w:tr>
      <w:tr w:rsidR="00F0239D" w:rsidRPr="00A74C29" w14:paraId="1A177458" w14:textId="77777777" w:rsidTr="00533B0A">
        <w:tc>
          <w:tcPr>
            <w:tcW w:w="1185" w:type="dxa"/>
            <w:tcBorders>
              <w:top w:val="single" w:sz="6" w:space="0" w:color="008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14:paraId="10F8F996" w14:textId="77777777" w:rsidR="00F0239D" w:rsidRPr="00A74C29" w:rsidRDefault="00F0239D" w:rsidP="00533B0A">
            <w:pPr>
              <w:jc w:val="center"/>
              <w:rPr>
                <w:bCs/>
              </w:rPr>
            </w:pPr>
            <w:r w:rsidRPr="00A74C29">
              <w:rPr>
                <w:bCs/>
              </w:rPr>
              <w:t>Jan 15</w:t>
            </w:r>
          </w:p>
        </w:tc>
        <w:tc>
          <w:tcPr>
            <w:tcW w:w="8370" w:type="dxa"/>
            <w:tcBorders>
              <w:top w:val="single" w:sz="6" w:space="0" w:color="008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14:paraId="3A8BA3CB" w14:textId="77777777" w:rsidR="00F0239D" w:rsidRPr="00A74C29" w:rsidRDefault="00F0239D" w:rsidP="00533B0A">
            <w:pPr>
              <w:jc w:val="center"/>
              <w:rPr>
                <w:bCs/>
              </w:rPr>
            </w:pPr>
            <w:r w:rsidRPr="00A74C29">
              <w:rPr>
                <w:bCs/>
              </w:rPr>
              <w:t>VSEPR and Computational Modeling</w:t>
            </w:r>
          </w:p>
        </w:tc>
      </w:tr>
      <w:tr w:rsidR="00F0239D" w:rsidRPr="00A74C29" w14:paraId="7ECF6439" w14:textId="77777777" w:rsidTr="00533B0A">
        <w:tc>
          <w:tcPr>
            <w:tcW w:w="1185"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14:paraId="10D72665" w14:textId="77777777" w:rsidR="00F0239D" w:rsidRPr="00A74C29" w:rsidRDefault="00F0239D" w:rsidP="00533B0A">
            <w:pPr>
              <w:jc w:val="center"/>
              <w:rPr>
                <w:bCs/>
              </w:rPr>
            </w:pPr>
            <w:r w:rsidRPr="00A74C29">
              <w:rPr>
                <w:bCs/>
              </w:rPr>
              <w:t>Jan 22</w:t>
            </w:r>
          </w:p>
        </w:tc>
        <w:tc>
          <w:tcPr>
            <w:tcW w:w="8370"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14:paraId="28E89CAD" w14:textId="77777777" w:rsidR="00F0239D" w:rsidRPr="00A74C29" w:rsidRDefault="00F0239D" w:rsidP="00533B0A">
            <w:pPr>
              <w:jc w:val="center"/>
              <w:rPr>
                <w:bCs/>
              </w:rPr>
            </w:pPr>
            <w:r w:rsidRPr="00A74C29">
              <w:rPr>
                <w:bCs/>
              </w:rPr>
              <w:t>The wonderful world of symmetry</w:t>
            </w:r>
          </w:p>
        </w:tc>
      </w:tr>
      <w:tr w:rsidR="00F0239D" w:rsidRPr="00A74C29" w14:paraId="2C5E61DA" w14:textId="77777777" w:rsidTr="00533B0A">
        <w:tc>
          <w:tcPr>
            <w:tcW w:w="1185"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14:paraId="7544D491" w14:textId="77777777" w:rsidR="00F0239D" w:rsidRPr="00A74C29" w:rsidRDefault="00F0239D" w:rsidP="00533B0A">
            <w:pPr>
              <w:jc w:val="center"/>
              <w:rPr>
                <w:bCs/>
              </w:rPr>
            </w:pPr>
            <w:r w:rsidRPr="00A74C29">
              <w:rPr>
                <w:bCs/>
              </w:rPr>
              <w:t>Jan 29</w:t>
            </w:r>
          </w:p>
        </w:tc>
        <w:tc>
          <w:tcPr>
            <w:tcW w:w="8370"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14:paraId="6C9BB43C" w14:textId="77777777" w:rsidR="00F0239D" w:rsidRPr="00A74C29" w:rsidRDefault="00F0239D" w:rsidP="00533B0A">
            <w:pPr>
              <w:jc w:val="center"/>
              <w:rPr>
                <w:bCs/>
              </w:rPr>
            </w:pPr>
            <w:r w:rsidRPr="00A74C29">
              <w:rPr>
                <w:bCs/>
              </w:rPr>
              <w:t>Molecular Orbital Theory and its Applications</w:t>
            </w:r>
          </w:p>
        </w:tc>
      </w:tr>
      <w:tr w:rsidR="00F0239D" w:rsidRPr="00A74C29" w14:paraId="1E42EF16" w14:textId="77777777" w:rsidTr="00533B0A">
        <w:tc>
          <w:tcPr>
            <w:tcW w:w="1185"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14:paraId="3BDCAC02" w14:textId="77777777" w:rsidR="00F0239D" w:rsidRPr="00A74C29" w:rsidRDefault="00F0239D" w:rsidP="00533B0A">
            <w:pPr>
              <w:jc w:val="center"/>
              <w:rPr>
                <w:bCs/>
              </w:rPr>
            </w:pPr>
            <w:r w:rsidRPr="00A74C29">
              <w:rPr>
                <w:bCs/>
              </w:rPr>
              <w:t>Feb 5</w:t>
            </w:r>
          </w:p>
        </w:tc>
        <w:tc>
          <w:tcPr>
            <w:tcW w:w="8370"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14:paraId="1BBF8AF7" w14:textId="77777777" w:rsidR="00F0239D" w:rsidRPr="00A74C29" w:rsidRDefault="00F0239D" w:rsidP="00533B0A">
            <w:pPr>
              <w:jc w:val="center"/>
              <w:rPr>
                <w:bCs/>
              </w:rPr>
            </w:pPr>
            <w:r w:rsidRPr="00A74C29">
              <w:rPr>
                <w:bCs/>
              </w:rPr>
              <w:t xml:space="preserve">Ag Antimicrobial Complexes </w:t>
            </w:r>
            <w:proofErr w:type="spellStart"/>
            <w:r w:rsidRPr="00A74C29">
              <w:rPr>
                <w:bCs/>
              </w:rPr>
              <w:t>pt</w:t>
            </w:r>
            <w:proofErr w:type="spellEnd"/>
            <w:r w:rsidRPr="00A74C29">
              <w:rPr>
                <w:bCs/>
              </w:rPr>
              <w:t xml:space="preserve"> 1</w:t>
            </w:r>
          </w:p>
        </w:tc>
      </w:tr>
      <w:tr w:rsidR="00F0239D" w:rsidRPr="00A74C29" w14:paraId="6CE75CD7" w14:textId="77777777" w:rsidTr="00533B0A">
        <w:tc>
          <w:tcPr>
            <w:tcW w:w="1185"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14:paraId="08DAF22B" w14:textId="77777777" w:rsidR="00F0239D" w:rsidRPr="00A74C29" w:rsidRDefault="00F0239D" w:rsidP="00533B0A">
            <w:pPr>
              <w:jc w:val="center"/>
              <w:rPr>
                <w:bCs/>
              </w:rPr>
            </w:pPr>
            <w:r w:rsidRPr="00A74C29">
              <w:rPr>
                <w:bCs/>
              </w:rPr>
              <w:t>Feb 12</w:t>
            </w:r>
          </w:p>
        </w:tc>
        <w:tc>
          <w:tcPr>
            <w:tcW w:w="8370"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14:paraId="5289008F" w14:textId="77777777" w:rsidR="00F0239D" w:rsidRPr="00A74C29" w:rsidRDefault="00F0239D" w:rsidP="00533B0A">
            <w:pPr>
              <w:jc w:val="center"/>
              <w:rPr>
                <w:bCs/>
              </w:rPr>
            </w:pPr>
            <w:r w:rsidRPr="00A74C29">
              <w:rPr>
                <w:bCs/>
              </w:rPr>
              <w:t xml:space="preserve">Ag Antimicrobial Complexes </w:t>
            </w:r>
            <w:proofErr w:type="spellStart"/>
            <w:r w:rsidRPr="00A74C29">
              <w:rPr>
                <w:bCs/>
              </w:rPr>
              <w:t>pt</w:t>
            </w:r>
            <w:proofErr w:type="spellEnd"/>
            <w:r w:rsidRPr="00A74C29">
              <w:rPr>
                <w:bCs/>
              </w:rPr>
              <w:t xml:space="preserve"> 2</w:t>
            </w:r>
          </w:p>
        </w:tc>
      </w:tr>
      <w:tr w:rsidR="00F0239D" w:rsidRPr="00A74C29" w14:paraId="690C5B65" w14:textId="77777777" w:rsidTr="00533B0A">
        <w:tc>
          <w:tcPr>
            <w:tcW w:w="1185"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14:paraId="02E19DB8" w14:textId="77777777" w:rsidR="00F0239D" w:rsidRPr="00A74C29" w:rsidRDefault="00F0239D" w:rsidP="00533B0A">
            <w:pPr>
              <w:jc w:val="center"/>
              <w:rPr>
                <w:bCs/>
              </w:rPr>
            </w:pPr>
            <w:r w:rsidRPr="00A74C29">
              <w:rPr>
                <w:bCs/>
              </w:rPr>
              <w:t>Feb 19</w:t>
            </w:r>
          </w:p>
        </w:tc>
        <w:tc>
          <w:tcPr>
            <w:tcW w:w="8370"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14:paraId="246C47D4" w14:textId="77777777" w:rsidR="00F0239D" w:rsidRPr="00A74C29" w:rsidRDefault="00F0239D" w:rsidP="00533B0A">
            <w:pPr>
              <w:jc w:val="center"/>
              <w:rPr>
                <w:bCs/>
              </w:rPr>
            </w:pPr>
            <w:r w:rsidRPr="00A74C29">
              <w:rPr>
                <w:bCs/>
              </w:rPr>
              <w:t xml:space="preserve">Anomalous </w:t>
            </w:r>
            <w:proofErr w:type="spellStart"/>
            <w:r w:rsidRPr="00A74C29">
              <w:rPr>
                <w:bCs/>
              </w:rPr>
              <w:t>Paramagnetism</w:t>
            </w:r>
            <w:proofErr w:type="spellEnd"/>
            <w:r w:rsidRPr="00A74C29">
              <w:rPr>
                <w:bCs/>
              </w:rPr>
              <w:t xml:space="preserve">/ Ag Antimicrobial Complexes </w:t>
            </w:r>
            <w:proofErr w:type="spellStart"/>
            <w:r w:rsidRPr="00A74C29">
              <w:rPr>
                <w:bCs/>
              </w:rPr>
              <w:t>pt</w:t>
            </w:r>
            <w:proofErr w:type="spellEnd"/>
            <w:r w:rsidRPr="00A74C29">
              <w:rPr>
                <w:bCs/>
              </w:rPr>
              <w:t xml:space="preserve"> 3</w:t>
            </w:r>
          </w:p>
        </w:tc>
      </w:tr>
      <w:tr w:rsidR="00F0239D" w:rsidRPr="00A74C29" w14:paraId="5B87EA2D" w14:textId="77777777" w:rsidTr="00533B0A">
        <w:tc>
          <w:tcPr>
            <w:tcW w:w="1185"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14:paraId="1A1B1832" w14:textId="77777777" w:rsidR="00F0239D" w:rsidRPr="00A74C29" w:rsidRDefault="00F0239D" w:rsidP="00533B0A">
            <w:pPr>
              <w:jc w:val="center"/>
              <w:rPr>
                <w:bCs/>
              </w:rPr>
            </w:pPr>
            <w:r w:rsidRPr="00A74C29">
              <w:rPr>
                <w:bCs/>
              </w:rPr>
              <w:t>Feb 26</w:t>
            </w:r>
          </w:p>
        </w:tc>
        <w:tc>
          <w:tcPr>
            <w:tcW w:w="8370"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14:paraId="1C7BFC39" w14:textId="77777777" w:rsidR="00F0239D" w:rsidRPr="00A74C29" w:rsidRDefault="00F0239D" w:rsidP="00533B0A">
            <w:pPr>
              <w:jc w:val="center"/>
              <w:rPr>
                <w:bCs/>
              </w:rPr>
            </w:pPr>
            <w:r w:rsidRPr="00A74C29">
              <w:rPr>
                <w:bCs/>
              </w:rPr>
              <w:t xml:space="preserve">Anomalous </w:t>
            </w:r>
            <w:proofErr w:type="spellStart"/>
            <w:r w:rsidRPr="00A74C29">
              <w:rPr>
                <w:bCs/>
              </w:rPr>
              <w:t>Paramagnetism</w:t>
            </w:r>
            <w:proofErr w:type="spellEnd"/>
            <w:r w:rsidRPr="00A74C29">
              <w:rPr>
                <w:bCs/>
              </w:rPr>
              <w:t xml:space="preserve">/ Ag Antimicrobial Complexes </w:t>
            </w:r>
            <w:proofErr w:type="spellStart"/>
            <w:r w:rsidRPr="00A74C29">
              <w:rPr>
                <w:bCs/>
              </w:rPr>
              <w:t>pt</w:t>
            </w:r>
            <w:proofErr w:type="spellEnd"/>
            <w:r w:rsidRPr="00A74C29">
              <w:rPr>
                <w:bCs/>
              </w:rPr>
              <w:t xml:space="preserve"> 4</w:t>
            </w:r>
          </w:p>
        </w:tc>
      </w:tr>
      <w:tr w:rsidR="00F0239D" w:rsidRPr="00A74C29" w14:paraId="0ECFAD1A" w14:textId="77777777" w:rsidTr="00533B0A">
        <w:tc>
          <w:tcPr>
            <w:tcW w:w="1185"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14:paraId="082FA787" w14:textId="77777777" w:rsidR="00F0239D" w:rsidRPr="00A74C29" w:rsidRDefault="00F0239D" w:rsidP="00533B0A">
            <w:pPr>
              <w:jc w:val="center"/>
              <w:rPr>
                <w:bCs/>
              </w:rPr>
            </w:pPr>
            <w:r w:rsidRPr="00A74C29">
              <w:rPr>
                <w:bCs/>
              </w:rPr>
              <w:t>Mar 5</w:t>
            </w:r>
          </w:p>
        </w:tc>
        <w:tc>
          <w:tcPr>
            <w:tcW w:w="8370"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14:paraId="273A9E17" w14:textId="77777777" w:rsidR="00F0239D" w:rsidRPr="00A74C29" w:rsidRDefault="00F0239D" w:rsidP="00533B0A">
            <w:pPr>
              <w:jc w:val="center"/>
              <w:rPr>
                <w:bCs/>
              </w:rPr>
            </w:pPr>
            <w:r w:rsidRPr="00A74C29">
              <w:rPr>
                <w:bCs/>
              </w:rPr>
              <w:t>Solid State Models.</w:t>
            </w:r>
          </w:p>
        </w:tc>
      </w:tr>
      <w:tr w:rsidR="00F0239D" w:rsidRPr="00A74C29" w14:paraId="3A6378CA" w14:textId="77777777" w:rsidTr="00533B0A">
        <w:tc>
          <w:tcPr>
            <w:tcW w:w="1185"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14:paraId="503082A1" w14:textId="77777777" w:rsidR="00F0239D" w:rsidRPr="00A74C29" w:rsidRDefault="00F0239D" w:rsidP="00533B0A">
            <w:pPr>
              <w:jc w:val="center"/>
              <w:rPr>
                <w:bCs/>
              </w:rPr>
            </w:pPr>
            <w:r w:rsidRPr="00A74C29">
              <w:rPr>
                <w:bCs/>
              </w:rPr>
              <w:t>Mar 12</w:t>
            </w:r>
          </w:p>
        </w:tc>
        <w:tc>
          <w:tcPr>
            <w:tcW w:w="8370" w:type="dxa"/>
            <w:tcBorders>
              <w:top w:val="single" w:sz="6" w:space="0" w:color="000000"/>
              <w:left w:val="single" w:sz="6" w:space="0" w:color="000000"/>
              <w:bottom w:val="single" w:sz="6" w:space="0" w:color="000000"/>
              <w:right w:val="single" w:sz="6" w:space="0" w:color="000000"/>
            </w:tcBorders>
            <w:shd w:val="clear" w:color="auto" w:fill="CCCCCC"/>
            <w:tcMar>
              <w:top w:w="105" w:type="dxa"/>
              <w:left w:w="105" w:type="dxa"/>
              <w:bottom w:w="105" w:type="dxa"/>
              <w:right w:w="105" w:type="dxa"/>
            </w:tcMar>
            <w:hideMark/>
          </w:tcPr>
          <w:p w14:paraId="70103F90" w14:textId="77777777" w:rsidR="00F0239D" w:rsidRPr="00A74C29" w:rsidRDefault="00F0239D" w:rsidP="00533B0A">
            <w:pPr>
              <w:jc w:val="center"/>
              <w:rPr>
                <w:bCs/>
              </w:rPr>
            </w:pPr>
            <w:r w:rsidRPr="00A74C29">
              <w:rPr>
                <w:bCs/>
              </w:rPr>
              <w:t>No Lab: Spring Break</w:t>
            </w:r>
          </w:p>
        </w:tc>
      </w:tr>
      <w:tr w:rsidR="00F0239D" w:rsidRPr="00A74C29" w14:paraId="195B04A1" w14:textId="77777777" w:rsidTr="00533B0A">
        <w:tc>
          <w:tcPr>
            <w:tcW w:w="1185"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14:paraId="151DB26E" w14:textId="77777777" w:rsidR="00F0239D" w:rsidRPr="00A74C29" w:rsidRDefault="00F0239D" w:rsidP="00533B0A">
            <w:pPr>
              <w:jc w:val="center"/>
              <w:rPr>
                <w:bCs/>
              </w:rPr>
            </w:pPr>
            <w:proofErr w:type="gramStart"/>
            <w:r w:rsidRPr="00A74C29">
              <w:rPr>
                <w:bCs/>
              </w:rPr>
              <w:t>Mar  19</w:t>
            </w:r>
            <w:proofErr w:type="gramEnd"/>
          </w:p>
        </w:tc>
        <w:tc>
          <w:tcPr>
            <w:tcW w:w="8370" w:type="dxa"/>
            <w:tcBorders>
              <w:top w:val="single" w:sz="6" w:space="0" w:color="000000"/>
              <w:left w:val="single" w:sz="6" w:space="0" w:color="000000"/>
              <w:bottom w:val="single" w:sz="6" w:space="0" w:color="000000"/>
              <w:right w:val="single" w:sz="6" w:space="0" w:color="000000"/>
            </w:tcBorders>
            <w:shd w:val="clear" w:color="auto" w:fill="CCCCCC"/>
            <w:tcMar>
              <w:top w:w="105" w:type="dxa"/>
              <w:left w:w="105" w:type="dxa"/>
              <w:bottom w:w="105" w:type="dxa"/>
              <w:right w:w="105" w:type="dxa"/>
            </w:tcMar>
            <w:hideMark/>
          </w:tcPr>
          <w:p w14:paraId="2F52DFA8" w14:textId="77777777" w:rsidR="00F0239D" w:rsidRPr="00A74C29" w:rsidRDefault="00F0239D" w:rsidP="00533B0A">
            <w:pPr>
              <w:jc w:val="center"/>
              <w:rPr>
                <w:bCs/>
              </w:rPr>
            </w:pPr>
            <w:r w:rsidRPr="00A74C29">
              <w:rPr>
                <w:bCs/>
              </w:rPr>
              <w:t>No Lab: Work on Descriptive Projects</w:t>
            </w:r>
          </w:p>
        </w:tc>
      </w:tr>
      <w:tr w:rsidR="00F0239D" w:rsidRPr="00A74C29" w14:paraId="2499B6C4" w14:textId="77777777" w:rsidTr="00533B0A">
        <w:tc>
          <w:tcPr>
            <w:tcW w:w="1185"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14:paraId="53CD4ABC" w14:textId="77777777" w:rsidR="00F0239D" w:rsidRPr="00A74C29" w:rsidRDefault="00F0239D" w:rsidP="00533B0A">
            <w:pPr>
              <w:jc w:val="center"/>
              <w:rPr>
                <w:bCs/>
              </w:rPr>
            </w:pPr>
            <w:r w:rsidRPr="00A74C29">
              <w:rPr>
                <w:bCs/>
              </w:rPr>
              <w:t>Mar 26</w:t>
            </w:r>
          </w:p>
        </w:tc>
        <w:tc>
          <w:tcPr>
            <w:tcW w:w="8370"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14:paraId="05B8FB9F" w14:textId="77777777" w:rsidR="00F0239D" w:rsidRPr="00A74C29" w:rsidRDefault="00F0239D" w:rsidP="00533B0A">
            <w:pPr>
              <w:jc w:val="center"/>
              <w:rPr>
                <w:bCs/>
              </w:rPr>
            </w:pPr>
            <w:proofErr w:type="spellStart"/>
            <w:r w:rsidRPr="00A74C29">
              <w:rPr>
                <w:bCs/>
              </w:rPr>
              <w:t>Ferrocene</w:t>
            </w:r>
            <w:proofErr w:type="spellEnd"/>
            <w:r w:rsidRPr="00A74C29">
              <w:rPr>
                <w:bCs/>
              </w:rPr>
              <w:t xml:space="preserve"> + </w:t>
            </w:r>
            <w:proofErr w:type="spellStart"/>
            <w:r w:rsidRPr="00A74C29">
              <w:rPr>
                <w:bCs/>
              </w:rPr>
              <w:t>BuLi</w:t>
            </w:r>
            <w:proofErr w:type="spellEnd"/>
          </w:p>
        </w:tc>
      </w:tr>
      <w:tr w:rsidR="00F0239D" w:rsidRPr="00A74C29" w14:paraId="4AEAA436" w14:textId="77777777" w:rsidTr="00533B0A">
        <w:tc>
          <w:tcPr>
            <w:tcW w:w="1185"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14:paraId="380532ED" w14:textId="77777777" w:rsidR="00F0239D" w:rsidRPr="00A74C29" w:rsidRDefault="00F0239D" w:rsidP="00533B0A">
            <w:pPr>
              <w:jc w:val="center"/>
              <w:rPr>
                <w:bCs/>
              </w:rPr>
            </w:pPr>
            <w:r w:rsidRPr="00A74C29">
              <w:rPr>
                <w:bCs/>
              </w:rPr>
              <w:t>Apr 2</w:t>
            </w:r>
          </w:p>
        </w:tc>
        <w:tc>
          <w:tcPr>
            <w:tcW w:w="8370"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14:paraId="3A7F9101" w14:textId="77777777" w:rsidR="00F0239D" w:rsidRPr="00A74C29" w:rsidRDefault="00F0239D" w:rsidP="00533B0A">
            <w:pPr>
              <w:jc w:val="center"/>
              <w:rPr>
                <w:bCs/>
              </w:rPr>
            </w:pPr>
            <w:proofErr w:type="spellStart"/>
            <w:r w:rsidRPr="00A74C29">
              <w:rPr>
                <w:bCs/>
              </w:rPr>
              <w:t>Ferrocene</w:t>
            </w:r>
            <w:proofErr w:type="spellEnd"/>
            <w:r w:rsidRPr="00A74C29">
              <w:rPr>
                <w:bCs/>
              </w:rPr>
              <w:t xml:space="preserve"> + </w:t>
            </w:r>
            <w:proofErr w:type="spellStart"/>
            <w:r w:rsidRPr="00A74C29">
              <w:rPr>
                <w:bCs/>
              </w:rPr>
              <w:t>BuLi</w:t>
            </w:r>
            <w:proofErr w:type="spellEnd"/>
            <w:r w:rsidRPr="00A74C29">
              <w:rPr>
                <w:bCs/>
              </w:rPr>
              <w:t>, cont.</w:t>
            </w:r>
          </w:p>
        </w:tc>
      </w:tr>
      <w:tr w:rsidR="00F0239D" w:rsidRPr="00A74C29" w14:paraId="4A29A549" w14:textId="77777777" w:rsidTr="00533B0A">
        <w:tc>
          <w:tcPr>
            <w:tcW w:w="1185"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14:paraId="26AA8515" w14:textId="77777777" w:rsidR="00F0239D" w:rsidRPr="00A74C29" w:rsidRDefault="00F0239D" w:rsidP="00533B0A">
            <w:pPr>
              <w:jc w:val="center"/>
              <w:rPr>
                <w:bCs/>
              </w:rPr>
            </w:pPr>
            <w:proofErr w:type="gramStart"/>
            <w:r w:rsidRPr="00A74C29">
              <w:rPr>
                <w:bCs/>
              </w:rPr>
              <w:t>Apr  9</w:t>
            </w:r>
            <w:proofErr w:type="gramEnd"/>
          </w:p>
        </w:tc>
        <w:tc>
          <w:tcPr>
            <w:tcW w:w="8370"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14:paraId="76C04BD2" w14:textId="77777777" w:rsidR="00F0239D" w:rsidRPr="00A74C29" w:rsidRDefault="00F0239D" w:rsidP="00533B0A">
            <w:pPr>
              <w:jc w:val="center"/>
              <w:rPr>
                <w:bCs/>
              </w:rPr>
            </w:pPr>
            <w:proofErr w:type="spellStart"/>
            <w:r w:rsidRPr="00A74C29">
              <w:rPr>
                <w:bCs/>
              </w:rPr>
              <w:t>Cobaloximes</w:t>
            </w:r>
            <w:proofErr w:type="spellEnd"/>
          </w:p>
        </w:tc>
      </w:tr>
      <w:tr w:rsidR="00F0239D" w:rsidRPr="00A74C29" w14:paraId="63C21FC9" w14:textId="77777777" w:rsidTr="00533B0A">
        <w:tc>
          <w:tcPr>
            <w:tcW w:w="1185"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14:paraId="3AB6ADDF" w14:textId="77777777" w:rsidR="00F0239D" w:rsidRPr="00A74C29" w:rsidRDefault="00F0239D" w:rsidP="00533B0A">
            <w:pPr>
              <w:jc w:val="center"/>
              <w:rPr>
                <w:bCs/>
              </w:rPr>
            </w:pPr>
            <w:r w:rsidRPr="00A74C29">
              <w:rPr>
                <w:bCs/>
              </w:rPr>
              <w:t>Apr 16</w:t>
            </w:r>
          </w:p>
        </w:tc>
        <w:tc>
          <w:tcPr>
            <w:tcW w:w="8370"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14:paraId="0D392160" w14:textId="77777777" w:rsidR="00F0239D" w:rsidRPr="00A74C29" w:rsidRDefault="00F0239D" w:rsidP="00533B0A">
            <w:pPr>
              <w:jc w:val="center"/>
              <w:rPr>
                <w:bCs/>
              </w:rPr>
            </w:pPr>
            <w:proofErr w:type="spellStart"/>
            <w:r w:rsidRPr="00A74C29">
              <w:rPr>
                <w:bCs/>
              </w:rPr>
              <w:t>Cobaloximes</w:t>
            </w:r>
            <w:proofErr w:type="spellEnd"/>
            <w:r w:rsidRPr="00A74C29">
              <w:rPr>
                <w:bCs/>
              </w:rPr>
              <w:t xml:space="preserve">, cont. </w:t>
            </w:r>
          </w:p>
        </w:tc>
      </w:tr>
      <w:tr w:rsidR="00F0239D" w:rsidRPr="00A74C29" w14:paraId="36BFEE05" w14:textId="77777777" w:rsidTr="00533B0A">
        <w:tc>
          <w:tcPr>
            <w:tcW w:w="1185"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14:paraId="294A5FE7" w14:textId="77777777" w:rsidR="00F0239D" w:rsidRPr="00A74C29" w:rsidRDefault="00F0239D" w:rsidP="00533B0A">
            <w:pPr>
              <w:jc w:val="center"/>
              <w:rPr>
                <w:bCs/>
              </w:rPr>
            </w:pPr>
            <w:r w:rsidRPr="00A74C29">
              <w:rPr>
                <w:bCs/>
              </w:rPr>
              <w:t>Apr 23</w:t>
            </w:r>
          </w:p>
        </w:tc>
        <w:tc>
          <w:tcPr>
            <w:tcW w:w="8370"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14:paraId="254DDA64" w14:textId="77777777" w:rsidR="00F0239D" w:rsidRPr="00A74C29" w:rsidRDefault="00F0239D" w:rsidP="00533B0A">
            <w:pPr>
              <w:jc w:val="center"/>
              <w:rPr>
                <w:bCs/>
              </w:rPr>
            </w:pPr>
            <w:r w:rsidRPr="00A74C29">
              <w:rPr>
                <w:bCs/>
              </w:rPr>
              <w:t>Check out/ Finish all spectra</w:t>
            </w:r>
          </w:p>
        </w:tc>
      </w:tr>
    </w:tbl>
    <w:p w14:paraId="7C1AF86D" w14:textId="77777777" w:rsidR="00F0239D" w:rsidRPr="00A74C29" w:rsidRDefault="00F0239D" w:rsidP="00F0239D">
      <w:pPr>
        <w:jc w:val="center"/>
        <w:rPr>
          <w:bCs/>
          <w:i/>
          <w:iCs/>
        </w:rPr>
      </w:pPr>
    </w:p>
    <w:p w14:paraId="31B959CC" w14:textId="77777777" w:rsidR="00F0239D" w:rsidRPr="00A74C29" w:rsidRDefault="00F0239D" w:rsidP="00F0239D">
      <w:pPr>
        <w:rPr>
          <w:bCs/>
          <w:i/>
          <w:iCs/>
        </w:rPr>
      </w:pPr>
      <w:r w:rsidRPr="00A74C29">
        <w:rPr>
          <w:bCs/>
          <w:i/>
          <w:iCs/>
        </w:rPr>
        <w:br w:type="page"/>
      </w:r>
    </w:p>
    <w:p w14:paraId="2EB6A5AD" w14:textId="77777777" w:rsidR="00F0239D" w:rsidRPr="00A74C29" w:rsidRDefault="00F0239D" w:rsidP="00F0239D">
      <w:pPr>
        <w:jc w:val="center"/>
        <w:rPr>
          <w:bCs/>
        </w:rPr>
      </w:pPr>
      <w:r w:rsidRPr="00A74C29">
        <w:rPr>
          <w:bCs/>
          <w:i/>
          <w:iCs/>
        </w:rPr>
        <w:t>Laboratory Reports</w:t>
      </w:r>
    </w:p>
    <w:p w14:paraId="2FFEAB06" w14:textId="77777777" w:rsidR="00F0239D" w:rsidRPr="00A74C29" w:rsidRDefault="00F0239D" w:rsidP="00F0239D">
      <w:pPr>
        <w:rPr>
          <w:bCs/>
        </w:rPr>
      </w:pPr>
      <w:r w:rsidRPr="00A74C29">
        <w:rPr>
          <w:bCs/>
        </w:rPr>
        <w:t xml:space="preserve">You will write a laboratory report 4 experiments using the </w:t>
      </w:r>
      <w:r w:rsidRPr="00A74C29">
        <w:rPr>
          <w:bCs/>
          <w:i/>
          <w:iCs/>
        </w:rPr>
        <w:t>communication</w:t>
      </w:r>
      <w:r w:rsidRPr="00A74C29">
        <w:rPr>
          <w:bCs/>
        </w:rPr>
        <w:t xml:space="preserve"> (not article)</w:t>
      </w:r>
      <w:r w:rsidRPr="00A74C29">
        <w:rPr>
          <w:bCs/>
          <w:i/>
          <w:iCs/>
        </w:rPr>
        <w:t xml:space="preserve"> </w:t>
      </w:r>
      <w:r w:rsidRPr="00A74C29">
        <w:rPr>
          <w:bCs/>
        </w:rPr>
        <w:t>template provided at: http://pubs.acs.org/page/inocaj/submission/templates.html</w:t>
      </w:r>
    </w:p>
    <w:p w14:paraId="57F3E277" w14:textId="77777777" w:rsidR="00F0239D" w:rsidRPr="00A74C29" w:rsidRDefault="00F0239D" w:rsidP="00F0239D">
      <w:pPr>
        <w:rPr>
          <w:bCs/>
          <w:u w:val="single"/>
        </w:rPr>
      </w:pPr>
    </w:p>
    <w:p w14:paraId="4243CE8A" w14:textId="77777777" w:rsidR="00F0239D" w:rsidRPr="00A74C29" w:rsidRDefault="00F0239D" w:rsidP="00F0239D">
      <w:pPr>
        <w:rPr>
          <w:bCs/>
        </w:rPr>
      </w:pPr>
      <w:r w:rsidRPr="00A74C29">
        <w:rPr>
          <w:bCs/>
          <w:u w:val="single"/>
        </w:rPr>
        <w:t>Each report should be no longer than 2 typed pages</w:t>
      </w:r>
      <w:r w:rsidRPr="00A74C29">
        <w:rPr>
          <w:bCs/>
        </w:rPr>
        <w:t xml:space="preserve"> (notice that the template is </w:t>
      </w:r>
      <w:r w:rsidRPr="00A74C29">
        <w:rPr>
          <w:bCs/>
          <w:i/>
          <w:iCs/>
        </w:rPr>
        <w:t>single</w:t>
      </w:r>
      <w:r w:rsidRPr="00A74C29">
        <w:rPr>
          <w:bCs/>
        </w:rPr>
        <w:t xml:space="preserve"> spaced!).  It should include a short introduction (1-2 paragraphs), results and discussion (including chemical equations and structures), and a conclusion (1-2 paragraphs).  You should read and cite at least 3 references (the more the merrier, within reason), of which at least 1 must be a primary (journal) source.  Web sources and this lab manual will NOT count toward the required 3 references. Your </w:t>
      </w:r>
      <w:r w:rsidRPr="00A74C29">
        <w:rPr>
          <w:bCs/>
          <w:i/>
          <w:iCs/>
        </w:rPr>
        <w:t>concise</w:t>
      </w:r>
      <w:r w:rsidRPr="00A74C29">
        <w:rPr>
          <w:bCs/>
        </w:rPr>
        <w:t xml:space="preserve"> experimental (what you did!) can be included as a footnote, or included in “Supplementary Material.”  Supplementary Material will be either paper or electronic copies of all spectra, etc. plus your experimental if you don’t have room in the actual lab report.  To see what an example of a communication looks like, go look at a recent issue of the </w:t>
      </w:r>
      <w:r w:rsidRPr="00A74C29">
        <w:rPr>
          <w:bCs/>
          <w:i/>
          <w:iCs/>
        </w:rPr>
        <w:t>Journal of the American Chemical Society</w:t>
      </w:r>
      <w:r w:rsidRPr="00A74C29">
        <w:rPr>
          <w:bCs/>
        </w:rPr>
        <w:t xml:space="preserve"> or </w:t>
      </w:r>
      <w:r w:rsidRPr="00A74C29">
        <w:rPr>
          <w:bCs/>
          <w:i/>
          <w:iCs/>
        </w:rPr>
        <w:t xml:space="preserve">Inorganic Chemistry </w:t>
      </w:r>
      <w:r w:rsidRPr="00A74C29">
        <w:rPr>
          <w:bCs/>
        </w:rPr>
        <w:t xml:space="preserve">and find the “Communications” section.  Laboratory reports are due at </w:t>
      </w:r>
      <w:r w:rsidRPr="00A74C29">
        <w:rPr>
          <w:bCs/>
          <w:u w:val="single"/>
        </w:rPr>
        <w:t>the beginning</w:t>
      </w:r>
      <w:r w:rsidRPr="00A74C29">
        <w:rPr>
          <w:bCs/>
        </w:rPr>
        <w:t xml:space="preserve"> of the lab period </w:t>
      </w:r>
      <w:r w:rsidRPr="00A74C29">
        <w:rPr>
          <w:bCs/>
          <w:u w:val="single"/>
        </w:rPr>
        <w:t>two weeks</w:t>
      </w:r>
      <w:r w:rsidRPr="00A74C29">
        <w:rPr>
          <w:bCs/>
        </w:rPr>
        <w:t xml:space="preserve"> after the lab is finished (the exception is the final lab, which is due the last day of class).  The </w:t>
      </w:r>
      <w:r w:rsidRPr="00A74C29">
        <w:rPr>
          <w:bCs/>
          <w:i/>
          <w:iCs/>
        </w:rPr>
        <w:t>rare</w:t>
      </w:r>
      <w:r w:rsidRPr="00A74C29">
        <w:rPr>
          <w:bCs/>
        </w:rPr>
        <w:t xml:space="preserve"> exception must be negotiated with me in person </w:t>
      </w:r>
      <w:r w:rsidRPr="00A74C29">
        <w:rPr>
          <w:bCs/>
          <w:u w:val="single"/>
        </w:rPr>
        <w:t>before</w:t>
      </w:r>
      <w:r w:rsidRPr="00A74C29">
        <w:rPr>
          <w:bCs/>
        </w:rPr>
        <w:t xml:space="preserve"> the deadline (this means the Friday before the Monday that it is due).  Late or incomplete lab reports will lose one letter grade per day.  You will have an opportunity to re-write the first laboratory report after it is graded if you wish.  The VSEPR, symmetry, MO theory, and </w:t>
      </w:r>
      <w:proofErr w:type="gramStart"/>
      <w:r w:rsidRPr="00A74C29">
        <w:rPr>
          <w:bCs/>
        </w:rPr>
        <w:t>solid state</w:t>
      </w:r>
      <w:proofErr w:type="gramEnd"/>
      <w:r w:rsidRPr="00A74C29">
        <w:rPr>
          <w:bCs/>
        </w:rPr>
        <w:t xml:space="preserve"> model labs will have worksheets to turn in instead of formal laboratory reports and will be turned in the next laboratory period.</w:t>
      </w:r>
    </w:p>
    <w:p w14:paraId="3E575FC5" w14:textId="77777777" w:rsidR="00F0239D" w:rsidRPr="00A74C29" w:rsidRDefault="00F0239D" w:rsidP="00F0239D">
      <w:pPr>
        <w:rPr>
          <w:bCs/>
        </w:rPr>
      </w:pPr>
    </w:p>
    <w:p w14:paraId="3901E807" w14:textId="77777777" w:rsidR="00F0239D" w:rsidRPr="00A74C29" w:rsidRDefault="00F0239D" w:rsidP="00F0239D">
      <w:pPr>
        <w:jc w:val="center"/>
        <w:rPr>
          <w:bCs/>
          <w:i/>
        </w:rPr>
      </w:pPr>
      <w:r w:rsidRPr="00A74C29">
        <w:rPr>
          <w:bCs/>
          <w:i/>
        </w:rPr>
        <w:t>Laboratory Grading</w:t>
      </w:r>
    </w:p>
    <w:p w14:paraId="192F17C2" w14:textId="77777777" w:rsidR="00F0239D" w:rsidRPr="00A74C29" w:rsidRDefault="00F0239D" w:rsidP="00F0239D">
      <w:pPr>
        <w:jc w:val="center"/>
        <w:rPr>
          <w:bCs/>
          <w:i/>
        </w:rPr>
      </w:pPr>
    </w:p>
    <w:p w14:paraId="3EAF1E55" w14:textId="77777777" w:rsidR="00F0239D" w:rsidRPr="00A74C29" w:rsidRDefault="00F0239D" w:rsidP="00F0239D">
      <w:pPr>
        <w:rPr>
          <w:bCs/>
        </w:rPr>
      </w:pPr>
      <w:r w:rsidRPr="00A74C29">
        <w:rPr>
          <w:bCs/>
        </w:rPr>
        <w:t>Your laboratory grade is 120 points of your final grade in the course.  It will be distributed as:</w:t>
      </w:r>
    </w:p>
    <w:p w14:paraId="5F2B66D6" w14:textId="77777777" w:rsidR="00F0239D" w:rsidRPr="00A74C29" w:rsidRDefault="00F0239D" w:rsidP="00F0239D">
      <w:pPr>
        <w:rPr>
          <w:bCs/>
        </w:rPr>
      </w:pPr>
      <w:r w:rsidRPr="00A74C29">
        <w:rPr>
          <w:bCs/>
        </w:rPr>
        <w:t xml:space="preserve">Four worksheets 10 </w:t>
      </w:r>
      <w:proofErr w:type="spellStart"/>
      <w:r w:rsidRPr="00A74C29">
        <w:rPr>
          <w:bCs/>
        </w:rPr>
        <w:t>pts</w:t>
      </w:r>
      <w:proofErr w:type="spellEnd"/>
      <w:r w:rsidRPr="00A74C29">
        <w:rPr>
          <w:bCs/>
        </w:rPr>
        <w:t xml:space="preserve"> × 4 = 40 </w:t>
      </w:r>
      <w:proofErr w:type="spellStart"/>
      <w:r w:rsidRPr="00A74C29">
        <w:rPr>
          <w:bCs/>
        </w:rPr>
        <w:t>pts</w:t>
      </w:r>
      <w:proofErr w:type="spellEnd"/>
    </w:p>
    <w:p w14:paraId="1F151648" w14:textId="77777777" w:rsidR="00F0239D" w:rsidRPr="00A74C29" w:rsidRDefault="00F0239D" w:rsidP="00F0239D">
      <w:pPr>
        <w:rPr>
          <w:bCs/>
        </w:rPr>
      </w:pPr>
      <w:r w:rsidRPr="00A74C29">
        <w:rPr>
          <w:bCs/>
        </w:rPr>
        <w:t xml:space="preserve">Each lab report 20 </w:t>
      </w:r>
      <w:proofErr w:type="spellStart"/>
      <w:r w:rsidRPr="00A74C29">
        <w:rPr>
          <w:bCs/>
        </w:rPr>
        <w:t>pts</w:t>
      </w:r>
      <w:proofErr w:type="spellEnd"/>
      <w:r w:rsidRPr="00A74C29">
        <w:rPr>
          <w:bCs/>
        </w:rPr>
        <w:t xml:space="preserve"> × 4 = 80 </w:t>
      </w:r>
      <w:proofErr w:type="spellStart"/>
      <w:r w:rsidRPr="00A74C29">
        <w:rPr>
          <w:bCs/>
        </w:rPr>
        <w:t>pts</w:t>
      </w:r>
      <w:proofErr w:type="spellEnd"/>
    </w:p>
    <w:p w14:paraId="07048946" w14:textId="77777777" w:rsidR="00F0239D" w:rsidRPr="00A74C29" w:rsidRDefault="00F0239D" w:rsidP="00F0239D">
      <w:pPr>
        <w:rPr>
          <w:bCs/>
        </w:rPr>
      </w:pPr>
    </w:p>
    <w:p w14:paraId="5412EFFC" w14:textId="77777777" w:rsidR="00F0239D" w:rsidRPr="00A74C29" w:rsidRDefault="00F0239D" w:rsidP="00F0239D">
      <w:pPr>
        <w:rPr>
          <w:bCs/>
        </w:rPr>
      </w:pPr>
      <w:r w:rsidRPr="00A74C29">
        <w:rPr>
          <w:bCs/>
        </w:rPr>
        <w:t xml:space="preserve">You will receive a -10% reduction in this grade for every unexcused lab absence or lateness. </w:t>
      </w:r>
    </w:p>
    <w:p w14:paraId="758D812B" w14:textId="77777777" w:rsidR="00F0239D" w:rsidRPr="00A74C29" w:rsidRDefault="00F0239D" w:rsidP="00F0239D">
      <w:pPr>
        <w:jc w:val="center"/>
        <w:rPr>
          <w:bCs/>
        </w:rPr>
      </w:pPr>
    </w:p>
    <w:p w14:paraId="50A13AAB" w14:textId="77777777" w:rsidR="00F0239D" w:rsidRPr="00A74C29" w:rsidRDefault="00F0239D" w:rsidP="00F0239D">
      <w:pPr>
        <w:jc w:val="center"/>
      </w:pPr>
      <w:r w:rsidRPr="00A74C29">
        <w:t>.</w:t>
      </w:r>
      <w:r w:rsidRPr="00A74C29">
        <w:rPr>
          <w:i/>
          <w:sz w:val="36"/>
          <w:szCs w:val="36"/>
        </w:rPr>
        <w:t xml:space="preserve"> </w:t>
      </w:r>
    </w:p>
    <w:p w14:paraId="54548943" w14:textId="77777777" w:rsidR="007336F9" w:rsidRPr="00A74C29" w:rsidRDefault="007336F9">
      <w:pPr>
        <w:rPr>
          <w:i/>
          <w:sz w:val="36"/>
          <w:szCs w:val="36"/>
        </w:rPr>
      </w:pPr>
    </w:p>
    <w:sectPr w:rsidR="007336F9" w:rsidRPr="00A74C29" w:rsidSect="000F177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284727"/>
    <w:multiLevelType w:val="hybridMultilevel"/>
    <w:tmpl w:val="AD587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39D"/>
    <w:rsid w:val="000F177F"/>
    <w:rsid w:val="007336F9"/>
    <w:rsid w:val="007A48A4"/>
    <w:rsid w:val="00A74C29"/>
    <w:rsid w:val="00AD27E1"/>
    <w:rsid w:val="00CE3F2C"/>
    <w:rsid w:val="00D16313"/>
    <w:rsid w:val="00F0239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02E2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39D"/>
    <w:rPr>
      <w:rFonts w:ascii="Times New Roman" w:eastAsia="Times New Roman" w:hAnsi="Times New Roman" w:cs="Times New Roman"/>
    </w:rPr>
  </w:style>
  <w:style w:type="paragraph" w:styleId="Heading8">
    <w:name w:val="heading 8"/>
    <w:basedOn w:val="Normal"/>
    <w:next w:val="Normal"/>
    <w:link w:val="Heading8Char"/>
    <w:qFormat/>
    <w:rsid w:val="00F0239D"/>
    <w:pPr>
      <w:keepNext/>
      <w:ind w:left="720" w:firstLine="720"/>
      <w:outlineLvl w:val="7"/>
    </w:pPr>
    <w:rPr>
      <w:i/>
      <w:i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F0239D"/>
    <w:rPr>
      <w:rFonts w:ascii="Times New Roman" w:eastAsia="Times New Roman" w:hAnsi="Times New Roman" w:cs="Times New Roman"/>
      <w:i/>
      <w:iCs/>
      <w:color w:val="FF0000"/>
    </w:rPr>
  </w:style>
  <w:style w:type="character" w:styleId="Hyperlink">
    <w:name w:val="Hyperlink"/>
    <w:rsid w:val="00F0239D"/>
    <w:rPr>
      <w:color w:val="0000FF"/>
      <w:u w:val="single"/>
    </w:rPr>
  </w:style>
  <w:style w:type="character" w:styleId="Strong">
    <w:name w:val="Strong"/>
    <w:qFormat/>
    <w:rsid w:val="00F0239D"/>
    <w:rPr>
      <w:b/>
      <w:bCs/>
    </w:rPr>
  </w:style>
  <w:style w:type="character" w:styleId="Emphasis">
    <w:name w:val="Emphasis"/>
    <w:qFormat/>
    <w:rsid w:val="00F0239D"/>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39D"/>
    <w:rPr>
      <w:rFonts w:ascii="Times New Roman" w:eastAsia="Times New Roman" w:hAnsi="Times New Roman" w:cs="Times New Roman"/>
    </w:rPr>
  </w:style>
  <w:style w:type="paragraph" w:styleId="Heading8">
    <w:name w:val="heading 8"/>
    <w:basedOn w:val="Normal"/>
    <w:next w:val="Normal"/>
    <w:link w:val="Heading8Char"/>
    <w:qFormat/>
    <w:rsid w:val="00F0239D"/>
    <w:pPr>
      <w:keepNext/>
      <w:ind w:left="720" w:firstLine="720"/>
      <w:outlineLvl w:val="7"/>
    </w:pPr>
    <w:rPr>
      <w:i/>
      <w:i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F0239D"/>
    <w:rPr>
      <w:rFonts w:ascii="Times New Roman" w:eastAsia="Times New Roman" w:hAnsi="Times New Roman" w:cs="Times New Roman"/>
      <w:i/>
      <w:iCs/>
      <w:color w:val="FF0000"/>
    </w:rPr>
  </w:style>
  <w:style w:type="character" w:styleId="Hyperlink">
    <w:name w:val="Hyperlink"/>
    <w:rsid w:val="00F0239D"/>
    <w:rPr>
      <w:color w:val="0000FF"/>
      <w:u w:val="single"/>
    </w:rPr>
  </w:style>
  <w:style w:type="character" w:styleId="Strong">
    <w:name w:val="Strong"/>
    <w:qFormat/>
    <w:rsid w:val="00F0239D"/>
    <w:rPr>
      <w:b/>
      <w:bCs/>
    </w:rPr>
  </w:style>
  <w:style w:type="character" w:styleId="Emphasis">
    <w:name w:val="Emphasis"/>
    <w:qFormat/>
    <w:rsid w:val="00F023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watsolo@earlham.edu" TargetMode="External"/><Relationship Id="rId7" Type="http://schemas.openxmlformats.org/officeDocument/2006/relationships/hyperlink" Target="http://www.earlham.edu/policies/learning-disabilities.html"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2046</Words>
  <Characters>11667</Characters>
  <Application>Microsoft Macintosh Word</Application>
  <DocSecurity>0</DocSecurity>
  <Lines>97</Lines>
  <Paragraphs>27</Paragraphs>
  <ScaleCrop>false</ScaleCrop>
  <Company>Earlham College</Company>
  <LinksUpToDate>false</LinksUpToDate>
  <CharactersWithSpaces>13686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Watson</dc:creator>
  <cp:keywords/>
  <dc:description/>
  <cp:lastModifiedBy>Lori Watson</cp:lastModifiedBy>
  <cp:revision>2</cp:revision>
  <dcterms:created xsi:type="dcterms:W3CDTF">2018-01-04T16:19:00Z</dcterms:created>
  <dcterms:modified xsi:type="dcterms:W3CDTF">2018-01-04T16:27:00Z</dcterms:modified>
</cp:coreProperties>
</file>