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12" w:rsidRDefault="00293612" w:rsidP="00293612">
      <w:pPr>
        <w:jc w:val="center"/>
        <w:rPr>
          <w:b/>
        </w:rPr>
      </w:pPr>
      <w:r>
        <w:rPr>
          <w:b/>
        </w:rPr>
        <w:t xml:space="preserve">Correlation of </w:t>
      </w:r>
      <w:r w:rsidR="001D05F0">
        <w:rPr>
          <w:b/>
        </w:rPr>
        <w:t>Trends in</w:t>
      </w:r>
      <w:r w:rsidR="00D7345A" w:rsidRPr="00D7345A">
        <w:rPr>
          <w:b/>
        </w:rPr>
        <w:t xml:space="preserve"> </w:t>
      </w:r>
      <w:r>
        <w:rPr>
          <w:b/>
        </w:rPr>
        <w:t xml:space="preserve">Measured </w:t>
      </w:r>
      <w:r w:rsidR="00D7345A" w:rsidRPr="00D7345A">
        <w:rPr>
          <w:b/>
        </w:rPr>
        <w:t xml:space="preserve">Redox Potentials </w:t>
      </w:r>
    </w:p>
    <w:p w:rsidR="00293612" w:rsidRDefault="00D7345A" w:rsidP="00293612">
      <w:pPr>
        <w:jc w:val="center"/>
        <w:rPr>
          <w:b/>
        </w:rPr>
      </w:pPr>
      <w:proofErr w:type="gramStart"/>
      <w:r w:rsidRPr="00D7345A">
        <w:rPr>
          <w:b/>
        </w:rPr>
        <w:t>and</w:t>
      </w:r>
      <w:proofErr w:type="gramEnd"/>
      <w:r w:rsidRPr="00D7345A">
        <w:rPr>
          <w:b/>
        </w:rPr>
        <w:t xml:space="preserve"> </w:t>
      </w:r>
      <w:r w:rsidR="00293612">
        <w:rPr>
          <w:b/>
        </w:rPr>
        <w:t xml:space="preserve">Computed </w:t>
      </w:r>
      <w:r w:rsidRPr="00D7345A">
        <w:rPr>
          <w:b/>
        </w:rPr>
        <w:t>Molecular Orbital</w:t>
      </w:r>
      <w:r w:rsidR="001D05F0">
        <w:rPr>
          <w:b/>
        </w:rPr>
        <w:t xml:space="preserve"> Energie</w:t>
      </w:r>
      <w:r w:rsidRPr="00D7345A">
        <w:rPr>
          <w:b/>
        </w:rPr>
        <w:t>s</w:t>
      </w:r>
      <w:r>
        <w:rPr>
          <w:b/>
        </w:rPr>
        <w:t xml:space="preserve"> </w:t>
      </w:r>
    </w:p>
    <w:p w:rsidR="00D7345A" w:rsidRPr="00D7345A" w:rsidRDefault="00D7345A" w:rsidP="00293612">
      <w:pPr>
        <w:jc w:val="center"/>
        <w:rPr>
          <w:b/>
        </w:rPr>
      </w:pPr>
      <w:proofErr w:type="gramStart"/>
      <w:r>
        <w:rPr>
          <w:b/>
        </w:rPr>
        <w:t>of</w:t>
      </w:r>
      <w:proofErr w:type="gramEnd"/>
      <w:r>
        <w:rPr>
          <w:b/>
        </w:rPr>
        <w:t xml:space="preserve"> </w:t>
      </w:r>
      <w:proofErr w:type="spellStart"/>
      <w:r w:rsidR="001D05F0">
        <w:rPr>
          <w:b/>
        </w:rPr>
        <w:t>Derivatized</w:t>
      </w:r>
      <w:proofErr w:type="spellEnd"/>
      <w:r w:rsidR="001D05F0">
        <w:rPr>
          <w:b/>
        </w:rPr>
        <w:t xml:space="preserve"> </w:t>
      </w:r>
      <w:proofErr w:type="spellStart"/>
      <w:r w:rsidR="001D05F0">
        <w:rPr>
          <w:b/>
        </w:rPr>
        <w:t>Buckminsterfullerenes</w:t>
      </w:r>
      <w:proofErr w:type="spellEnd"/>
    </w:p>
    <w:p w:rsidR="00D7345A" w:rsidRDefault="00D7345A" w:rsidP="00772291"/>
    <w:p w:rsidR="00F50DCA" w:rsidRDefault="00F155EF" w:rsidP="00772291">
      <w:r>
        <w:t>In order t</w:t>
      </w:r>
      <w:r w:rsidR="00772291">
        <w:t xml:space="preserve">o </w:t>
      </w:r>
      <w:r>
        <w:t>complete</w:t>
      </w:r>
      <w:r w:rsidR="00772291">
        <w:t xml:space="preserve"> this project</w:t>
      </w:r>
      <w:r w:rsidR="00F71F2D">
        <w:t xml:space="preserve">, you will need to refer to </w:t>
      </w:r>
      <w:r w:rsidR="00F44954">
        <w:t xml:space="preserve">the three references given below; in particular, </w:t>
      </w:r>
      <w:r w:rsidR="00F71F2D">
        <w:t>an a</w:t>
      </w:r>
      <w:r>
        <w:t xml:space="preserve">rticle </w:t>
      </w:r>
      <w:r w:rsidR="00772291">
        <w:t>entitled "Redox P</w:t>
      </w:r>
      <w:r>
        <w:t xml:space="preserve">roperties of </w:t>
      </w:r>
      <w:proofErr w:type="spellStart"/>
      <w:r>
        <w:t>Organofullerenes</w:t>
      </w:r>
      <w:proofErr w:type="spellEnd"/>
      <w:r>
        <w:t>" by Suzuki et al (</w:t>
      </w:r>
      <w:r w:rsidR="00772291" w:rsidRPr="00047436">
        <w:rPr>
          <w:i/>
        </w:rPr>
        <w:t>J.</w:t>
      </w:r>
      <w:r w:rsidR="00047436" w:rsidRPr="00047436">
        <w:rPr>
          <w:i/>
        </w:rPr>
        <w:t xml:space="preserve"> </w:t>
      </w:r>
      <w:r w:rsidR="00772291" w:rsidRPr="00047436">
        <w:rPr>
          <w:i/>
        </w:rPr>
        <w:t>Am.</w:t>
      </w:r>
      <w:r w:rsidR="00047436" w:rsidRPr="00047436">
        <w:rPr>
          <w:i/>
        </w:rPr>
        <w:t xml:space="preserve">  </w:t>
      </w:r>
      <w:r w:rsidR="00772291" w:rsidRPr="00047436">
        <w:rPr>
          <w:i/>
        </w:rPr>
        <w:t>Chem.</w:t>
      </w:r>
      <w:r w:rsidR="00047436" w:rsidRPr="00047436">
        <w:rPr>
          <w:i/>
        </w:rPr>
        <w:t xml:space="preserve"> </w:t>
      </w:r>
      <w:r w:rsidR="00772291" w:rsidRPr="00047436">
        <w:rPr>
          <w:i/>
        </w:rPr>
        <w:t>Soc.</w:t>
      </w:r>
      <w:r w:rsidR="00772291">
        <w:t xml:space="preserve"> </w:t>
      </w:r>
      <w:r w:rsidR="00772291" w:rsidRPr="00026147">
        <w:rPr>
          <w:b/>
        </w:rPr>
        <w:t>1994</w:t>
      </w:r>
      <w:r w:rsidR="00772291">
        <w:t xml:space="preserve">, </w:t>
      </w:r>
      <w:r w:rsidR="00772291" w:rsidRPr="00026147">
        <w:rPr>
          <w:i/>
        </w:rPr>
        <w:t>116</w:t>
      </w:r>
      <w:r w:rsidR="00772291">
        <w:t xml:space="preserve">, 1359-1363). </w:t>
      </w:r>
      <w:r w:rsidR="00CB73E0">
        <w:t>Be advised that s</w:t>
      </w:r>
      <w:r w:rsidR="00336185">
        <w:t>ome of t</w:t>
      </w:r>
      <w:r w:rsidR="001D05F0">
        <w:t>he calculations may require significant amounts of computer time</w:t>
      </w:r>
      <w:r w:rsidR="00CB73E0">
        <w:t xml:space="preserve">; </w:t>
      </w:r>
      <w:r w:rsidR="00336185">
        <w:t>in particular,</w:t>
      </w:r>
      <w:r w:rsidR="001D05F0">
        <w:t xml:space="preserve"> those which use density functional theory.</w:t>
      </w:r>
      <w:r w:rsidR="00F50DCA" w:rsidRPr="00F50DCA">
        <w:t xml:space="preserve"> </w:t>
      </w:r>
      <w:r w:rsidR="00F143CB">
        <w:t>Also, b</w:t>
      </w:r>
      <w:r w:rsidR="001005D5">
        <w:t>uilding some of them using Spartan can be a bit tricky (see below).</w:t>
      </w:r>
      <w:r w:rsidR="00F50DCA">
        <w:t xml:space="preserve"> </w:t>
      </w:r>
      <w:r w:rsidR="00772291">
        <w:br/>
      </w:r>
      <w:r w:rsidR="00772291">
        <w:br/>
        <w:t>In th</w:t>
      </w:r>
      <w:r w:rsidR="001D05F0">
        <w:t>e</w:t>
      </w:r>
      <w:r w:rsidR="00F50DCA">
        <w:t xml:space="preserve"> </w:t>
      </w:r>
      <w:r w:rsidR="00F71F2D">
        <w:t>article by Suzuki et al</w:t>
      </w:r>
      <w:r w:rsidR="00772291">
        <w:t>, derivatives of</w:t>
      </w:r>
      <w:r w:rsidR="001D05F0">
        <w:t xml:space="preserve"> buckminsterfullerene</w:t>
      </w:r>
      <w:r w:rsidR="00772291">
        <w:t xml:space="preserve"> (C</w:t>
      </w:r>
      <w:r w:rsidR="00772291" w:rsidRPr="007E5F3D">
        <w:rPr>
          <w:vertAlign w:val="subscript"/>
        </w:rPr>
        <w:t>60</w:t>
      </w:r>
      <w:r w:rsidR="00772291">
        <w:t xml:space="preserve">) were studied using </w:t>
      </w:r>
      <w:r w:rsidR="00AF0AEA">
        <w:t xml:space="preserve">cyclic </w:t>
      </w:r>
      <w:r w:rsidR="00772291">
        <w:t>voltammetry to probe how substitutions with electron-donating or elec</w:t>
      </w:r>
      <w:r w:rsidR="00047436">
        <w:t>tron-withdrawing groups affect</w:t>
      </w:r>
      <w:r w:rsidR="00772291">
        <w:t xml:space="preserve"> the measured reduction potentials. The AM1 method was </w:t>
      </w:r>
      <w:r w:rsidR="001D05F0">
        <w:t xml:space="preserve">then </w:t>
      </w:r>
      <w:r w:rsidR="00772291">
        <w:t xml:space="preserve">used to calculate the energies of the molecular orbitals. </w:t>
      </w:r>
      <w:r w:rsidR="001D05F0">
        <w:t>The authors</w:t>
      </w:r>
      <w:r w:rsidR="00772291">
        <w:t xml:space="preserve"> </w:t>
      </w:r>
      <w:r w:rsidR="001D05F0">
        <w:t>show</w:t>
      </w:r>
      <w:r w:rsidR="00772291">
        <w:t xml:space="preserve"> that there are correlations between the calculated energi</w:t>
      </w:r>
      <w:r w:rsidR="006704E4">
        <w:t>es of certain frontier orbitals</w:t>
      </w:r>
      <w:r>
        <w:t xml:space="preserve"> </w:t>
      </w:r>
      <w:r w:rsidR="00772291">
        <w:t>and the measured redu</w:t>
      </w:r>
      <w:r w:rsidR="00F50DCA">
        <w:t xml:space="preserve">ction and oxidation potentials. </w:t>
      </w:r>
    </w:p>
    <w:p w:rsidR="00F50DCA" w:rsidRDefault="00F50DCA" w:rsidP="00772291"/>
    <w:p w:rsidR="00AF0AEA" w:rsidRDefault="00F155EF" w:rsidP="00772291">
      <w:r>
        <w:t xml:space="preserve">AM1 is an example of a </w:t>
      </w:r>
      <w:proofErr w:type="spellStart"/>
      <w:r>
        <w:t>semiempirical</w:t>
      </w:r>
      <w:proofErr w:type="spellEnd"/>
      <w:r>
        <w:t xml:space="preserve"> theoretical method. It was never designed by its authors to describe the energies of molecular orbitals accurately, but rather was constructed to predict molecular geometries and heats of formation</w:t>
      </w:r>
      <w:r w:rsidR="00CB73E0">
        <w:t xml:space="preserve">. </w:t>
      </w:r>
      <w:r w:rsidR="00F50DCA">
        <w:t xml:space="preserve"> </w:t>
      </w:r>
      <w:r w:rsidR="00CB73E0">
        <w:t>D</w:t>
      </w:r>
      <w:r>
        <w:t>ensity functional theory</w:t>
      </w:r>
      <w:r w:rsidR="00F50DCA">
        <w:t xml:space="preserve"> calculations are consider</w:t>
      </w:r>
      <w:r w:rsidR="00CB73E0">
        <w:t>ed the minimum acceptable level</w:t>
      </w:r>
      <w:r w:rsidR="00F50DCA">
        <w:t xml:space="preserve"> of theory these days. At the time this work was published, </w:t>
      </w:r>
      <w:r>
        <w:t xml:space="preserve">only </w:t>
      </w:r>
      <w:proofErr w:type="spellStart"/>
      <w:r>
        <w:t>semiempirical</w:t>
      </w:r>
      <w:proofErr w:type="spellEnd"/>
      <w:r>
        <w:t xml:space="preserve"> calculations were practical</w:t>
      </w:r>
      <w:r w:rsidR="00F50DCA">
        <w:t xml:space="preserve"> for compounds with this many atoms on</w:t>
      </w:r>
      <w:r>
        <w:t xml:space="preserve"> ordinary personal workstations. </w:t>
      </w:r>
    </w:p>
    <w:p w:rsidR="001D05F0" w:rsidRDefault="001D05F0" w:rsidP="00772291"/>
    <w:p w:rsidR="000F5A6E" w:rsidRDefault="00772291" w:rsidP="00772291">
      <w:r>
        <w:t>You will first reproduce a few of these calculations</w:t>
      </w:r>
      <w:r w:rsidR="00D7345A">
        <w:t>.</w:t>
      </w:r>
      <w:r>
        <w:t xml:space="preserve"> </w:t>
      </w:r>
      <w:r w:rsidR="00D7345A">
        <w:t xml:space="preserve">Reproducibility is one of the most important aspects of scientific research, and often it is necessary to reproduce work from a publication in order to validate one's own methods or to challenge the results. </w:t>
      </w:r>
      <w:r w:rsidR="00AF0AEA">
        <w:t>Y</w:t>
      </w:r>
      <w:r w:rsidR="00D7345A">
        <w:t>ou will also</w:t>
      </w:r>
      <w:r>
        <w:t xml:space="preserve"> carry out additional </w:t>
      </w:r>
      <w:r w:rsidR="00D7345A">
        <w:t>calculations</w:t>
      </w:r>
      <w:r>
        <w:t xml:space="preserve"> to see if the AM1 results </w:t>
      </w:r>
      <w:r w:rsidR="00AF0AEA">
        <w:t xml:space="preserve">can be improved upon by </w:t>
      </w:r>
      <w:r w:rsidR="00F155EF">
        <w:t xml:space="preserve">using two other </w:t>
      </w:r>
      <w:proofErr w:type="spellStart"/>
      <w:r w:rsidR="00F155EF">
        <w:t>semiempirical</w:t>
      </w:r>
      <w:proofErr w:type="spellEnd"/>
      <w:r w:rsidR="00F155EF">
        <w:t xml:space="preserve"> methods (</w:t>
      </w:r>
      <w:r w:rsidR="00AE5132">
        <w:t>PM3</w:t>
      </w:r>
      <w:r w:rsidR="00F155EF">
        <w:t xml:space="preserve"> and </w:t>
      </w:r>
      <w:r w:rsidR="00336185">
        <w:t>PM6</w:t>
      </w:r>
      <w:r w:rsidR="00F155EF">
        <w:t>) as well as density functional theory using the B3LYP functional with the</w:t>
      </w:r>
      <w:r w:rsidR="00336185">
        <w:t xml:space="preserve"> </w:t>
      </w:r>
      <w:r w:rsidR="00F155EF">
        <w:t xml:space="preserve">6-31G* and </w:t>
      </w:r>
      <w:r w:rsidR="00FA5FBB">
        <w:t>6-31</w:t>
      </w:r>
      <w:r w:rsidR="00AF0AEA">
        <w:t>1</w:t>
      </w:r>
      <w:r w:rsidR="00FA5FBB">
        <w:t>G*</w:t>
      </w:r>
      <w:r w:rsidR="00AE5132">
        <w:t xml:space="preserve"> </w:t>
      </w:r>
      <w:r w:rsidR="00F155EF">
        <w:t>basis sets</w:t>
      </w:r>
      <w:r>
        <w:t xml:space="preserve">. </w:t>
      </w:r>
      <w:r w:rsidR="004568A0">
        <w:t>The B3LYP method is currently the most widely used quantum-mechanical model in t</w:t>
      </w:r>
      <w:r w:rsidR="00A20314">
        <w:t>he field of inorganic chemistry, followed by MP2 (which can be much more numerically intensive for large systems).</w:t>
      </w:r>
    </w:p>
    <w:p w:rsidR="006A5282" w:rsidRDefault="006A5282" w:rsidP="00772291"/>
    <w:p w:rsidR="00AF0AEA" w:rsidRDefault="00772291" w:rsidP="00772291">
      <w:r>
        <w:t xml:space="preserve">You will </w:t>
      </w:r>
      <w:r w:rsidR="00F50DCA">
        <w:t xml:space="preserve">first </w:t>
      </w:r>
      <w:r>
        <w:t>carry out AM1 geometry optimization calculations on unmodified C</w:t>
      </w:r>
      <w:r w:rsidRPr="007E5F3D">
        <w:rPr>
          <w:vertAlign w:val="subscript"/>
        </w:rPr>
        <w:t>60</w:t>
      </w:r>
      <w:r>
        <w:t>, as we</w:t>
      </w:r>
      <w:r w:rsidR="00D7345A">
        <w:t xml:space="preserve">ll as on </w:t>
      </w:r>
      <w:r w:rsidR="00195A33">
        <w:t xml:space="preserve">at least three of </w:t>
      </w:r>
      <w:r w:rsidR="00AF0AEA">
        <w:t>the modified compounds</w:t>
      </w:r>
      <w:r w:rsidR="00D7345A">
        <w:t xml:space="preserve">. </w:t>
      </w:r>
      <w:r w:rsidR="00CB73E0">
        <w:t xml:space="preserve">Select these appropriately in order to display a range of redox potentials similar to that considered in the Article. </w:t>
      </w:r>
      <w:r w:rsidR="0005269E">
        <w:t xml:space="preserve">When building them, a good strategy is to begin with a model of buckminsterfullerene and then break and make bonds as necessary to make each derivative. </w:t>
      </w:r>
      <w:r w:rsidR="00CB73E0">
        <w:t>U</w:t>
      </w:r>
      <w:r>
        <w:t xml:space="preserve">se the energies of the LUMO and the LUMO+1 for each derivative together with the data in Table 1 </w:t>
      </w:r>
      <w:r w:rsidR="00F50DCA">
        <w:t xml:space="preserve">from the Article </w:t>
      </w:r>
      <w:r>
        <w:t xml:space="preserve">to reproduce the </w:t>
      </w:r>
      <w:r w:rsidR="003E46DF">
        <w:t xml:space="preserve">reduction potential </w:t>
      </w:r>
      <w:r>
        <w:t>plots in Figure 4 (E1 and E2 vs</w:t>
      </w:r>
      <w:r w:rsidR="00921DF1">
        <w:t>.</w:t>
      </w:r>
      <w:r>
        <w:t xml:space="preserve"> LUMO, E3 vs</w:t>
      </w:r>
      <w:r w:rsidR="00921DF1">
        <w:t>.</w:t>
      </w:r>
      <w:r>
        <w:t xml:space="preserve"> LUMO+1). Make your own version of Figure 4 (</w:t>
      </w:r>
      <w:r w:rsidR="00F50DCA">
        <w:t>probably</w:t>
      </w:r>
      <w:r w:rsidR="00AF0AEA">
        <w:t xml:space="preserve"> </w:t>
      </w:r>
      <w:r>
        <w:t xml:space="preserve">using a more limited data </w:t>
      </w:r>
      <w:r>
        <w:lastRenderedPageBreak/>
        <w:t>set)</w:t>
      </w:r>
      <w:r w:rsidR="00D97A65">
        <w:t>, fitting the data as shown</w:t>
      </w:r>
      <w:r>
        <w:t>.  In your report, make sure to include a table of the orbital energies that you have computed and the E1/E2/E</w:t>
      </w:r>
      <w:r w:rsidR="00AF0AEA">
        <w:t>3 values you used from Table 1 of the paper.</w:t>
      </w:r>
      <w:r w:rsidR="007D49A3">
        <w:br/>
      </w:r>
      <w:r w:rsidR="007D49A3">
        <w:br/>
        <w:t>You will then repeat the</w:t>
      </w:r>
      <w:r>
        <w:t xml:space="preserve"> </w:t>
      </w:r>
      <w:r w:rsidR="00AE5132">
        <w:t xml:space="preserve">same </w:t>
      </w:r>
      <w:r w:rsidR="00195A33">
        <w:t xml:space="preserve">calculations, </w:t>
      </w:r>
      <w:r>
        <w:t xml:space="preserve">plots </w:t>
      </w:r>
      <w:r w:rsidR="00195A33">
        <w:t xml:space="preserve">and tables </w:t>
      </w:r>
      <w:r>
        <w:t xml:space="preserve">using </w:t>
      </w:r>
      <w:r w:rsidR="00AE5132">
        <w:t>the PM3</w:t>
      </w:r>
      <w:r w:rsidR="00F50DCA">
        <w:t xml:space="preserve">, PM6, </w:t>
      </w:r>
      <w:r w:rsidR="00FA5FBB">
        <w:t>and B3LYP/6-31G*</w:t>
      </w:r>
      <w:r w:rsidR="00AE5132">
        <w:t xml:space="preserve"> method</w:t>
      </w:r>
      <w:r w:rsidR="00FA5FBB">
        <w:t>s</w:t>
      </w:r>
      <w:r>
        <w:t>.</w:t>
      </w:r>
      <w:r w:rsidR="00FA5FBB">
        <w:t xml:space="preserve"> The B3LYP</w:t>
      </w:r>
      <w:r w:rsidR="00AF0AEA">
        <w:t>/6-31G*</w:t>
      </w:r>
      <w:r w:rsidR="00FA5FBB">
        <w:t xml:space="preserve"> calculations </w:t>
      </w:r>
      <w:r w:rsidR="00AF0AEA">
        <w:t>may take a</w:t>
      </w:r>
      <w:r w:rsidR="00093201">
        <w:t xml:space="preserve"> </w:t>
      </w:r>
      <w:r w:rsidR="00AF0AEA">
        <w:t>while</w:t>
      </w:r>
      <w:r w:rsidR="00FA5FBB">
        <w:t xml:space="preserve"> to complete.</w:t>
      </w:r>
      <w:r w:rsidR="00F50DCA">
        <w:t xml:space="preserve"> </w:t>
      </w:r>
      <w:r w:rsidR="00AF0AEA">
        <w:t>Finally, using the op</w:t>
      </w:r>
      <w:r w:rsidR="007D49A3">
        <w:t>timized B3LYP/6-31G* geometries</w:t>
      </w:r>
      <w:r w:rsidR="00AF0AEA">
        <w:t xml:space="preserve"> y</w:t>
      </w:r>
      <w:r w:rsidR="003712D0">
        <w:t>ou will carry out B3LYP/6-311G*</w:t>
      </w:r>
      <w:r w:rsidR="00AF0AEA">
        <w:t xml:space="preserve"> “single point” energy calculations (Choose “Energy” within the Setup me</w:t>
      </w:r>
      <w:r w:rsidR="00F50DCA">
        <w:t>nu). These also may take a</w:t>
      </w:r>
      <w:r w:rsidR="007D49A3">
        <w:t xml:space="preserve"> </w:t>
      </w:r>
      <w:r w:rsidR="00F50DCA">
        <w:t>while, but significant time is saved by not re-optimizing the geometry.</w:t>
      </w:r>
    </w:p>
    <w:p w:rsidR="00D7345A" w:rsidRDefault="00D7345A" w:rsidP="00772291"/>
    <w:p w:rsidR="00CB251C" w:rsidRDefault="001D05F0" w:rsidP="00772291">
      <w:r>
        <w:t xml:space="preserve">In your paper, </w:t>
      </w:r>
      <w:r w:rsidR="00765E85">
        <w:t>give an overview of how cyclic voltammetry was used to measure the potentials</w:t>
      </w:r>
      <w:r w:rsidR="004B09A8">
        <w:t xml:space="preserve"> (see Reference 2 for more information)</w:t>
      </w:r>
      <w:r w:rsidR="00765E85">
        <w:t xml:space="preserve">. Analyze the trends in your data and the quality of your least-squares fits. </w:t>
      </w:r>
      <w:r w:rsidR="00D97A65">
        <w:t xml:space="preserve">How does </w:t>
      </w:r>
      <w:proofErr w:type="spellStart"/>
      <w:r w:rsidR="00D97A65">
        <w:t>derivatization</w:t>
      </w:r>
      <w:proofErr w:type="spellEnd"/>
      <w:r w:rsidR="00D97A65">
        <w:t xml:space="preserve"> affect the energies of the orbitals? Can you rationalize the results using atomic trends? </w:t>
      </w:r>
      <w:r w:rsidR="00765E85">
        <w:t>D</w:t>
      </w:r>
      <w:r>
        <w:t>iscuss the basis for why the correlations are generally strong.</w:t>
      </w:r>
      <w:r w:rsidR="00F50DCA">
        <w:t xml:space="preserve"> </w:t>
      </w:r>
      <w:r w:rsidR="00D7345A">
        <w:t xml:space="preserve">Critically analyze </w:t>
      </w:r>
      <w:r w:rsidR="000A5838">
        <w:t xml:space="preserve">all </w:t>
      </w:r>
      <w:r w:rsidR="00F50DCA">
        <w:t>four</w:t>
      </w:r>
      <w:r w:rsidR="00AE5132">
        <w:t xml:space="preserve"> sets of</w:t>
      </w:r>
      <w:r w:rsidR="00D7345A">
        <w:t xml:space="preserve"> results. </w:t>
      </w:r>
      <w:r w:rsidR="00D97A65">
        <w:t xml:space="preserve">Which model, or models, best represent the trends in the experimental data? </w:t>
      </w:r>
      <w:r w:rsidR="00D7345A">
        <w:t xml:space="preserve">Should </w:t>
      </w:r>
      <w:r w:rsidR="002A0635">
        <w:t>other</w:t>
      </w:r>
      <w:r w:rsidR="00D7345A">
        <w:t xml:space="preserve"> calculations be carried out in addition to the ones used in your limited study</w:t>
      </w:r>
      <w:r w:rsidR="00F50DCA">
        <w:t xml:space="preserve"> and/or the Article</w:t>
      </w:r>
      <w:r w:rsidR="00D7345A">
        <w:t>?</w:t>
      </w:r>
      <w:r w:rsidR="002A0635">
        <w:t xml:space="preserve"> </w:t>
      </w:r>
      <w:r w:rsidR="00F50DCA">
        <w:t xml:space="preserve"> If so, which ones are most important to try?</w:t>
      </w:r>
      <w:r w:rsidR="00CB251C">
        <w:t xml:space="preserve"> </w:t>
      </w:r>
    </w:p>
    <w:p w:rsidR="00CB251C" w:rsidRDefault="00CB251C" w:rsidP="00772291"/>
    <w:p w:rsidR="006E0739" w:rsidRDefault="00CB251C" w:rsidP="00772291">
      <w:r>
        <w:t>I</w:t>
      </w:r>
      <w:r w:rsidR="008B1134">
        <w:t xml:space="preserve">n principle, computational methods could be used to calculate redox potentials from first principles by calculating the </w:t>
      </w:r>
      <w:r w:rsidR="00D4495F">
        <w:t xml:space="preserve">Gibbs </w:t>
      </w:r>
      <w:r w:rsidR="008B1134">
        <w:t xml:space="preserve">free energy difference between the neutral and </w:t>
      </w:r>
      <w:proofErr w:type="spellStart"/>
      <w:r w:rsidR="008B1134">
        <w:t>cation</w:t>
      </w:r>
      <w:proofErr w:type="spellEnd"/>
      <w:r w:rsidR="008B1134">
        <w:t xml:space="preserve"> for each species</w:t>
      </w:r>
      <w:r w:rsidR="00093201">
        <w:t xml:space="preserve"> (for example, see References 3 and 4)</w:t>
      </w:r>
      <w:r w:rsidR="008B1134">
        <w:t xml:space="preserve">. If you were to carry out such an investigation, describe how you would </w:t>
      </w:r>
      <w:r>
        <w:t>do it</w:t>
      </w:r>
      <w:r w:rsidR="008B1134">
        <w:t xml:space="preserve">. </w:t>
      </w:r>
      <w:r>
        <w:t xml:space="preserve">What calculations are required? </w:t>
      </w:r>
      <w:r w:rsidR="008B1134">
        <w:t xml:space="preserve">Which methods </w:t>
      </w:r>
      <w:r w:rsidR="00F44954">
        <w:t xml:space="preserve">(and basis sets) </w:t>
      </w:r>
      <w:r w:rsidR="008B1134">
        <w:t xml:space="preserve">would you choose, and why? </w:t>
      </w:r>
    </w:p>
    <w:p w:rsidR="006A5282" w:rsidRDefault="006A5282" w:rsidP="00772291"/>
    <w:p w:rsidR="007457D6" w:rsidRDefault="007457D6" w:rsidP="00772291"/>
    <w:p w:rsidR="00195A33" w:rsidRDefault="00195A33" w:rsidP="00772291"/>
    <w:p w:rsidR="00CE0D84" w:rsidRDefault="003A27B1" w:rsidP="00772291">
      <w:r w:rsidRPr="0075604A">
        <w:rPr>
          <w:b/>
        </w:rPr>
        <w:t>Reference</w:t>
      </w:r>
      <w:r w:rsidR="00CE0D84">
        <w:rPr>
          <w:b/>
        </w:rPr>
        <w:t>s</w:t>
      </w:r>
      <w:r w:rsidRPr="0075604A">
        <w:rPr>
          <w:b/>
        </w:rPr>
        <w:t>:</w:t>
      </w:r>
      <w:r>
        <w:t xml:space="preserve"> </w:t>
      </w:r>
    </w:p>
    <w:p w:rsidR="00195A33" w:rsidRDefault="003A27B1" w:rsidP="00CE0D84">
      <w:pPr>
        <w:pStyle w:val="ListParagraph"/>
        <w:numPr>
          <w:ilvl w:val="0"/>
          <w:numId w:val="1"/>
        </w:numPr>
      </w:pPr>
      <w:r>
        <w:t xml:space="preserve">T. Suzuki, Y. Maruyama, T. </w:t>
      </w:r>
      <w:proofErr w:type="spellStart"/>
      <w:r>
        <w:t>Akasaka</w:t>
      </w:r>
      <w:proofErr w:type="spellEnd"/>
      <w:r>
        <w:t xml:space="preserve">, W. Ando, K. Kobayashi, S. Nagase, J. Am. Chem. Soc. </w:t>
      </w:r>
      <w:r w:rsidRPr="00026147">
        <w:rPr>
          <w:b/>
        </w:rPr>
        <w:t>1994</w:t>
      </w:r>
      <w:r>
        <w:t xml:space="preserve">, </w:t>
      </w:r>
      <w:r w:rsidRPr="00026147">
        <w:rPr>
          <w:i/>
        </w:rPr>
        <w:t>116</w:t>
      </w:r>
      <w:r>
        <w:t>, 1359-1363.</w:t>
      </w:r>
    </w:p>
    <w:p w:rsidR="00CE0D84" w:rsidRDefault="00CE0D84" w:rsidP="00093201">
      <w:pPr>
        <w:pStyle w:val="ListParagraph"/>
        <w:numPr>
          <w:ilvl w:val="0"/>
          <w:numId w:val="1"/>
        </w:numPr>
      </w:pPr>
      <w:r>
        <w:t xml:space="preserve">S.N. Smirnov, “Alternative Experiment #4: Cyclic Voltammetry”, </w:t>
      </w:r>
      <w:hyperlink r:id="rId8" w:history="1">
        <w:r w:rsidRPr="00CE0D84">
          <w:rPr>
            <w:color w:val="0000FF"/>
            <w:u w:val="single"/>
          </w:rPr>
          <w:t>http://web.nmsu.edu/~snsm/classes/chem435/Lab13/</w:t>
        </w:r>
      </w:hyperlink>
      <w:r>
        <w:t>.</w:t>
      </w:r>
      <w:r w:rsidR="00093201" w:rsidRPr="00093201">
        <w:t xml:space="preserve"> </w:t>
      </w:r>
      <w:r w:rsidR="00093201">
        <w:t>Accessed 6/27/2013.</w:t>
      </w:r>
    </w:p>
    <w:p w:rsidR="00CE0D84" w:rsidRDefault="00CE0D84" w:rsidP="00CE0D84">
      <w:pPr>
        <w:pStyle w:val="ListParagraph"/>
        <w:numPr>
          <w:ilvl w:val="0"/>
          <w:numId w:val="1"/>
        </w:numPr>
      </w:pPr>
      <w:r>
        <w:t xml:space="preserve">S.J. </w:t>
      </w:r>
      <w:proofErr w:type="spellStart"/>
      <w:r>
        <w:t>Konezny</w:t>
      </w:r>
      <w:proofErr w:type="spellEnd"/>
      <w:r>
        <w:t xml:space="preserve">, M.D. Doherty, O.R. Luca, R.H. Crabtree, G.L. </w:t>
      </w:r>
      <w:proofErr w:type="spellStart"/>
      <w:r>
        <w:t>Soloveichik</w:t>
      </w:r>
      <w:proofErr w:type="spellEnd"/>
      <w:r>
        <w:t xml:space="preserve">, V.S. Batista, J. Phys. Chem. C </w:t>
      </w:r>
      <w:r w:rsidRPr="00026147">
        <w:rPr>
          <w:b/>
        </w:rPr>
        <w:t>2012</w:t>
      </w:r>
      <w:r>
        <w:t xml:space="preserve">, </w:t>
      </w:r>
      <w:r w:rsidRPr="00026147">
        <w:rPr>
          <w:i/>
        </w:rPr>
        <w:t>116</w:t>
      </w:r>
      <w:r>
        <w:t>, 6349-6356.</w:t>
      </w:r>
    </w:p>
    <w:p w:rsidR="00093201" w:rsidRDefault="00093201" w:rsidP="00CE0D84">
      <w:pPr>
        <w:pStyle w:val="ListParagraph"/>
        <w:numPr>
          <w:ilvl w:val="0"/>
          <w:numId w:val="1"/>
        </w:numPr>
      </w:pPr>
      <w:r>
        <w:t xml:space="preserve">J.L. Palma and V.S. Batista, “Tutorial on </w:t>
      </w:r>
      <w:proofErr w:type="spellStart"/>
      <w:r>
        <w:t>Ab</w:t>
      </w:r>
      <w:proofErr w:type="spellEnd"/>
      <w:r>
        <w:t xml:space="preserve"> Initio Redox Potential Calculations,” </w:t>
      </w:r>
      <w:hyperlink r:id="rId9" w:history="1">
        <w:r w:rsidRPr="00093201">
          <w:rPr>
            <w:color w:val="0000FF"/>
            <w:u w:val="single"/>
          </w:rPr>
          <w:t>http://www.chem.yale.edu/~batista/CHEM505/redoxpotentials.pdf</w:t>
        </w:r>
      </w:hyperlink>
      <w:r>
        <w:t>. Accessed 6/27/2013.</w:t>
      </w:r>
    </w:p>
    <w:p w:rsidR="00B41981" w:rsidRDefault="00B41981" w:rsidP="00772291"/>
    <w:p w:rsidR="004568A0" w:rsidRDefault="0005269E" w:rsidP="0005269E">
      <w:pPr>
        <w:tabs>
          <w:tab w:val="left" w:pos="6945"/>
        </w:tabs>
      </w:pPr>
      <w:r>
        <w:tab/>
      </w:r>
    </w:p>
    <w:p w:rsidR="004568A0" w:rsidRPr="004568A0" w:rsidRDefault="004568A0" w:rsidP="004568A0"/>
    <w:p w:rsidR="00B41981" w:rsidRPr="004568A0" w:rsidRDefault="00B41981" w:rsidP="004568A0">
      <w:pPr>
        <w:tabs>
          <w:tab w:val="left" w:pos="2790"/>
        </w:tabs>
      </w:pPr>
      <w:bookmarkStart w:id="0" w:name="_GoBack"/>
      <w:bookmarkEnd w:id="0"/>
    </w:p>
    <w:sectPr w:rsidR="00B41981" w:rsidRPr="004568A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8E" w:rsidRDefault="00177B8E" w:rsidP="0075604A">
      <w:r>
        <w:separator/>
      </w:r>
    </w:p>
  </w:endnote>
  <w:endnote w:type="continuationSeparator" w:id="0">
    <w:p w:rsidR="00177B8E" w:rsidRDefault="00177B8E" w:rsidP="0075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85"/>
      <w:gridCol w:w="886"/>
      <w:gridCol w:w="3985"/>
    </w:tblGrid>
    <w:tr w:rsidR="004568A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568A0" w:rsidRDefault="004568A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568A0" w:rsidRDefault="004568A0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05A49" w:rsidRPr="00F05A49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568A0" w:rsidRDefault="004568A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568A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568A0" w:rsidRDefault="004568A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568A0" w:rsidRDefault="004568A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568A0" w:rsidRDefault="004568A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568A0" w:rsidRDefault="00456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8E" w:rsidRDefault="00177B8E" w:rsidP="0075604A">
      <w:r>
        <w:separator/>
      </w:r>
    </w:p>
  </w:footnote>
  <w:footnote w:type="continuationSeparator" w:id="0">
    <w:p w:rsidR="00177B8E" w:rsidRDefault="00177B8E" w:rsidP="0075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4A" w:rsidRDefault="0075604A" w:rsidP="0075604A">
    <w:pPr>
      <w:jc w:val="both"/>
    </w:pPr>
    <w:r w:rsidRPr="00512020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Robert Q. Topper</w:t>
    </w:r>
    <w:r w:rsidRPr="00512020">
      <w:rPr>
        <w:rFonts w:ascii="Arial" w:hAnsi="Arial"/>
        <w:sz w:val="20"/>
      </w:rPr>
      <w:t xml:space="preserve">, </w:t>
    </w:r>
    <w:r>
      <w:rPr>
        <w:rFonts w:ascii="Arial" w:hAnsi="Arial"/>
        <w:sz w:val="20"/>
      </w:rPr>
      <w:t>The Cooper Union for the Advancement of Science and Art</w:t>
    </w:r>
    <w:r w:rsidRPr="00512020">
      <w:rPr>
        <w:rFonts w:ascii="Arial" w:hAnsi="Arial"/>
        <w:sz w:val="20"/>
      </w:rPr>
      <w:t xml:space="preserve"> (</w:t>
    </w:r>
    <w:hyperlink r:id="rId1" w:history="1">
      <w:r w:rsidRPr="00617893">
        <w:rPr>
          <w:rStyle w:val="Hyperlink"/>
          <w:rFonts w:ascii="Arial" w:hAnsi="Arial"/>
          <w:sz w:val="20"/>
        </w:rPr>
        <w:t>topper@cooper.edu</w:t>
      </w:r>
    </w:hyperlink>
    <w:r w:rsidRPr="00512020">
      <w:rPr>
        <w:rFonts w:ascii="Arial" w:hAnsi="Arial"/>
        <w:sz w:val="20"/>
      </w:rPr>
      <w:t xml:space="preserve">) and posted on </w:t>
    </w:r>
    <w:proofErr w:type="spellStart"/>
    <w:r w:rsidRPr="00512020">
      <w:rPr>
        <w:rFonts w:ascii="Arial" w:hAnsi="Arial"/>
        <w:sz w:val="20"/>
      </w:rPr>
      <w:t>VIPEr</w:t>
    </w:r>
    <w:proofErr w:type="spellEnd"/>
    <w:r w:rsidRPr="00512020">
      <w:rPr>
        <w:rFonts w:ascii="Arial" w:hAnsi="Arial"/>
        <w:sz w:val="20"/>
      </w:rPr>
      <w:t xml:space="preserve"> (</w:t>
    </w:r>
    <w:hyperlink r:id="rId2" w:history="1">
      <w:r w:rsidRPr="00DB6F24">
        <w:rPr>
          <w:rStyle w:val="Hyperlink"/>
          <w:rFonts w:ascii="Arial" w:hAnsi="Arial"/>
          <w:sz w:val="20"/>
        </w:rPr>
        <w:t>www.ionicviper.org</w:t>
      </w:r>
    </w:hyperlink>
    <w:r w:rsidRPr="00512020">
      <w:rPr>
        <w:rFonts w:ascii="Arial" w:hAnsi="Arial"/>
        <w:sz w:val="20"/>
      </w:rPr>
      <w:t xml:space="preserve">) on </w:t>
    </w:r>
    <w:r w:rsidR="00F143CB">
      <w:rPr>
        <w:rFonts w:ascii="Arial" w:hAnsi="Arial"/>
        <w:sz w:val="20"/>
      </w:rPr>
      <w:t>June XX</w:t>
    </w:r>
    <w:r>
      <w:rPr>
        <w:rFonts w:ascii="Arial" w:hAnsi="Arial"/>
        <w:sz w:val="20"/>
      </w:rPr>
      <w:t>, 2013</w:t>
    </w:r>
    <w:r w:rsidRPr="00512020">
      <w:rPr>
        <w:rFonts w:ascii="Arial" w:hAnsi="Arial"/>
        <w:sz w:val="20"/>
      </w:rPr>
      <w:t>.  Copyr</w:t>
    </w:r>
    <w:r>
      <w:rPr>
        <w:rFonts w:ascii="Arial" w:hAnsi="Arial"/>
        <w:sz w:val="20"/>
      </w:rPr>
      <w:t>ight Robert Q. Topper 2013</w:t>
    </w:r>
    <w:r w:rsidRPr="00512020">
      <w:rPr>
        <w:rFonts w:ascii="Arial" w:hAnsi="Arial"/>
        <w:sz w:val="20"/>
      </w:rPr>
      <w:t xml:space="preserve">.  </w:t>
    </w:r>
    <w:r w:rsidRPr="00273ADB">
      <w:rPr>
        <w:rFonts w:ascii="Arial" w:hAnsi="Arial"/>
        <w:sz w:val="20"/>
      </w:rPr>
      <w:t xml:space="preserve">This work is licensed under the Creative </w:t>
    </w:r>
    <w:r w:rsidRPr="00F0057C">
      <w:rPr>
        <w:rFonts w:ascii="Arial" w:hAnsi="Arial" w:cs="Arial"/>
        <w:sz w:val="20"/>
      </w:rPr>
      <w:t>Commons Attribution-</w:t>
    </w:r>
    <w:proofErr w:type="spellStart"/>
    <w:r w:rsidRPr="00F0057C">
      <w:rPr>
        <w:rFonts w:ascii="Arial" w:hAnsi="Arial" w:cs="Arial"/>
        <w:sz w:val="20"/>
      </w:rPr>
      <w:t>NonCommerical</w:t>
    </w:r>
    <w:proofErr w:type="spellEnd"/>
    <w:r w:rsidRPr="00F0057C">
      <w:rPr>
        <w:rFonts w:ascii="Arial" w:hAnsi="Arial" w:cs="Arial"/>
        <w:sz w:val="20"/>
      </w:rPr>
      <w:t>-</w:t>
    </w:r>
    <w:proofErr w:type="spellStart"/>
    <w:r w:rsidRPr="00F0057C">
      <w:rPr>
        <w:rFonts w:ascii="Arial" w:hAnsi="Arial" w:cs="Arial"/>
        <w:sz w:val="20"/>
      </w:rPr>
      <w:t>ShareAlike</w:t>
    </w:r>
    <w:proofErr w:type="spellEnd"/>
    <w:r w:rsidRPr="00F0057C">
      <w:rPr>
        <w:rFonts w:ascii="Arial" w:hAnsi="Arial" w:cs="Arial"/>
        <w:sz w:val="20"/>
      </w:rPr>
      <w:t xml:space="preserve"> 3.0 </w:t>
    </w:r>
    <w:proofErr w:type="spellStart"/>
    <w:r w:rsidRPr="00F0057C">
      <w:rPr>
        <w:rFonts w:ascii="Arial" w:hAnsi="Arial" w:cs="Arial"/>
        <w:sz w:val="20"/>
      </w:rPr>
      <w:t>Unported</w:t>
    </w:r>
    <w:proofErr w:type="spellEnd"/>
    <w:r>
      <w:t xml:space="preserve"> </w:t>
    </w:r>
    <w:r w:rsidRPr="00273ADB">
      <w:rPr>
        <w:rFonts w:ascii="Arial" w:hAnsi="Arial"/>
        <w:sz w:val="20"/>
      </w:rPr>
      <w:t xml:space="preserve">License. To view a copy of this license visit </w:t>
    </w:r>
    <w:hyperlink r:id="rId3" w:history="1">
      <w:r w:rsidRPr="00273ADB">
        <w:rPr>
          <w:rStyle w:val="Hyperlink"/>
          <w:rFonts w:ascii="Arial" w:hAnsi="Arial"/>
          <w:sz w:val="20"/>
        </w:rPr>
        <w:t>http://creativecommons.org/about/license/</w:t>
      </w:r>
    </w:hyperlink>
    <w:r w:rsidRPr="00273ADB">
      <w:rPr>
        <w:rFonts w:ascii="Arial" w:hAnsi="Arial"/>
        <w:sz w:val="20"/>
      </w:rPr>
      <w:t>.</w:t>
    </w:r>
  </w:p>
  <w:p w:rsidR="0075604A" w:rsidRDefault="0075604A" w:rsidP="0075604A">
    <w:pPr>
      <w:pStyle w:val="Header"/>
    </w:pPr>
  </w:p>
  <w:p w:rsidR="0075604A" w:rsidRDefault="00756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37E6"/>
    <w:multiLevelType w:val="hybridMultilevel"/>
    <w:tmpl w:val="B07E7106"/>
    <w:lvl w:ilvl="0" w:tplc="545C9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8E"/>
    <w:rsid w:val="00026147"/>
    <w:rsid w:val="00047436"/>
    <w:rsid w:val="000510E5"/>
    <w:rsid w:val="0005269E"/>
    <w:rsid w:val="00093201"/>
    <w:rsid w:val="000A5838"/>
    <w:rsid w:val="000F5A6E"/>
    <w:rsid w:val="001005D5"/>
    <w:rsid w:val="00177B8E"/>
    <w:rsid w:val="00195A33"/>
    <w:rsid w:val="001D05F0"/>
    <w:rsid w:val="00293612"/>
    <w:rsid w:val="002A0635"/>
    <w:rsid w:val="002A2D27"/>
    <w:rsid w:val="002D6793"/>
    <w:rsid w:val="00316E8E"/>
    <w:rsid w:val="00336185"/>
    <w:rsid w:val="003712D0"/>
    <w:rsid w:val="003A27B1"/>
    <w:rsid w:val="003E46DF"/>
    <w:rsid w:val="00412C81"/>
    <w:rsid w:val="004568A0"/>
    <w:rsid w:val="004B09A8"/>
    <w:rsid w:val="004E7E52"/>
    <w:rsid w:val="00617893"/>
    <w:rsid w:val="00656081"/>
    <w:rsid w:val="006704E4"/>
    <w:rsid w:val="006A5282"/>
    <w:rsid w:val="006E0739"/>
    <w:rsid w:val="0070472C"/>
    <w:rsid w:val="00742D3E"/>
    <w:rsid w:val="007457D6"/>
    <w:rsid w:val="0075604A"/>
    <w:rsid w:val="00765E85"/>
    <w:rsid w:val="00772291"/>
    <w:rsid w:val="0078023A"/>
    <w:rsid w:val="0078105A"/>
    <w:rsid w:val="007D49A3"/>
    <w:rsid w:val="007E5F3D"/>
    <w:rsid w:val="00806A37"/>
    <w:rsid w:val="0083689D"/>
    <w:rsid w:val="008B1134"/>
    <w:rsid w:val="008B33D3"/>
    <w:rsid w:val="00921DF1"/>
    <w:rsid w:val="009A2D72"/>
    <w:rsid w:val="00A20314"/>
    <w:rsid w:val="00AC3B1E"/>
    <w:rsid w:val="00AE5132"/>
    <w:rsid w:val="00AF0AEA"/>
    <w:rsid w:val="00B41981"/>
    <w:rsid w:val="00C55379"/>
    <w:rsid w:val="00CB251C"/>
    <w:rsid w:val="00CB73E0"/>
    <w:rsid w:val="00CE0D84"/>
    <w:rsid w:val="00D4495F"/>
    <w:rsid w:val="00D7345A"/>
    <w:rsid w:val="00D97A65"/>
    <w:rsid w:val="00E448B1"/>
    <w:rsid w:val="00F05A49"/>
    <w:rsid w:val="00F143CB"/>
    <w:rsid w:val="00F155EF"/>
    <w:rsid w:val="00F44954"/>
    <w:rsid w:val="00F50DCA"/>
    <w:rsid w:val="00F71F2D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6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04A"/>
    <w:rPr>
      <w:sz w:val="24"/>
      <w:szCs w:val="24"/>
    </w:rPr>
  </w:style>
  <w:style w:type="paragraph" w:styleId="Footer">
    <w:name w:val="footer"/>
    <w:basedOn w:val="Normal"/>
    <w:link w:val="FooterChar"/>
    <w:rsid w:val="00756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604A"/>
    <w:rPr>
      <w:sz w:val="24"/>
      <w:szCs w:val="24"/>
    </w:rPr>
  </w:style>
  <w:style w:type="character" w:styleId="Hyperlink">
    <w:name w:val="Hyperlink"/>
    <w:uiPriority w:val="99"/>
    <w:rsid w:val="0075604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E0D8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568A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568A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nmsu.edu/~snsm/classes/chem435/Lab1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m.yale.edu/~batista/CHEM505/redoxpotential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topper@coop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 this project you will need to refer to the paper entitled "Redox Properties of Organofullerenes" (Suzuki et al, J</vt:lpstr>
    </vt:vector>
  </TitlesOfParts>
  <Company>Monmouth University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this project you will need to refer to the paper entitled "Redox Properties of Organofullerenes" (Suzuki et al, J</dc:title>
  <dc:creator>Robert Q. Topper</dc:creator>
  <cp:lastModifiedBy>rqt</cp:lastModifiedBy>
  <cp:revision>32</cp:revision>
  <cp:lastPrinted>2010-11-17T17:25:00Z</cp:lastPrinted>
  <dcterms:created xsi:type="dcterms:W3CDTF">2013-06-11T17:51:00Z</dcterms:created>
  <dcterms:modified xsi:type="dcterms:W3CDTF">2013-06-27T20:48:00Z</dcterms:modified>
</cp:coreProperties>
</file>