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FD145" w14:textId="77777777" w:rsidR="002B304D" w:rsidRDefault="002B304D" w:rsidP="002B5D49">
      <w:pPr>
        <w:spacing w:line="260" w:lineRule="exact"/>
        <w:jc w:val="center"/>
        <w:rPr>
          <w:b/>
        </w:rPr>
      </w:pPr>
    </w:p>
    <w:p w14:paraId="669F8C60" w14:textId="45C9FBF7" w:rsidR="002B5D49" w:rsidRPr="004F1BFB" w:rsidRDefault="003D003C" w:rsidP="002B5D49">
      <w:pPr>
        <w:spacing w:line="260" w:lineRule="exact"/>
        <w:jc w:val="center"/>
        <w:rPr>
          <w:b/>
        </w:rPr>
      </w:pPr>
      <w:r>
        <w:rPr>
          <w:b/>
        </w:rPr>
        <w:t xml:space="preserve">Demonstration to Segue Between d </w:t>
      </w:r>
      <w:r w:rsidRPr="003D003C">
        <w:rPr>
          <w:b/>
        </w:rPr>
        <w:sym w:font="Wingdings" w:char="F0E0"/>
      </w:r>
      <w:r>
        <w:rPr>
          <w:b/>
        </w:rPr>
        <w:t xml:space="preserve"> d and CT Transitions</w:t>
      </w:r>
    </w:p>
    <w:p w14:paraId="11D93411" w14:textId="77777777" w:rsidR="002B5D49" w:rsidRPr="004F1BFB" w:rsidRDefault="002B5D49" w:rsidP="002B5D49">
      <w:pPr>
        <w:spacing w:line="260" w:lineRule="exact"/>
        <w:jc w:val="center"/>
        <w:rPr>
          <w:b/>
          <w:sz w:val="22"/>
        </w:rPr>
      </w:pPr>
    </w:p>
    <w:p w14:paraId="7B33BB69" w14:textId="708F1820" w:rsidR="003D003C" w:rsidRPr="003D003C" w:rsidRDefault="002B5D49" w:rsidP="003D003C">
      <w:r w:rsidRPr="004F1BFB">
        <w:rPr>
          <w:sz w:val="22"/>
        </w:rPr>
        <w:tab/>
      </w:r>
      <w:r w:rsidRPr="003D003C">
        <w:t xml:space="preserve">The </w:t>
      </w:r>
      <w:r w:rsidR="00840FD0" w:rsidRPr="003D003C">
        <w:t xml:space="preserve">following </w:t>
      </w:r>
      <w:r w:rsidR="003D003C" w:rsidRPr="003D003C">
        <w:t>is a simple in class</w:t>
      </w:r>
      <w:r w:rsidR="00304F93">
        <w:t xml:space="preserve"> “demonstration” that I use </w:t>
      </w:r>
      <w:r w:rsidR="00472A4F">
        <w:t>to</w:t>
      </w:r>
      <w:r w:rsidR="003D003C" w:rsidRPr="003D003C">
        <w:t xml:space="preserve"> segue between d </w:t>
      </w:r>
      <w:r w:rsidR="003D003C" w:rsidRPr="003D003C">
        <w:sym w:font="Wingdings" w:char="F0E0"/>
      </w:r>
      <w:r w:rsidR="00472A4F">
        <w:t xml:space="preserve"> d and charge transfer t</w:t>
      </w:r>
      <w:r w:rsidR="003D003C" w:rsidRPr="003D003C">
        <w:t>ransitions.  After teaching about d</w:t>
      </w:r>
      <w:r w:rsidR="003D003C" w:rsidRPr="003D003C">
        <w:sym w:font="Wingdings" w:char="F0E0"/>
      </w:r>
      <w:r w:rsidR="003D003C" w:rsidRPr="003D003C">
        <w:t xml:space="preserve"> d transitions and Tanabe-S</w:t>
      </w:r>
      <w:r w:rsidR="00472A4F">
        <w:t>ugano Diagrams (if you do that),</w:t>
      </w:r>
      <w:r w:rsidR="003D003C" w:rsidRPr="003D003C">
        <w:t xml:space="preserve"> I show my students three solutions that I have </w:t>
      </w:r>
      <w:r w:rsidR="003D003C">
        <w:t>put in large test tubes of the same diameter</w:t>
      </w:r>
      <w:r w:rsidR="003D003C" w:rsidRPr="003D003C">
        <w:t xml:space="preserve"> before class. The three solutions I place in the test tubes are:</w:t>
      </w:r>
    </w:p>
    <w:p w14:paraId="3E52C4F4" w14:textId="18C309A7" w:rsidR="003D003C" w:rsidRDefault="004864DD" w:rsidP="003D003C">
      <w:r>
        <w:t>a</w:t>
      </w:r>
      <w:r w:rsidR="003D003C">
        <w:t xml:space="preserve">.  10 ml of 0.1M </w:t>
      </w:r>
      <w:proofErr w:type="gramStart"/>
      <w:r w:rsidR="003D003C">
        <w:t>Co(</w:t>
      </w:r>
      <w:proofErr w:type="gramEnd"/>
      <w:r w:rsidR="003D003C">
        <w:t>H</w:t>
      </w:r>
      <w:r w:rsidR="003D003C" w:rsidRPr="003D003C">
        <w:rPr>
          <w:vertAlign w:val="subscript"/>
        </w:rPr>
        <w:t>2</w:t>
      </w:r>
      <w:r w:rsidR="00AC68F3">
        <w:t>O</w:t>
      </w:r>
      <w:r w:rsidR="003D003C">
        <w:t>)</w:t>
      </w:r>
      <w:r w:rsidR="003D003C" w:rsidRPr="003D003C">
        <w:rPr>
          <w:vertAlign w:val="subscript"/>
        </w:rPr>
        <w:t>6</w:t>
      </w:r>
      <w:r w:rsidR="003D003C" w:rsidRPr="003D003C">
        <w:rPr>
          <w:vertAlign w:val="superscript"/>
        </w:rPr>
        <w:t>2+</w:t>
      </w:r>
    </w:p>
    <w:p w14:paraId="78C04E0C" w14:textId="3635AB1B" w:rsidR="004864DD" w:rsidRDefault="004864DD" w:rsidP="004864DD">
      <w:r>
        <w:t xml:space="preserve">b.  10 ml of 0.1M </w:t>
      </w:r>
      <w:proofErr w:type="gramStart"/>
      <w:r>
        <w:t>Cu(</w:t>
      </w:r>
      <w:proofErr w:type="gramEnd"/>
      <w:r>
        <w:t>H</w:t>
      </w:r>
      <w:r w:rsidRPr="003D003C">
        <w:rPr>
          <w:vertAlign w:val="subscript"/>
        </w:rPr>
        <w:t>2</w:t>
      </w:r>
      <w:r>
        <w:t>O)</w:t>
      </w:r>
      <w:r w:rsidRPr="003D003C">
        <w:rPr>
          <w:vertAlign w:val="subscript"/>
        </w:rPr>
        <w:t>6</w:t>
      </w:r>
      <w:r w:rsidRPr="003D003C">
        <w:rPr>
          <w:vertAlign w:val="superscript"/>
        </w:rPr>
        <w:t>2+</w:t>
      </w:r>
      <w:r>
        <w:t xml:space="preserve"> </w:t>
      </w:r>
    </w:p>
    <w:p w14:paraId="085A9D22" w14:textId="550C850F" w:rsidR="003D003C" w:rsidRDefault="003D003C" w:rsidP="003D003C">
      <w:r>
        <w:t>c.  10 ml of a freshly prepared 0.1 M KMnO</w:t>
      </w:r>
      <w:r w:rsidRPr="003D003C">
        <w:rPr>
          <w:vertAlign w:val="subscript"/>
        </w:rPr>
        <w:t>4</w:t>
      </w:r>
      <w:r>
        <w:t xml:space="preserve"> solution</w:t>
      </w:r>
    </w:p>
    <w:p w14:paraId="6CEC1F2A" w14:textId="77777777" w:rsidR="003D003C" w:rsidRDefault="003D003C" w:rsidP="003D003C"/>
    <w:p w14:paraId="41A76930" w14:textId="1BE684E1" w:rsidR="003D003C" w:rsidRDefault="00AC68F3" w:rsidP="003D003C">
      <w:r>
        <w:t xml:space="preserve">You could also use a solution of 0.1 M </w:t>
      </w:r>
      <w:proofErr w:type="gramStart"/>
      <w:r>
        <w:t>Ni(</w:t>
      </w:r>
      <w:proofErr w:type="gramEnd"/>
      <w:r>
        <w:t>H</w:t>
      </w:r>
      <w:r w:rsidRPr="003D003C">
        <w:rPr>
          <w:vertAlign w:val="subscript"/>
        </w:rPr>
        <w:t>2</w:t>
      </w:r>
      <w:r>
        <w:t>O)</w:t>
      </w:r>
      <w:r w:rsidRPr="003D003C">
        <w:rPr>
          <w:vertAlign w:val="subscript"/>
        </w:rPr>
        <w:t>6</w:t>
      </w:r>
      <w:r w:rsidRPr="003D003C">
        <w:rPr>
          <w:vertAlign w:val="superscript"/>
        </w:rPr>
        <w:t>2+</w:t>
      </w:r>
      <w:r>
        <w:t xml:space="preserve"> in place of a or b (or include </w:t>
      </w:r>
      <w:r w:rsidR="00304F93">
        <w:t>it to give a fourth solution</w:t>
      </w:r>
      <w:r>
        <w:t xml:space="preserve">).  </w:t>
      </w:r>
      <w:r w:rsidR="004864DD">
        <w:t>I typically find what I can in our stockroom and dilute it as needed for this demonstration.  I almost always need to prepare a fresh solution of KMnO</w:t>
      </w:r>
      <w:r w:rsidR="004864DD" w:rsidRPr="004864DD">
        <w:rPr>
          <w:vertAlign w:val="subscript"/>
        </w:rPr>
        <w:t>4</w:t>
      </w:r>
      <w:r w:rsidR="004864DD">
        <w:t xml:space="preserve"> because the solution does not keep well unless stored in the dark</w:t>
      </w:r>
      <w:r w:rsidR="00304F93">
        <w:t>.</w:t>
      </w:r>
    </w:p>
    <w:p w14:paraId="43F20938" w14:textId="77777777" w:rsidR="004864DD" w:rsidRDefault="004864DD" w:rsidP="003D003C"/>
    <w:p w14:paraId="4069853F" w14:textId="22C3D94B" w:rsidR="00AC68F3" w:rsidRDefault="001F111F" w:rsidP="003D003C">
      <w:r>
        <w:pict w14:anchorId="50E04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pt;height:195pt">
            <v:imagedata r:id="rId9" o:title="ThreeTestTubes"/>
          </v:shape>
        </w:pict>
      </w:r>
    </w:p>
    <w:p w14:paraId="4E73D083" w14:textId="77777777" w:rsidR="004864DD" w:rsidRDefault="004864DD" w:rsidP="003D003C"/>
    <w:p w14:paraId="37587E17" w14:textId="0B391A39" w:rsidR="004864DD" w:rsidRPr="004864DD" w:rsidRDefault="004864DD" w:rsidP="003D003C">
      <w:r>
        <w:t xml:space="preserve">Figure 1: From left to right:  ~0.1M </w:t>
      </w:r>
      <w:proofErr w:type="gramStart"/>
      <w:r>
        <w:t>Co(</w:t>
      </w:r>
      <w:proofErr w:type="gramEnd"/>
      <w:r>
        <w:t>H</w:t>
      </w:r>
      <w:r w:rsidRPr="003D003C">
        <w:rPr>
          <w:vertAlign w:val="subscript"/>
        </w:rPr>
        <w:t>2</w:t>
      </w:r>
      <w:r>
        <w:t>O)</w:t>
      </w:r>
      <w:r w:rsidRPr="003D003C">
        <w:rPr>
          <w:vertAlign w:val="subscript"/>
        </w:rPr>
        <w:t>6</w:t>
      </w:r>
      <w:r w:rsidRPr="003D003C">
        <w:rPr>
          <w:vertAlign w:val="superscript"/>
        </w:rPr>
        <w:t>2+</w:t>
      </w:r>
      <w:r>
        <w:t>, ~0.1M Cu(H</w:t>
      </w:r>
      <w:r w:rsidRPr="003D003C">
        <w:rPr>
          <w:vertAlign w:val="subscript"/>
        </w:rPr>
        <w:t>2</w:t>
      </w:r>
      <w:r>
        <w:t>O)</w:t>
      </w:r>
      <w:r w:rsidRPr="003D003C">
        <w:rPr>
          <w:vertAlign w:val="subscript"/>
        </w:rPr>
        <w:t>6</w:t>
      </w:r>
      <w:r w:rsidRPr="003D003C">
        <w:rPr>
          <w:vertAlign w:val="superscript"/>
        </w:rPr>
        <w:t>2+</w:t>
      </w:r>
      <w:r>
        <w:t>, and ~0.1M KMnO</w:t>
      </w:r>
      <w:r>
        <w:rPr>
          <w:vertAlign w:val="subscript"/>
        </w:rPr>
        <w:t>4</w:t>
      </w:r>
      <w:r>
        <w:t>,</w:t>
      </w:r>
    </w:p>
    <w:p w14:paraId="0364C295" w14:textId="77777777" w:rsidR="00304F93" w:rsidRDefault="00304F93" w:rsidP="003D003C"/>
    <w:p w14:paraId="2B298E17" w14:textId="4B898F9E" w:rsidR="00AC68F3" w:rsidRDefault="00AC68F3" w:rsidP="003D003C">
      <w:r>
        <w:t>I begin by asking the students to determine the metal oxidation state and d electron count for each complex.  I ask them to designate the metal centers as hig</w:t>
      </w:r>
      <w:r w:rsidR="004864DD">
        <w:t xml:space="preserve">h or low spin if relevant and </w:t>
      </w:r>
      <w:r w:rsidR="00304F93">
        <w:t>then to propose the maximum number of</w:t>
      </w:r>
      <w:r>
        <w:t xml:space="preserve"> d </w:t>
      </w:r>
      <w:r>
        <w:sym w:font="Wingdings" w:char="F0E0"/>
      </w:r>
      <w:r>
        <w:t xml:space="preserve"> d transitions they mi</w:t>
      </w:r>
      <w:r w:rsidR="004864DD">
        <w:t>ght see in the visible spectrum.</w:t>
      </w:r>
    </w:p>
    <w:p w14:paraId="32DD7FD8" w14:textId="77777777" w:rsidR="00472A4F" w:rsidRDefault="00472A4F" w:rsidP="003D003C">
      <w:bookmarkStart w:id="0" w:name="_GoBack"/>
      <w:bookmarkEnd w:id="0"/>
    </w:p>
    <w:p w14:paraId="767E48A6" w14:textId="77777777" w:rsidR="00472A4F" w:rsidRDefault="00472A4F" w:rsidP="003D003C"/>
    <w:p w14:paraId="65B5F792" w14:textId="49566D8A" w:rsidR="00472A4F" w:rsidRDefault="00472A4F" w:rsidP="003D003C">
      <w:r>
        <w:t>We then move to a discussion of the optical spectrum of the 0.1M KMnO</w:t>
      </w:r>
      <w:r w:rsidRPr="00756216">
        <w:rPr>
          <w:vertAlign w:val="subscript"/>
        </w:rPr>
        <w:t>4</w:t>
      </w:r>
      <w:r>
        <w:t xml:space="preserve"> </w:t>
      </w:r>
      <w:proofErr w:type="gramStart"/>
      <w:r>
        <w:t>solution</w:t>
      </w:r>
      <w:proofErr w:type="gramEnd"/>
      <w:r>
        <w:t>.  See the attached</w:t>
      </w:r>
      <w:r w:rsidR="00756216">
        <w:t xml:space="preserve"> Faculty Only File or any one of a number</w:t>
      </w:r>
      <w:r w:rsidR="002B304D">
        <w:t xml:space="preserve"> of texts in inorganic c</w:t>
      </w:r>
      <w:r w:rsidR="00756216">
        <w:t>hemistry</w:t>
      </w:r>
      <w:r w:rsidR="002B304D">
        <w:t>.</w:t>
      </w:r>
    </w:p>
    <w:p w14:paraId="4239F2F0" w14:textId="77777777" w:rsidR="00AC68F3" w:rsidRDefault="00AC68F3" w:rsidP="003D003C"/>
    <w:p w14:paraId="1023EB47" w14:textId="77777777" w:rsidR="00AC68F3" w:rsidRPr="00AC68F3" w:rsidRDefault="00AC68F3" w:rsidP="003D003C"/>
    <w:p w14:paraId="54AF26F3" w14:textId="00F08080" w:rsidR="002B5D49" w:rsidRPr="004F1BFB" w:rsidRDefault="002B5D49" w:rsidP="004F1BFB">
      <w:pPr>
        <w:spacing w:line="260" w:lineRule="exact"/>
        <w:rPr>
          <w:sz w:val="22"/>
        </w:rPr>
      </w:pPr>
    </w:p>
    <w:p w14:paraId="5E7609A6" w14:textId="77777777" w:rsidR="002B5D49" w:rsidRPr="004F1BFB" w:rsidRDefault="002B5D49" w:rsidP="002B5D49">
      <w:pPr>
        <w:spacing w:line="260" w:lineRule="exact"/>
        <w:jc w:val="both"/>
        <w:rPr>
          <w:sz w:val="22"/>
        </w:rPr>
      </w:pPr>
    </w:p>
    <w:p w14:paraId="76796F93" w14:textId="77777777" w:rsidR="00BE170D" w:rsidRDefault="00BE170D" w:rsidP="009E2122">
      <w:pPr>
        <w:pStyle w:val="Header"/>
        <w:rPr>
          <w:sz w:val="22"/>
        </w:rPr>
      </w:pPr>
    </w:p>
    <w:p w14:paraId="114B53E7" w14:textId="7385A3EF" w:rsidR="00120347" w:rsidRDefault="00120347" w:rsidP="004F1BFB"/>
    <w:sectPr w:rsidR="00120347" w:rsidSect="009E2122">
      <w:headerReference w:type="default" r:id="rId10"/>
      <w:headerReference w:type="first" r:id="rId11"/>
      <w:type w:val="continuous"/>
      <w:pgSz w:w="12240" w:h="15840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D7EB8" w14:textId="77777777" w:rsidR="001F111F" w:rsidRDefault="001F111F">
      <w:r>
        <w:separator/>
      </w:r>
    </w:p>
  </w:endnote>
  <w:endnote w:type="continuationSeparator" w:id="0">
    <w:p w14:paraId="008A4E23" w14:textId="77777777" w:rsidR="001F111F" w:rsidRDefault="001F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C5404" w14:textId="77777777" w:rsidR="001F111F" w:rsidRDefault="001F111F">
      <w:r>
        <w:separator/>
      </w:r>
    </w:p>
  </w:footnote>
  <w:footnote w:type="continuationSeparator" w:id="0">
    <w:p w14:paraId="36E77A16" w14:textId="77777777" w:rsidR="001F111F" w:rsidRDefault="001F11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82C2C" w14:textId="77777777" w:rsidR="001F111F" w:rsidRPr="009529EE" w:rsidRDefault="001F111F">
    <w:pPr>
      <w:pStyle w:val="Header"/>
      <w:rPr>
        <w:sz w:val="22"/>
        <w:szCs w:val="26"/>
      </w:rPr>
    </w:pPr>
  </w:p>
  <w:p w14:paraId="01336955" w14:textId="77777777" w:rsidR="001F111F" w:rsidRPr="009529EE" w:rsidRDefault="001F111F" w:rsidP="002B5D49">
    <w:pPr>
      <w:pStyle w:val="Header"/>
      <w:jc w:val="both"/>
      <w:rPr>
        <w:rFonts w:ascii="Arial" w:hAnsi="Arial"/>
        <w:sz w:val="20"/>
        <w:szCs w:val="26"/>
      </w:rPr>
    </w:pPr>
  </w:p>
  <w:p w14:paraId="2C5C9116" w14:textId="77777777" w:rsidR="001F111F" w:rsidRPr="009529EE" w:rsidRDefault="001F111F" w:rsidP="002B5D49">
    <w:pPr>
      <w:pStyle w:val="Header"/>
      <w:jc w:val="both"/>
      <w:rPr>
        <w:sz w:val="22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00D1A" w14:textId="77777777" w:rsidR="001F111F" w:rsidRDefault="001F111F" w:rsidP="009E2122">
    <w:pPr>
      <w:pStyle w:val="Header"/>
      <w:jc w:val="both"/>
      <w:rPr>
        <w:rFonts w:ascii="Arial" w:hAnsi="Arial"/>
        <w:sz w:val="20"/>
        <w:szCs w:val="26"/>
      </w:rPr>
    </w:pPr>
  </w:p>
  <w:p w14:paraId="51DA11C8" w14:textId="77777777" w:rsidR="001F111F" w:rsidRDefault="001F111F" w:rsidP="009E2122">
    <w:pPr>
      <w:pStyle w:val="Header"/>
      <w:jc w:val="both"/>
      <w:rPr>
        <w:rFonts w:ascii="Arial" w:hAnsi="Arial"/>
        <w:sz w:val="20"/>
        <w:szCs w:val="26"/>
      </w:rPr>
    </w:pPr>
  </w:p>
  <w:p w14:paraId="35E8F78E" w14:textId="77777777" w:rsidR="001F111F" w:rsidRDefault="001F111F" w:rsidP="009E2122">
    <w:pPr>
      <w:pStyle w:val="Header"/>
      <w:jc w:val="both"/>
      <w:rPr>
        <w:rFonts w:ascii="Arial" w:hAnsi="Arial"/>
        <w:sz w:val="20"/>
        <w:szCs w:val="26"/>
      </w:rPr>
    </w:pPr>
  </w:p>
  <w:p w14:paraId="2D01780F" w14:textId="17693B97" w:rsidR="001F111F" w:rsidRPr="00475F72" w:rsidRDefault="001F111F" w:rsidP="009E2122">
    <w:pPr>
      <w:pStyle w:val="Header"/>
      <w:jc w:val="both"/>
      <w:rPr>
        <w:rFonts w:ascii="Arial" w:hAnsi="Arial"/>
        <w:sz w:val="20"/>
        <w:szCs w:val="26"/>
      </w:rPr>
    </w:pPr>
    <w:r w:rsidRPr="009529EE">
      <w:rPr>
        <w:rFonts w:ascii="Arial" w:hAnsi="Arial"/>
        <w:sz w:val="20"/>
        <w:szCs w:val="26"/>
      </w:rPr>
      <w:t xml:space="preserve">Created by </w:t>
    </w:r>
    <w:r>
      <w:rPr>
        <w:rFonts w:ascii="Arial" w:hAnsi="Arial"/>
        <w:sz w:val="20"/>
        <w:szCs w:val="26"/>
      </w:rPr>
      <w:t>Marion E. Cass</w:t>
    </w:r>
    <w:r w:rsidRPr="009529EE">
      <w:rPr>
        <w:rFonts w:ascii="Arial" w:hAnsi="Arial"/>
        <w:sz w:val="20"/>
        <w:szCs w:val="26"/>
      </w:rPr>
      <w:t xml:space="preserve">, </w:t>
    </w:r>
    <w:r>
      <w:rPr>
        <w:rFonts w:ascii="Arial" w:hAnsi="Arial"/>
        <w:sz w:val="20"/>
        <w:szCs w:val="26"/>
      </w:rPr>
      <w:t>Carleton College</w:t>
    </w:r>
    <w:r w:rsidRPr="009529EE">
      <w:rPr>
        <w:rFonts w:ascii="Arial" w:hAnsi="Arial"/>
        <w:sz w:val="20"/>
        <w:szCs w:val="26"/>
      </w:rPr>
      <w:t xml:space="preserve"> (</w:t>
    </w:r>
    <w:proofErr w:type="spellStart"/>
    <w:r>
      <w:rPr>
        <w:rFonts w:ascii="Arial" w:hAnsi="Arial"/>
        <w:color w:val="002BF0"/>
        <w:sz w:val="20"/>
        <w:szCs w:val="26"/>
        <w:u w:val="single" w:color="002BF0"/>
      </w:rPr>
      <w:t>mcass</w:t>
    </w:r>
    <w:proofErr w:type="spellEnd"/>
    <w:r>
      <w:rPr>
        <w:rFonts w:ascii="Arial" w:hAnsi="Arial"/>
        <w:color w:val="002BF0"/>
        <w:sz w:val="20"/>
        <w:szCs w:val="26"/>
        <w:u w:val="single" w:color="002BF0"/>
      </w:rPr>
      <w:t>@.carleton</w:t>
    </w:r>
    <w:r w:rsidRPr="009529EE">
      <w:rPr>
        <w:rFonts w:ascii="Arial" w:hAnsi="Arial"/>
        <w:color w:val="002BF0"/>
        <w:sz w:val="20"/>
        <w:szCs w:val="26"/>
        <w:u w:val="single" w:color="002BF0"/>
      </w:rPr>
      <w:t>.edu</w:t>
    </w:r>
    <w:r w:rsidRPr="009529EE">
      <w:rPr>
        <w:rFonts w:ascii="Arial" w:hAnsi="Arial"/>
        <w:sz w:val="20"/>
        <w:szCs w:val="26"/>
      </w:rPr>
      <w:t xml:space="preserve">) and posted on </w:t>
    </w:r>
    <w:proofErr w:type="spellStart"/>
    <w:r w:rsidRPr="009529EE">
      <w:rPr>
        <w:rFonts w:ascii="Arial" w:hAnsi="Arial"/>
        <w:sz w:val="20"/>
        <w:szCs w:val="26"/>
      </w:rPr>
      <w:t>VIPEr</w:t>
    </w:r>
    <w:proofErr w:type="spellEnd"/>
    <w:r w:rsidRPr="009529EE">
      <w:rPr>
        <w:rFonts w:ascii="Arial" w:hAnsi="Arial"/>
        <w:sz w:val="20"/>
        <w:szCs w:val="26"/>
      </w:rPr>
      <w:t xml:space="preserve"> on </w:t>
    </w:r>
    <w:r>
      <w:rPr>
        <w:rFonts w:ascii="Arial" w:hAnsi="Arial"/>
        <w:sz w:val="20"/>
        <w:szCs w:val="26"/>
      </w:rPr>
      <w:t>August 10, 2015</w:t>
    </w:r>
    <w:r w:rsidRPr="009529EE">
      <w:rPr>
        <w:rFonts w:ascii="Arial" w:hAnsi="Arial"/>
        <w:sz w:val="20"/>
        <w:szCs w:val="26"/>
      </w:rPr>
      <w:t xml:space="preserve">.  Copyright </w:t>
    </w:r>
    <w:r>
      <w:rPr>
        <w:rFonts w:ascii="Arial" w:hAnsi="Arial"/>
        <w:sz w:val="20"/>
        <w:szCs w:val="26"/>
      </w:rPr>
      <w:t>Marion E. Cass</w:t>
    </w:r>
    <w:r w:rsidRPr="009529EE">
      <w:rPr>
        <w:rFonts w:ascii="Arial" w:hAnsi="Arial"/>
        <w:sz w:val="20"/>
        <w:szCs w:val="26"/>
      </w:rPr>
      <w:t xml:space="preserve">.  This work is licensed under the Creative Commons Attribution Non-commercial Share Alike License. To view a copy of this license visit </w:t>
    </w:r>
    <w:hyperlink r:id="rId1" w:history="1">
      <w:r w:rsidRPr="009529EE">
        <w:rPr>
          <w:rFonts w:ascii="Arial" w:hAnsi="Arial"/>
          <w:color w:val="002BF0"/>
          <w:sz w:val="20"/>
          <w:szCs w:val="26"/>
        </w:rPr>
        <w:t>http://creativecommons.org/about/license/</w:t>
      </w:r>
    </w:hyperlink>
    <w:r w:rsidRPr="009529EE">
      <w:rPr>
        <w:sz w:val="22"/>
        <w:szCs w:val="26"/>
      </w:rPr>
      <w:t>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A77AE"/>
    <w:multiLevelType w:val="hybridMultilevel"/>
    <w:tmpl w:val="F96AF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D00F3"/>
    <w:multiLevelType w:val="hybridMultilevel"/>
    <w:tmpl w:val="F96AF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168A"/>
    <w:rsid w:val="00003338"/>
    <w:rsid w:val="0005750B"/>
    <w:rsid w:val="00064616"/>
    <w:rsid w:val="00085D86"/>
    <w:rsid w:val="0008630C"/>
    <w:rsid w:val="000A3B18"/>
    <w:rsid w:val="000B5329"/>
    <w:rsid w:val="000F52F8"/>
    <w:rsid w:val="001118C2"/>
    <w:rsid w:val="00120347"/>
    <w:rsid w:val="00152664"/>
    <w:rsid w:val="001C5C1E"/>
    <w:rsid w:val="001C5EB8"/>
    <w:rsid w:val="001F111F"/>
    <w:rsid w:val="00202DC6"/>
    <w:rsid w:val="002447D6"/>
    <w:rsid w:val="00246398"/>
    <w:rsid w:val="002538CE"/>
    <w:rsid w:val="00261FDC"/>
    <w:rsid w:val="0027253D"/>
    <w:rsid w:val="002B304D"/>
    <w:rsid w:val="002B5D49"/>
    <w:rsid w:val="002E6099"/>
    <w:rsid w:val="00302CE3"/>
    <w:rsid w:val="00304F93"/>
    <w:rsid w:val="00323580"/>
    <w:rsid w:val="00326B50"/>
    <w:rsid w:val="00326EE6"/>
    <w:rsid w:val="0034256D"/>
    <w:rsid w:val="00353FFF"/>
    <w:rsid w:val="003D003C"/>
    <w:rsid w:val="003D38C7"/>
    <w:rsid w:val="003F7A33"/>
    <w:rsid w:val="0040103E"/>
    <w:rsid w:val="00435CAC"/>
    <w:rsid w:val="00472A4F"/>
    <w:rsid w:val="00475F72"/>
    <w:rsid w:val="004864DD"/>
    <w:rsid w:val="00491EDA"/>
    <w:rsid w:val="00491F76"/>
    <w:rsid w:val="004F1BFB"/>
    <w:rsid w:val="005173A6"/>
    <w:rsid w:val="005362BE"/>
    <w:rsid w:val="00560FD0"/>
    <w:rsid w:val="0056135E"/>
    <w:rsid w:val="00563473"/>
    <w:rsid w:val="00585C32"/>
    <w:rsid w:val="005C03F3"/>
    <w:rsid w:val="005E6A6E"/>
    <w:rsid w:val="005F2553"/>
    <w:rsid w:val="005F56DC"/>
    <w:rsid w:val="00601302"/>
    <w:rsid w:val="00633813"/>
    <w:rsid w:val="00686605"/>
    <w:rsid w:val="006C0B55"/>
    <w:rsid w:val="006F2975"/>
    <w:rsid w:val="006F3079"/>
    <w:rsid w:val="00702979"/>
    <w:rsid w:val="00711B13"/>
    <w:rsid w:val="00741EAB"/>
    <w:rsid w:val="00756216"/>
    <w:rsid w:val="0078333C"/>
    <w:rsid w:val="00795CED"/>
    <w:rsid w:val="007A55FB"/>
    <w:rsid w:val="00840FD0"/>
    <w:rsid w:val="008A6932"/>
    <w:rsid w:val="008D2C88"/>
    <w:rsid w:val="00912383"/>
    <w:rsid w:val="00916DB1"/>
    <w:rsid w:val="009526E2"/>
    <w:rsid w:val="009A07C7"/>
    <w:rsid w:val="009B1195"/>
    <w:rsid w:val="009B75F3"/>
    <w:rsid w:val="009E2122"/>
    <w:rsid w:val="009F1F51"/>
    <w:rsid w:val="00A07F6A"/>
    <w:rsid w:val="00A216D7"/>
    <w:rsid w:val="00A57D16"/>
    <w:rsid w:val="00A9168A"/>
    <w:rsid w:val="00A9469E"/>
    <w:rsid w:val="00AA7235"/>
    <w:rsid w:val="00AB1826"/>
    <w:rsid w:val="00AB31EC"/>
    <w:rsid w:val="00AC68F3"/>
    <w:rsid w:val="00AE3B16"/>
    <w:rsid w:val="00B06B46"/>
    <w:rsid w:val="00B23108"/>
    <w:rsid w:val="00B330BD"/>
    <w:rsid w:val="00B46264"/>
    <w:rsid w:val="00BE15B9"/>
    <w:rsid w:val="00BE170D"/>
    <w:rsid w:val="00BF6490"/>
    <w:rsid w:val="00C27541"/>
    <w:rsid w:val="00C43E62"/>
    <w:rsid w:val="00C4718E"/>
    <w:rsid w:val="00C95C2D"/>
    <w:rsid w:val="00C961A4"/>
    <w:rsid w:val="00CC5A2B"/>
    <w:rsid w:val="00CE09EC"/>
    <w:rsid w:val="00CE0BE4"/>
    <w:rsid w:val="00CE701D"/>
    <w:rsid w:val="00CF4584"/>
    <w:rsid w:val="00CF4BDD"/>
    <w:rsid w:val="00D5437A"/>
    <w:rsid w:val="00D656C9"/>
    <w:rsid w:val="00D65937"/>
    <w:rsid w:val="00D86EFE"/>
    <w:rsid w:val="00E05139"/>
    <w:rsid w:val="00E16A38"/>
    <w:rsid w:val="00EE3917"/>
    <w:rsid w:val="00EE69FB"/>
    <w:rsid w:val="00EF0616"/>
    <w:rsid w:val="00F17AA7"/>
    <w:rsid w:val="00F21496"/>
    <w:rsid w:val="00F362D4"/>
    <w:rsid w:val="00F45415"/>
    <w:rsid w:val="00F45CDC"/>
    <w:rsid w:val="00FB166B"/>
    <w:rsid w:val="00FD7B81"/>
    <w:rsid w:val="00FF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29F710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9529EE"/>
    <w:pPr>
      <w:keepNext/>
      <w:spacing w:line="320" w:lineRule="exact"/>
      <w:outlineLvl w:val="1"/>
    </w:pPr>
    <w:rPr>
      <w:rFonts w:ascii="Palatino" w:eastAsia="Times" w:hAnsi="Palatino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529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529E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D659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BF6490"/>
    <w:rPr>
      <w:b/>
      <w:bCs/>
    </w:rPr>
  </w:style>
  <w:style w:type="character" w:styleId="Hyperlink">
    <w:name w:val="Hyperlink"/>
    <w:basedOn w:val="DefaultParagraphFont"/>
    <w:uiPriority w:val="99"/>
    <w:unhideWhenUsed/>
    <w:rsid w:val="00BE17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31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about/licen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23AAE2-55AD-744F-B99D-7B7E8234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211</Words>
  <Characters>1206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CONTEMPORARY INORGANIC CHEMISTS</vt:lpstr>
    </vt:vector>
  </TitlesOfParts>
  <Company>Carleton College</Company>
  <LinksUpToDate>false</LinksUpToDate>
  <CharactersWithSpaces>1415</CharactersWithSpaces>
  <SharedDoc>false</SharedDoc>
  <HLinks>
    <vt:vector size="6" baseType="variant">
      <vt:variant>
        <vt:i4>4915297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http://creativecommons.org/about/license/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CONTEMPORARY INORGANIC CHEMISTS</dc:title>
  <dc:subject/>
  <dc:creator>smith college</dc:creator>
  <cp:keywords/>
  <cp:lastModifiedBy>Marion Cass</cp:lastModifiedBy>
  <cp:revision>4</cp:revision>
  <dcterms:created xsi:type="dcterms:W3CDTF">2015-08-10T20:06:00Z</dcterms:created>
  <dcterms:modified xsi:type="dcterms:W3CDTF">2015-08-10T21:40:00Z</dcterms:modified>
</cp:coreProperties>
</file>