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6056" w14:textId="439299A1" w:rsidR="00877C15" w:rsidRDefault="00877C15">
      <w:pPr>
        <w:rPr>
          <w:rFonts w:ascii="Baskerville" w:hAnsi="Baskerville"/>
          <w:i/>
          <w:iCs/>
          <w:u w:val="single"/>
        </w:rPr>
      </w:pPr>
      <w:r>
        <w:rPr>
          <w:rFonts w:ascii="Baskerville" w:hAnsi="Baskerville"/>
          <w:i/>
          <w:iCs/>
          <w:u w:val="single"/>
        </w:rPr>
        <w:t>Instructions:</w:t>
      </w:r>
    </w:p>
    <w:p w14:paraId="6A1C97A4" w14:textId="77777777" w:rsidR="00877C15" w:rsidRPr="00877C15" w:rsidRDefault="00877C15">
      <w:pPr>
        <w:rPr>
          <w:rFonts w:ascii="Baskerville" w:hAnsi="Baskerville"/>
          <w:i/>
          <w:iCs/>
          <w:u w:val="single"/>
        </w:rPr>
      </w:pPr>
    </w:p>
    <w:p w14:paraId="342B97A6" w14:textId="42C3E072" w:rsidR="00CC074E" w:rsidRPr="004340EC" w:rsidRDefault="00124AC1">
      <w:pPr>
        <w:rPr>
          <w:rFonts w:ascii="Baskerville" w:hAnsi="Baskerville"/>
        </w:rPr>
      </w:pPr>
      <w:r w:rsidRPr="004340EC">
        <w:rPr>
          <w:rFonts w:ascii="Baskerville" w:hAnsi="Baskerville"/>
        </w:rPr>
        <w:t>Please read the article titled “Efficient Hydrogenation of Ketones Catalyzed by an Iron Pincer Complex”</w:t>
      </w:r>
      <w:r w:rsidR="00B1712A" w:rsidRPr="004340EC">
        <w:rPr>
          <w:rFonts w:ascii="Baskerville" w:hAnsi="Baskerville"/>
        </w:rPr>
        <w:t xml:space="preserve"> (</w:t>
      </w:r>
      <w:proofErr w:type="spellStart"/>
      <w:r w:rsidR="00B1712A" w:rsidRPr="004340EC">
        <w:rPr>
          <w:rFonts w:ascii="Baskerville" w:hAnsi="Baskerville"/>
          <w:i/>
          <w:iCs/>
        </w:rPr>
        <w:t>Angew</w:t>
      </w:r>
      <w:proofErr w:type="spellEnd"/>
      <w:r w:rsidR="00B1712A" w:rsidRPr="004340EC">
        <w:rPr>
          <w:rFonts w:ascii="Baskerville" w:hAnsi="Baskerville"/>
          <w:i/>
          <w:iCs/>
        </w:rPr>
        <w:t xml:space="preserve">. Chem. Int. Ed. </w:t>
      </w:r>
      <w:r w:rsidR="00B1712A" w:rsidRPr="004340EC">
        <w:rPr>
          <w:rFonts w:ascii="Baskerville" w:hAnsi="Baskerville"/>
          <w:b/>
          <w:bCs/>
        </w:rPr>
        <w:t>2011</w:t>
      </w:r>
      <w:r w:rsidR="00B1712A" w:rsidRPr="004340EC">
        <w:rPr>
          <w:rFonts w:ascii="Baskerville" w:hAnsi="Baskerville"/>
        </w:rPr>
        <w:t xml:space="preserve">, </w:t>
      </w:r>
      <w:r w:rsidR="00B1712A" w:rsidRPr="004340EC">
        <w:rPr>
          <w:rFonts w:ascii="Baskerville" w:hAnsi="Baskerville"/>
          <w:i/>
          <w:iCs/>
        </w:rPr>
        <w:t xml:space="preserve">50, </w:t>
      </w:r>
      <w:r w:rsidR="00B1712A" w:rsidRPr="004340EC">
        <w:rPr>
          <w:rFonts w:ascii="Baskerville" w:hAnsi="Baskerville"/>
        </w:rPr>
        <w:t>2120–2124),</w:t>
      </w:r>
      <w:r w:rsidRPr="004340EC">
        <w:rPr>
          <w:rFonts w:ascii="Baskerville" w:hAnsi="Baskerville"/>
        </w:rPr>
        <w:t xml:space="preserve"> and answer the following questions.</w:t>
      </w:r>
    </w:p>
    <w:p w14:paraId="36A212B7" w14:textId="02B4C65C" w:rsidR="00124AC1" w:rsidRPr="004340EC" w:rsidRDefault="00124AC1">
      <w:pPr>
        <w:rPr>
          <w:rFonts w:ascii="Baskerville" w:hAnsi="Baskerville"/>
        </w:rPr>
      </w:pPr>
    </w:p>
    <w:p w14:paraId="70DC070A" w14:textId="099AED40" w:rsidR="00124AC1" w:rsidRPr="004340EC" w:rsidRDefault="00124AC1" w:rsidP="00124AC1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>Please identify the</w:t>
      </w:r>
      <w:r w:rsidR="00B87863" w:rsidRPr="004340EC">
        <w:rPr>
          <w:rFonts w:ascii="Baskerville" w:hAnsi="Baskerville"/>
        </w:rPr>
        <w:t xml:space="preserve"> organometallic</w:t>
      </w:r>
      <w:r w:rsidRPr="004340EC">
        <w:rPr>
          <w:rFonts w:ascii="Baskerville" w:hAnsi="Baskerville"/>
        </w:rPr>
        <w:t xml:space="preserve"> reaction(s) involved in the synthesis of the Fe complexes </w:t>
      </w:r>
      <w:r w:rsidRPr="004340EC">
        <w:rPr>
          <w:rFonts w:ascii="Baskerville" w:hAnsi="Baskerville"/>
          <w:b/>
          <w:bCs/>
        </w:rPr>
        <w:t>1</w:t>
      </w:r>
      <w:r w:rsidRPr="004340EC">
        <w:rPr>
          <w:rFonts w:ascii="Baskerville" w:hAnsi="Baskerville"/>
        </w:rPr>
        <w:t xml:space="preserve"> and </w:t>
      </w:r>
      <w:r w:rsidRPr="004340EC">
        <w:rPr>
          <w:rFonts w:ascii="Baskerville" w:hAnsi="Baskerville"/>
          <w:b/>
          <w:bCs/>
        </w:rPr>
        <w:t>2</w:t>
      </w:r>
      <w:r w:rsidRPr="004340EC">
        <w:rPr>
          <w:rFonts w:ascii="Baskerville" w:hAnsi="Baskerville"/>
        </w:rPr>
        <w:t xml:space="preserve"> in Scheme 1.  When possible, please draw </w:t>
      </w:r>
      <w:r w:rsidR="00B1712A" w:rsidRPr="004340EC">
        <w:rPr>
          <w:rFonts w:ascii="Baskerville" w:hAnsi="Baskerville"/>
        </w:rPr>
        <w:t xml:space="preserve">electron pushing arrows </w:t>
      </w:r>
      <w:r w:rsidRPr="004340EC">
        <w:rPr>
          <w:rFonts w:ascii="Baskerville" w:hAnsi="Baskerville"/>
        </w:rPr>
        <w:t>to illustrate the mechanisms of the reactions.</w:t>
      </w:r>
    </w:p>
    <w:p w14:paraId="1637A43B" w14:textId="77777777" w:rsidR="00715B52" w:rsidRPr="004340EC" w:rsidRDefault="00715B52" w:rsidP="00124AC1">
      <w:pPr>
        <w:rPr>
          <w:rFonts w:ascii="Baskerville" w:hAnsi="Baskerville"/>
        </w:rPr>
      </w:pPr>
    </w:p>
    <w:p w14:paraId="2B984735" w14:textId="754D1552" w:rsidR="00124AC1" w:rsidRPr="004340EC" w:rsidRDefault="00124AC1" w:rsidP="00124AC1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 xml:space="preserve">Both Fe complexes </w:t>
      </w:r>
      <w:r w:rsidRPr="004340EC">
        <w:rPr>
          <w:rFonts w:ascii="Baskerville" w:hAnsi="Baskerville"/>
          <w:b/>
          <w:bCs/>
        </w:rPr>
        <w:t xml:space="preserve">1 </w:t>
      </w:r>
      <w:r w:rsidRPr="004340EC">
        <w:rPr>
          <w:rFonts w:ascii="Baskerville" w:hAnsi="Baskerville"/>
        </w:rPr>
        <w:t xml:space="preserve">and </w:t>
      </w:r>
      <w:r w:rsidRPr="004340EC">
        <w:rPr>
          <w:rFonts w:ascii="Baskerville" w:hAnsi="Baskerville"/>
          <w:b/>
          <w:bCs/>
        </w:rPr>
        <w:t>2</w:t>
      </w:r>
      <w:r w:rsidRPr="004340EC">
        <w:rPr>
          <w:rFonts w:ascii="Baskerville" w:hAnsi="Baskerville"/>
        </w:rPr>
        <w:t xml:space="preserve"> </w:t>
      </w:r>
      <w:r w:rsidR="00A70888" w:rsidRPr="004340EC">
        <w:rPr>
          <w:rFonts w:ascii="Baskerville" w:hAnsi="Baskerville"/>
        </w:rPr>
        <w:t>were</w:t>
      </w:r>
      <w:r w:rsidRPr="004340EC">
        <w:rPr>
          <w:rFonts w:ascii="Baskerville" w:hAnsi="Baskerville"/>
        </w:rPr>
        <w:t xml:space="preserve"> characterized by IR spectroscopy which revealed a strong absorption of the coordinated CO ligand at 1944 cm</w:t>
      </w:r>
      <w:r w:rsidRPr="004340EC">
        <w:rPr>
          <w:rFonts w:ascii="Baskerville" w:hAnsi="Baskerville"/>
          <w:vertAlign w:val="superscript"/>
        </w:rPr>
        <w:t>–1</w:t>
      </w:r>
      <w:r w:rsidRPr="004340EC">
        <w:rPr>
          <w:rFonts w:ascii="Baskerville" w:hAnsi="Baskerville"/>
        </w:rPr>
        <w:t xml:space="preserve"> and 1892 cm</w:t>
      </w:r>
      <w:r w:rsidRPr="004340EC">
        <w:rPr>
          <w:rFonts w:ascii="Baskerville" w:hAnsi="Baskerville"/>
          <w:vertAlign w:val="superscript"/>
        </w:rPr>
        <w:t>–1</w:t>
      </w:r>
      <w:r w:rsidRPr="004340EC">
        <w:rPr>
          <w:rFonts w:ascii="Baskerville" w:hAnsi="Baskerville"/>
        </w:rPr>
        <w:t>, respectively.  Please account for the difference in the CO absorptions of these complexes.</w:t>
      </w:r>
    </w:p>
    <w:p w14:paraId="78908AC7" w14:textId="77777777" w:rsidR="007301D2" w:rsidRPr="004340EC" w:rsidRDefault="007301D2" w:rsidP="007301D2">
      <w:pPr>
        <w:rPr>
          <w:rFonts w:ascii="Baskerville" w:hAnsi="Baskerville"/>
        </w:rPr>
      </w:pPr>
    </w:p>
    <w:p w14:paraId="019D147C" w14:textId="3BA883E0" w:rsidR="00786E62" w:rsidRPr="004340EC" w:rsidRDefault="00A70888" w:rsidP="00124AC1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>The authors determine</w:t>
      </w:r>
      <w:r w:rsidR="00D62DE0" w:rsidRPr="004340EC">
        <w:rPr>
          <w:rFonts w:ascii="Baskerville" w:hAnsi="Baskerville"/>
        </w:rPr>
        <w:t>d</w:t>
      </w:r>
      <w:r w:rsidRPr="004340EC">
        <w:rPr>
          <w:rFonts w:ascii="Baskerville" w:hAnsi="Baskerville"/>
        </w:rPr>
        <w:t xml:space="preserve"> that the Fe complex </w:t>
      </w:r>
      <w:r w:rsidRPr="004340EC">
        <w:rPr>
          <w:rFonts w:ascii="Baskerville" w:hAnsi="Baskerville"/>
          <w:b/>
          <w:bCs/>
        </w:rPr>
        <w:t>1</w:t>
      </w:r>
      <w:r w:rsidRPr="004340EC">
        <w:rPr>
          <w:rFonts w:ascii="Baskerville" w:hAnsi="Baskerville"/>
        </w:rPr>
        <w:t xml:space="preserve"> exhibits a C</w:t>
      </w:r>
      <w:r w:rsidRPr="004340EC">
        <w:rPr>
          <w:rFonts w:ascii="Baskerville" w:hAnsi="Baskerville"/>
          <w:vertAlign w:val="subscript"/>
        </w:rPr>
        <w:t>s</w:t>
      </w:r>
      <w:r w:rsidRPr="004340EC">
        <w:rPr>
          <w:rFonts w:ascii="Baskerville" w:hAnsi="Baskerville"/>
        </w:rPr>
        <w:t xml:space="preserve"> or C</w:t>
      </w:r>
      <w:r w:rsidRPr="004340EC">
        <w:rPr>
          <w:rFonts w:ascii="Baskerville" w:hAnsi="Baskerville"/>
          <w:vertAlign w:val="subscript"/>
        </w:rPr>
        <w:t>2</w:t>
      </w:r>
      <w:r w:rsidRPr="004340EC">
        <w:rPr>
          <w:rFonts w:ascii="Baskerville" w:hAnsi="Baskerville"/>
        </w:rPr>
        <w:t xml:space="preserve"> symmetry </w:t>
      </w:r>
      <w:r w:rsidR="00D62DE0" w:rsidRPr="004340EC">
        <w:rPr>
          <w:rFonts w:ascii="Baskerville" w:hAnsi="Baskerville"/>
        </w:rPr>
        <w:t>based on</w:t>
      </w:r>
      <w:r w:rsidRPr="004340EC">
        <w:rPr>
          <w:rFonts w:ascii="Baskerville" w:hAnsi="Baskerville"/>
        </w:rPr>
        <w:t xml:space="preserve"> the </w:t>
      </w:r>
      <w:r w:rsidRPr="004340EC">
        <w:rPr>
          <w:rFonts w:ascii="Baskerville" w:hAnsi="Baskerville"/>
          <w:vertAlign w:val="superscript"/>
        </w:rPr>
        <w:t>1</w:t>
      </w:r>
      <w:r w:rsidRPr="004340EC">
        <w:rPr>
          <w:rFonts w:ascii="Baskerville" w:hAnsi="Baskerville"/>
        </w:rPr>
        <w:t xml:space="preserve">H NMR data.  </w:t>
      </w:r>
    </w:p>
    <w:p w14:paraId="7AD0B6A5" w14:textId="3374A2CF" w:rsidR="00D03CF7" w:rsidRPr="00892154" w:rsidRDefault="00A70888" w:rsidP="00D03CF7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>Please locate the C</w:t>
      </w:r>
      <w:r w:rsidRPr="004340EC">
        <w:rPr>
          <w:rFonts w:ascii="Baskerville" w:hAnsi="Baskerville"/>
          <w:vertAlign w:val="subscript"/>
        </w:rPr>
        <w:t>2</w:t>
      </w:r>
      <w:r w:rsidRPr="004340EC">
        <w:rPr>
          <w:rFonts w:ascii="Baskerville" w:hAnsi="Baskerville"/>
        </w:rPr>
        <w:t xml:space="preserve"> axis and the </w:t>
      </w:r>
      <w:r w:rsidRPr="004340EC">
        <w:rPr>
          <w:rFonts w:ascii="Baskerville" w:hAnsi="Baskerville"/>
        </w:rPr>
        <w:sym w:font="Symbol" w:char="F073"/>
      </w:r>
      <w:r w:rsidRPr="004340EC">
        <w:rPr>
          <w:rFonts w:ascii="Baskerville" w:hAnsi="Baskerville"/>
          <w:vertAlign w:val="subscript"/>
        </w:rPr>
        <w:t xml:space="preserve">v </w:t>
      </w:r>
      <w:r w:rsidRPr="004340EC">
        <w:rPr>
          <w:rFonts w:ascii="Baskerville" w:hAnsi="Baskerville"/>
        </w:rPr>
        <w:t>plane</w:t>
      </w:r>
      <w:r w:rsidR="003302A6" w:rsidRPr="004340EC">
        <w:rPr>
          <w:rFonts w:ascii="Baskerville" w:hAnsi="Baskerville"/>
        </w:rPr>
        <w:t>s</w:t>
      </w:r>
      <w:r w:rsidRPr="004340EC">
        <w:rPr>
          <w:rFonts w:ascii="Baskerville" w:hAnsi="Baskerville"/>
        </w:rPr>
        <w:t xml:space="preserve"> of this complex. </w:t>
      </w:r>
      <w:r w:rsidR="00786E62" w:rsidRPr="004340EC">
        <w:rPr>
          <w:rFonts w:ascii="Baskerville" w:hAnsi="Baskerville"/>
        </w:rPr>
        <w:t xml:space="preserve"> </w:t>
      </w:r>
    </w:p>
    <w:p w14:paraId="0416F021" w14:textId="5085056C" w:rsidR="00124AC1" w:rsidRPr="004340EC" w:rsidRDefault="00786E62" w:rsidP="00786E62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>What is the point group of this complex?</w:t>
      </w:r>
      <w:r w:rsidR="00A92237" w:rsidRPr="004340EC">
        <w:rPr>
          <w:rFonts w:ascii="Baskerville" w:hAnsi="Baskerville"/>
        </w:rPr>
        <w:tab/>
      </w:r>
    </w:p>
    <w:p w14:paraId="37A9C698" w14:textId="57A567BB" w:rsidR="00A70888" w:rsidRPr="00A33632" w:rsidRDefault="00A92237" w:rsidP="00A33632">
      <w:pPr>
        <w:tabs>
          <w:tab w:val="left" w:pos="8468"/>
        </w:tabs>
        <w:rPr>
          <w:rFonts w:ascii="Baskerville" w:hAnsi="Baskerville"/>
        </w:rPr>
      </w:pPr>
      <w:r w:rsidRPr="00A33632">
        <w:rPr>
          <w:rFonts w:ascii="Baskerville" w:hAnsi="Baskerville"/>
        </w:rPr>
        <w:tab/>
      </w:r>
    </w:p>
    <w:p w14:paraId="6A32C340" w14:textId="79494EDE" w:rsidR="00A92237" w:rsidRPr="00892154" w:rsidRDefault="00B1712A" w:rsidP="00892154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 xml:space="preserve">The Fe complex </w:t>
      </w:r>
      <w:r w:rsidRPr="004340EC">
        <w:rPr>
          <w:rFonts w:ascii="Baskerville" w:hAnsi="Baskerville"/>
          <w:b/>
          <w:bCs/>
        </w:rPr>
        <w:t>1</w:t>
      </w:r>
      <w:r w:rsidRPr="004340EC">
        <w:rPr>
          <w:rFonts w:ascii="Baskerville" w:hAnsi="Baskerville"/>
        </w:rPr>
        <w:t xml:space="preserve"> was fully characterized by NMR spectroscopy (</w:t>
      </w:r>
      <w:r w:rsidR="004E4C23" w:rsidRPr="004340EC">
        <w:rPr>
          <w:rFonts w:ascii="Baskerville" w:hAnsi="Baskerville"/>
        </w:rPr>
        <w:t>Supporting Information</w:t>
      </w:r>
      <w:r w:rsidRPr="004340EC">
        <w:rPr>
          <w:rFonts w:ascii="Baskerville" w:hAnsi="Baskerville"/>
        </w:rPr>
        <w:t xml:space="preserve">).  The resonance </w:t>
      </w:r>
      <w:r w:rsidR="00FF4A18">
        <w:rPr>
          <w:rFonts w:ascii="Baskerville" w:hAnsi="Baskerville"/>
        </w:rPr>
        <w:t>of</w:t>
      </w:r>
      <w:r w:rsidRPr="004340EC">
        <w:rPr>
          <w:rFonts w:ascii="Baskerville" w:hAnsi="Baskerville"/>
        </w:rPr>
        <w:t xml:space="preserve"> the</w:t>
      </w:r>
      <w:r w:rsidR="004E4C23" w:rsidRPr="004340EC">
        <w:rPr>
          <w:rFonts w:ascii="Baskerville" w:hAnsi="Baskerville"/>
        </w:rPr>
        <w:t xml:space="preserve"> </w:t>
      </w:r>
      <w:r w:rsidR="004E4C23" w:rsidRPr="004340EC">
        <w:rPr>
          <w:rFonts w:ascii="Baskerville" w:hAnsi="Baskerville"/>
          <w:b/>
          <w:bCs/>
          <w:i/>
          <w:iCs/>
          <w:u w:val="single"/>
        </w:rPr>
        <w:t>C</w:t>
      </w:r>
      <w:r w:rsidR="004E4C23" w:rsidRPr="004340EC">
        <w:rPr>
          <w:rFonts w:ascii="Baskerville" w:hAnsi="Baskerville"/>
          <w:b/>
          <w:bCs/>
        </w:rPr>
        <w:t xml:space="preserve"> </w:t>
      </w:r>
      <w:r w:rsidR="004E4C23" w:rsidRPr="004340EC">
        <w:rPr>
          <w:rFonts w:ascii="Baskerville" w:hAnsi="Baskerville"/>
        </w:rPr>
        <w:t>atom</w:t>
      </w:r>
      <w:r w:rsidR="00A92237" w:rsidRPr="004340EC">
        <w:rPr>
          <w:rFonts w:ascii="Baskerville" w:hAnsi="Baskerville"/>
        </w:rPr>
        <w:t>s</w:t>
      </w:r>
      <w:r w:rsidR="004E4C23" w:rsidRPr="004340EC">
        <w:rPr>
          <w:rFonts w:ascii="Baskerville" w:hAnsi="Baskerville"/>
        </w:rPr>
        <w:t xml:space="preserve"> in</w:t>
      </w:r>
      <w:r w:rsidRPr="004340EC">
        <w:rPr>
          <w:rFonts w:ascii="Baskerville" w:hAnsi="Baskerville"/>
        </w:rPr>
        <w:t xml:space="preserve"> </w:t>
      </w:r>
      <w:r w:rsidR="004E4C23" w:rsidRPr="004340EC">
        <w:rPr>
          <w:rFonts w:ascii="Baskerville" w:hAnsi="Baskerville"/>
        </w:rPr>
        <w:t>P</w:t>
      </w:r>
      <w:r w:rsidR="004E4C23" w:rsidRPr="004340EC">
        <w:rPr>
          <w:rFonts w:ascii="Baskerville" w:hAnsi="Baskerville"/>
          <w:b/>
          <w:bCs/>
          <w:i/>
          <w:iCs/>
          <w:u w:val="single"/>
        </w:rPr>
        <w:t>C</w:t>
      </w:r>
      <w:r w:rsidR="004E4C23" w:rsidRPr="004340EC">
        <w:rPr>
          <w:rFonts w:ascii="Baskerville" w:hAnsi="Baskerville"/>
        </w:rPr>
        <w:t>H(CH</w:t>
      </w:r>
      <w:r w:rsidR="004E4C23" w:rsidRPr="004340EC">
        <w:rPr>
          <w:rFonts w:ascii="Baskerville" w:hAnsi="Baskerville"/>
          <w:vertAlign w:val="subscript"/>
        </w:rPr>
        <w:t>3</w:t>
      </w:r>
      <w:r w:rsidR="004E4C23" w:rsidRPr="004340EC">
        <w:rPr>
          <w:rFonts w:ascii="Baskerville" w:hAnsi="Baskerville"/>
        </w:rPr>
        <w:t>)</w:t>
      </w:r>
      <w:r w:rsidR="004E4C23" w:rsidRPr="004340EC">
        <w:rPr>
          <w:rFonts w:ascii="Baskerville" w:hAnsi="Baskerville"/>
          <w:vertAlign w:val="subscript"/>
        </w:rPr>
        <w:t>2</w:t>
      </w:r>
      <w:r w:rsidR="004E4C23" w:rsidRPr="004340EC">
        <w:rPr>
          <w:rFonts w:ascii="Baskerville" w:hAnsi="Baskerville"/>
        </w:rPr>
        <w:t xml:space="preserve"> group</w:t>
      </w:r>
      <w:r w:rsidR="00A92237" w:rsidRPr="004340EC">
        <w:rPr>
          <w:rFonts w:ascii="Baskerville" w:hAnsi="Baskerville"/>
        </w:rPr>
        <w:t>s</w:t>
      </w:r>
      <w:r w:rsidR="00D62DE0" w:rsidRPr="004340EC">
        <w:rPr>
          <w:rFonts w:ascii="Baskerville" w:hAnsi="Baskerville"/>
        </w:rPr>
        <w:t xml:space="preserve"> of the PNP ligand</w:t>
      </w:r>
      <w:r w:rsidR="004E4C23" w:rsidRPr="004340EC">
        <w:rPr>
          <w:rFonts w:ascii="Baskerville" w:hAnsi="Baskerville"/>
        </w:rPr>
        <w:t xml:space="preserve"> was </w:t>
      </w:r>
      <w:r w:rsidR="005C2B56" w:rsidRPr="004340EC">
        <w:rPr>
          <w:rFonts w:ascii="Baskerville" w:hAnsi="Baskerville"/>
        </w:rPr>
        <w:t>observed</w:t>
      </w:r>
      <w:r w:rsidR="004E4C23" w:rsidRPr="004340EC">
        <w:rPr>
          <w:rFonts w:ascii="Baskerville" w:hAnsi="Baskerville"/>
        </w:rPr>
        <w:t xml:space="preserve"> </w:t>
      </w:r>
      <w:r w:rsidR="005C2B56" w:rsidRPr="004340EC">
        <w:rPr>
          <w:rFonts w:ascii="Baskerville" w:hAnsi="Baskerville"/>
        </w:rPr>
        <w:t xml:space="preserve">at </w:t>
      </w:r>
      <w:r w:rsidR="005C2B56" w:rsidRPr="004340EC">
        <w:rPr>
          <w:rFonts w:ascii="Baskerville" w:hAnsi="Baskerville"/>
        </w:rPr>
        <w:sym w:font="Symbol" w:char="F064"/>
      </w:r>
      <w:r w:rsidR="005C2B56" w:rsidRPr="004340EC">
        <w:rPr>
          <w:rFonts w:ascii="Baskerville" w:hAnsi="Baskerville"/>
        </w:rPr>
        <w:t xml:space="preserve"> = 25.85 ppm </w:t>
      </w:r>
      <w:r w:rsidR="004E4C23" w:rsidRPr="004340EC">
        <w:rPr>
          <w:rFonts w:ascii="Baskerville" w:hAnsi="Baskerville"/>
        </w:rPr>
        <w:t xml:space="preserve">as </w:t>
      </w:r>
      <w:r w:rsidR="005C2B56" w:rsidRPr="004340EC">
        <w:rPr>
          <w:rFonts w:ascii="Baskerville" w:hAnsi="Baskerville"/>
        </w:rPr>
        <w:t xml:space="preserve">a </w:t>
      </w:r>
      <w:r w:rsidR="004E4C23" w:rsidRPr="004340EC">
        <w:rPr>
          <w:rFonts w:ascii="Baskerville" w:hAnsi="Baskerville"/>
        </w:rPr>
        <w:t xml:space="preserve">triplet in the </w:t>
      </w:r>
      <w:r w:rsidR="004E4C23" w:rsidRPr="004340EC">
        <w:rPr>
          <w:rFonts w:ascii="Baskerville" w:hAnsi="Baskerville"/>
          <w:vertAlign w:val="superscript"/>
        </w:rPr>
        <w:t>13</w:t>
      </w:r>
      <w:r w:rsidR="004E4C23" w:rsidRPr="004340EC">
        <w:rPr>
          <w:rFonts w:ascii="Baskerville" w:hAnsi="Baskerville"/>
        </w:rPr>
        <w:t>C{</w:t>
      </w:r>
      <w:r w:rsidR="004E4C23" w:rsidRPr="004340EC">
        <w:rPr>
          <w:rFonts w:ascii="Baskerville" w:hAnsi="Baskerville"/>
          <w:vertAlign w:val="superscript"/>
        </w:rPr>
        <w:t>1</w:t>
      </w:r>
      <w:r w:rsidR="004E4C23" w:rsidRPr="004340EC">
        <w:rPr>
          <w:rFonts w:ascii="Baskerville" w:hAnsi="Baskerville"/>
        </w:rPr>
        <w:t>H} NMR spectrum.  Please explain the splitting pattern of this signal.</w:t>
      </w:r>
    </w:p>
    <w:p w14:paraId="214DBAD4" w14:textId="77777777" w:rsidR="00A92237" w:rsidRPr="004340EC" w:rsidRDefault="00A92237" w:rsidP="00B1712A">
      <w:pPr>
        <w:pStyle w:val="ListParagraph"/>
        <w:rPr>
          <w:rFonts w:ascii="Baskerville" w:hAnsi="Baskerville"/>
        </w:rPr>
      </w:pPr>
    </w:p>
    <w:p w14:paraId="4C4055AA" w14:textId="121E9FDA" w:rsidR="00D62DE0" w:rsidRPr="004340EC" w:rsidRDefault="00A70888" w:rsidP="00124AC1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 xml:space="preserve">The reactivities of </w:t>
      </w:r>
      <w:r w:rsidR="00FF4A18">
        <w:rPr>
          <w:rFonts w:ascii="Baskerville" w:hAnsi="Baskerville"/>
        </w:rPr>
        <w:t xml:space="preserve">the </w:t>
      </w:r>
      <w:r w:rsidRPr="004340EC">
        <w:rPr>
          <w:rFonts w:ascii="Baskerville" w:hAnsi="Baskerville"/>
        </w:rPr>
        <w:t>catalyst</w:t>
      </w:r>
      <w:r w:rsidR="00FF4A18">
        <w:rPr>
          <w:rFonts w:ascii="Baskerville" w:hAnsi="Baskerville"/>
        </w:rPr>
        <w:t xml:space="preserve"> under different reaction conditions</w:t>
      </w:r>
      <w:r w:rsidRPr="004340EC">
        <w:rPr>
          <w:rFonts w:ascii="Baskerville" w:hAnsi="Baskerville"/>
        </w:rPr>
        <w:t xml:space="preserve"> were determined by turnover numbers (TON</w:t>
      </w:r>
      <w:r w:rsidR="00FF4A18">
        <w:rPr>
          <w:rFonts w:ascii="Baskerville" w:hAnsi="Baskerville"/>
        </w:rPr>
        <w:t>s</w:t>
      </w:r>
      <w:r w:rsidRPr="004340EC">
        <w:rPr>
          <w:rFonts w:ascii="Baskerville" w:hAnsi="Baskerville"/>
        </w:rPr>
        <w:t>) and turnover frequenc</w:t>
      </w:r>
      <w:r w:rsidR="00FF4A18">
        <w:rPr>
          <w:rFonts w:ascii="Baskerville" w:hAnsi="Baskerville"/>
        </w:rPr>
        <w:t>ies</w:t>
      </w:r>
      <w:r w:rsidRPr="004340EC">
        <w:rPr>
          <w:rFonts w:ascii="Baskerville" w:hAnsi="Baskerville"/>
        </w:rPr>
        <w:t xml:space="preserve"> (TOF</w:t>
      </w:r>
      <w:r w:rsidR="00FF4A18">
        <w:rPr>
          <w:rFonts w:ascii="Baskerville" w:hAnsi="Baskerville"/>
        </w:rPr>
        <w:t>s</w:t>
      </w:r>
      <w:r w:rsidRPr="004340EC">
        <w:rPr>
          <w:rFonts w:ascii="Baskerville" w:hAnsi="Baskerville"/>
        </w:rPr>
        <w:t>) as presented in Table 1.  For example, the authors report</w:t>
      </w:r>
      <w:r w:rsidR="00D62DE0" w:rsidRPr="004340EC">
        <w:rPr>
          <w:rFonts w:ascii="Baskerville" w:hAnsi="Baskerville"/>
        </w:rPr>
        <w:t>ed</w:t>
      </w:r>
      <w:r w:rsidRPr="004340EC">
        <w:rPr>
          <w:rFonts w:ascii="Baskerville" w:hAnsi="Baskerville"/>
        </w:rPr>
        <w:t xml:space="preserve"> the TON and the TOF for the trial 2 as 1880 and 87 h</w:t>
      </w:r>
      <w:r w:rsidRPr="004340EC">
        <w:rPr>
          <w:rFonts w:ascii="Baskerville" w:hAnsi="Baskerville"/>
          <w:vertAlign w:val="superscript"/>
        </w:rPr>
        <w:t>–1</w:t>
      </w:r>
      <w:r w:rsidRPr="004340EC">
        <w:rPr>
          <w:rFonts w:ascii="Baskerville" w:hAnsi="Baskerville"/>
        </w:rPr>
        <w:t xml:space="preserve">, respectively.  </w:t>
      </w:r>
    </w:p>
    <w:p w14:paraId="3D809556" w14:textId="167A2331" w:rsidR="00A70888" w:rsidRPr="004340EC" w:rsidRDefault="00A70888" w:rsidP="00D62DE0">
      <w:pPr>
        <w:pStyle w:val="ListParagraph"/>
        <w:numPr>
          <w:ilvl w:val="0"/>
          <w:numId w:val="4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>Do you agree with the authors?  Please perform a relevant calculation to support your answer.</w:t>
      </w:r>
    </w:p>
    <w:p w14:paraId="0C2691A4" w14:textId="6DEDD908" w:rsidR="00710B12" w:rsidRPr="004340EC" w:rsidRDefault="00A70888" w:rsidP="00D62DE0">
      <w:pPr>
        <w:pStyle w:val="ListParagraph"/>
        <w:numPr>
          <w:ilvl w:val="0"/>
          <w:numId w:val="4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 xml:space="preserve">Based on the TONs and the TOFs reported in </w:t>
      </w:r>
      <w:r w:rsidR="00D62DE0" w:rsidRPr="004340EC">
        <w:rPr>
          <w:rFonts w:ascii="Baskerville" w:hAnsi="Baskerville"/>
        </w:rPr>
        <w:t>the Table</w:t>
      </w:r>
      <w:r w:rsidRPr="004340EC">
        <w:rPr>
          <w:rFonts w:ascii="Baskerville" w:hAnsi="Baskerville"/>
        </w:rPr>
        <w:t xml:space="preserve">, which trial that you believe is the most </w:t>
      </w:r>
      <w:r w:rsidR="00D62DE0" w:rsidRPr="004340EC">
        <w:rPr>
          <w:rFonts w:ascii="Baskerville" w:hAnsi="Baskerville"/>
        </w:rPr>
        <w:t>effective</w:t>
      </w:r>
      <w:r w:rsidRPr="004340EC">
        <w:rPr>
          <w:rFonts w:ascii="Baskerville" w:hAnsi="Baskerville"/>
        </w:rPr>
        <w:t>?</w:t>
      </w:r>
    </w:p>
    <w:p w14:paraId="3EADEBBD" w14:textId="77777777" w:rsidR="00710B12" w:rsidRPr="00892154" w:rsidRDefault="00710B12" w:rsidP="00892154">
      <w:pPr>
        <w:rPr>
          <w:rFonts w:ascii="Baskerville" w:hAnsi="Baskerville"/>
        </w:rPr>
      </w:pPr>
    </w:p>
    <w:p w14:paraId="7F22B582" w14:textId="78348D64" w:rsidR="00DA702D" w:rsidRPr="004340EC" w:rsidRDefault="00DA702D" w:rsidP="00D62DE0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>The authors proposed the catalytic cycle in Scheme 4.  The authors determine</w:t>
      </w:r>
      <w:r w:rsidR="00D62DE0" w:rsidRPr="004340EC">
        <w:rPr>
          <w:rFonts w:ascii="Baskerville" w:hAnsi="Baskerville"/>
        </w:rPr>
        <w:t>d</w:t>
      </w:r>
      <w:r w:rsidRPr="004340EC">
        <w:rPr>
          <w:rFonts w:ascii="Baskerville" w:hAnsi="Baskerville"/>
        </w:rPr>
        <w:t xml:space="preserve"> that</w:t>
      </w:r>
      <w:r w:rsidR="007144F6">
        <w:rPr>
          <w:rFonts w:ascii="Baskerville" w:hAnsi="Baskerville"/>
        </w:rPr>
        <w:t>, at first,</w:t>
      </w:r>
      <w:r w:rsidRPr="004340EC">
        <w:rPr>
          <w:rFonts w:ascii="Baskerville" w:hAnsi="Baskerville"/>
        </w:rPr>
        <w:t xml:space="preserve"> the Fe complex </w:t>
      </w:r>
      <w:r w:rsidRPr="004340EC">
        <w:rPr>
          <w:rFonts w:ascii="Baskerville" w:hAnsi="Baskerville"/>
          <w:b/>
          <w:bCs/>
        </w:rPr>
        <w:t>2</w:t>
      </w:r>
      <w:r w:rsidRPr="004340EC">
        <w:rPr>
          <w:rFonts w:ascii="Baskerville" w:hAnsi="Baskerville"/>
        </w:rPr>
        <w:t xml:space="preserve"> </w:t>
      </w:r>
      <w:r w:rsidR="001E3B24" w:rsidRPr="004340EC">
        <w:rPr>
          <w:rFonts w:ascii="Baskerville" w:hAnsi="Baskerville"/>
        </w:rPr>
        <w:t xml:space="preserve">undergoes </w:t>
      </w:r>
      <w:proofErr w:type="spellStart"/>
      <w:r w:rsidR="001E3B24" w:rsidRPr="004340EC">
        <w:rPr>
          <w:rFonts w:ascii="Baskerville" w:hAnsi="Baskerville"/>
        </w:rPr>
        <w:t>deprotonative</w:t>
      </w:r>
      <w:proofErr w:type="spellEnd"/>
      <w:r w:rsidR="001E3B24" w:rsidRPr="004340EC">
        <w:rPr>
          <w:rFonts w:ascii="Baskerville" w:hAnsi="Baskerville"/>
        </w:rPr>
        <w:t xml:space="preserve"> </w:t>
      </w:r>
      <w:proofErr w:type="spellStart"/>
      <w:r w:rsidR="001E3B24" w:rsidRPr="004340EC">
        <w:rPr>
          <w:rFonts w:ascii="Baskerville" w:hAnsi="Baskerville"/>
        </w:rPr>
        <w:t>dearomatization</w:t>
      </w:r>
      <w:proofErr w:type="spellEnd"/>
      <w:r w:rsidR="001E3B24" w:rsidRPr="004340EC">
        <w:rPr>
          <w:rFonts w:ascii="Baskerville" w:hAnsi="Baskerville"/>
        </w:rPr>
        <w:t xml:space="preserve"> of the PNP pincer ligand with </w:t>
      </w:r>
      <w:proofErr w:type="spellStart"/>
      <w:r w:rsidR="001E3B24" w:rsidRPr="004340EC">
        <w:rPr>
          <w:rFonts w:ascii="Baskerville" w:hAnsi="Baskerville"/>
        </w:rPr>
        <w:t>K</w:t>
      </w:r>
      <w:r w:rsidR="001E3B24" w:rsidRPr="004340EC">
        <w:rPr>
          <w:rFonts w:ascii="Baskerville" w:hAnsi="Baskerville"/>
          <w:vertAlign w:val="superscript"/>
        </w:rPr>
        <w:t>t</w:t>
      </w:r>
      <w:r w:rsidR="001E3B24" w:rsidRPr="004340EC">
        <w:rPr>
          <w:rFonts w:ascii="Baskerville" w:hAnsi="Baskerville"/>
        </w:rPr>
        <w:t>BuO</w:t>
      </w:r>
      <w:proofErr w:type="spellEnd"/>
      <w:r w:rsidR="001E3B24" w:rsidRPr="004340EC">
        <w:rPr>
          <w:rFonts w:ascii="Baskerville" w:hAnsi="Baskerville"/>
        </w:rPr>
        <w:t xml:space="preserve"> to yield the Fe complex </w:t>
      </w:r>
      <w:r w:rsidR="001E3B24" w:rsidRPr="004340EC">
        <w:rPr>
          <w:rFonts w:ascii="Baskerville" w:hAnsi="Baskerville"/>
          <w:b/>
          <w:bCs/>
        </w:rPr>
        <w:t>A</w:t>
      </w:r>
      <w:r w:rsidR="001E3B24" w:rsidRPr="004340EC">
        <w:rPr>
          <w:rFonts w:ascii="Baskerville" w:hAnsi="Baskerville"/>
        </w:rPr>
        <w:t xml:space="preserve">.  What </w:t>
      </w:r>
      <w:r w:rsidR="007144F6">
        <w:rPr>
          <w:rFonts w:ascii="Baskerville" w:hAnsi="Baskerville"/>
        </w:rPr>
        <w:t xml:space="preserve">additional </w:t>
      </w:r>
      <w:r w:rsidR="001E3B24" w:rsidRPr="004340EC">
        <w:rPr>
          <w:rFonts w:ascii="Baskerville" w:hAnsi="Baskerville"/>
        </w:rPr>
        <w:t>experiment</w:t>
      </w:r>
      <w:r w:rsidR="007144F6">
        <w:rPr>
          <w:rFonts w:ascii="Baskerville" w:hAnsi="Baskerville"/>
        </w:rPr>
        <w:t>s</w:t>
      </w:r>
      <w:r w:rsidR="001E3B24" w:rsidRPr="004340EC">
        <w:rPr>
          <w:rFonts w:ascii="Baskerville" w:hAnsi="Baskerville"/>
        </w:rPr>
        <w:t xml:space="preserve"> that the authors performed and what </w:t>
      </w:r>
      <w:r w:rsidR="00D62DE0" w:rsidRPr="004340EC">
        <w:rPr>
          <w:rFonts w:ascii="Baskerville" w:hAnsi="Baskerville"/>
        </w:rPr>
        <w:t>wa</w:t>
      </w:r>
      <w:r w:rsidR="001E3B24" w:rsidRPr="004340EC">
        <w:rPr>
          <w:rFonts w:ascii="Baskerville" w:hAnsi="Baskerville"/>
        </w:rPr>
        <w:t xml:space="preserve">s the evidence that supports the formation of the complex </w:t>
      </w:r>
      <w:r w:rsidR="001E3B24" w:rsidRPr="004340EC">
        <w:rPr>
          <w:rFonts w:ascii="Baskerville" w:hAnsi="Baskerville"/>
          <w:b/>
          <w:bCs/>
        </w:rPr>
        <w:t>A</w:t>
      </w:r>
      <w:r w:rsidR="001E3B24" w:rsidRPr="004340EC">
        <w:rPr>
          <w:rFonts w:ascii="Baskerville" w:hAnsi="Baskerville"/>
        </w:rPr>
        <w:t>?</w:t>
      </w:r>
    </w:p>
    <w:p w14:paraId="719A3B74" w14:textId="5F01AB4C" w:rsidR="00DA702D" w:rsidRDefault="00DA702D" w:rsidP="00D31862">
      <w:pPr>
        <w:rPr>
          <w:rFonts w:ascii="Baskerville" w:hAnsi="Baskerville"/>
        </w:rPr>
      </w:pPr>
    </w:p>
    <w:p w14:paraId="42C36A0E" w14:textId="4F5DB1E8" w:rsidR="00142593" w:rsidRPr="00946B18" w:rsidRDefault="00142593" w:rsidP="00946B18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4340EC">
        <w:rPr>
          <w:rFonts w:ascii="Baskerville" w:hAnsi="Baskerville"/>
        </w:rPr>
        <w:t>F</w:t>
      </w:r>
      <w:r w:rsidR="007144F6">
        <w:rPr>
          <w:rFonts w:ascii="Baskerville" w:hAnsi="Baskerville"/>
        </w:rPr>
        <w:t>rom</w:t>
      </w:r>
      <w:r w:rsidR="00710B12" w:rsidRPr="004340EC">
        <w:rPr>
          <w:rFonts w:ascii="Baskerville" w:hAnsi="Baskerville"/>
        </w:rPr>
        <w:t xml:space="preserve"> the proposed catalytic cycle presented in Scheme 4</w:t>
      </w:r>
      <w:r w:rsidRPr="004340EC">
        <w:rPr>
          <w:rFonts w:ascii="Baskerville" w:hAnsi="Baskerville"/>
        </w:rPr>
        <w:t>, identif</w:t>
      </w:r>
      <w:r w:rsidR="00946B18">
        <w:rPr>
          <w:rFonts w:ascii="Baskerville" w:hAnsi="Baskerville"/>
        </w:rPr>
        <w:t>y t</w:t>
      </w:r>
      <w:r w:rsidRPr="00946B18">
        <w:rPr>
          <w:rFonts w:ascii="Baskerville" w:hAnsi="Baskerville"/>
        </w:rPr>
        <w:t xml:space="preserve">he oxidation state and the total electron count for </w:t>
      </w:r>
      <w:r w:rsidR="004340EC" w:rsidRPr="00946B18">
        <w:rPr>
          <w:rFonts w:ascii="Baskerville" w:hAnsi="Baskerville"/>
        </w:rPr>
        <w:t xml:space="preserve">every </w:t>
      </w:r>
      <w:r w:rsidRPr="00946B18">
        <w:rPr>
          <w:rFonts w:ascii="Baskerville" w:hAnsi="Baskerville"/>
        </w:rPr>
        <w:t>Fe complex</w:t>
      </w:r>
      <w:r w:rsidR="004340EC" w:rsidRPr="00946B18">
        <w:rPr>
          <w:rFonts w:ascii="Baskerville" w:hAnsi="Baskerville"/>
        </w:rPr>
        <w:t>.</w:t>
      </w:r>
    </w:p>
    <w:p w14:paraId="3120A8B2" w14:textId="47378B3C" w:rsidR="00736E77" w:rsidRDefault="00736E77" w:rsidP="00736E77">
      <w:pPr>
        <w:rPr>
          <w:rFonts w:ascii="Baskerville" w:hAnsi="Baskerville"/>
        </w:rPr>
      </w:pPr>
    </w:p>
    <w:p w14:paraId="38E556F0" w14:textId="5F5236AB" w:rsidR="00736E77" w:rsidRDefault="00736E77" w:rsidP="00736E77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>
        <w:rPr>
          <w:rFonts w:ascii="Baskerville" w:hAnsi="Baskerville"/>
        </w:rPr>
        <w:t xml:space="preserve">Please describe the reactions that take place in each step in the proposed catalytic cycle starting from the Fe complex </w:t>
      </w:r>
      <w:r>
        <w:rPr>
          <w:rFonts w:ascii="Baskerville" w:hAnsi="Baskerville"/>
          <w:b/>
          <w:bCs/>
        </w:rPr>
        <w:t>A</w:t>
      </w:r>
      <w:r>
        <w:rPr>
          <w:rFonts w:ascii="Baskerville" w:hAnsi="Baskerville"/>
        </w:rPr>
        <w:t xml:space="preserve">. </w:t>
      </w:r>
    </w:p>
    <w:p w14:paraId="3E848B8E" w14:textId="6A7CD657" w:rsidR="0082089B" w:rsidRPr="0082089B" w:rsidRDefault="0082089B" w:rsidP="0082089B">
      <w:pPr>
        <w:jc w:val="center"/>
        <w:rPr>
          <w:rFonts w:ascii="Baskerville" w:hAnsi="Baskerville"/>
        </w:rPr>
      </w:pPr>
    </w:p>
    <w:sectPr w:rsidR="0082089B" w:rsidRPr="0082089B" w:rsidSect="00BB6B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568A" w14:textId="77777777" w:rsidR="00C569E6" w:rsidRDefault="00C569E6" w:rsidP="00877C15">
      <w:r>
        <w:separator/>
      </w:r>
    </w:p>
  </w:endnote>
  <w:endnote w:type="continuationSeparator" w:id="0">
    <w:p w14:paraId="52D04856" w14:textId="77777777" w:rsidR="00C569E6" w:rsidRDefault="00C569E6" w:rsidP="0087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9C85" w14:textId="77777777" w:rsidR="00C569E6" w:rsidRDefault="00C569E6" w:rsidP="00877C15">
      <w:r>
        <w:separator/>
      </w:r>
    </w:p>
  </w:footnote>
  <w:footnote w:type="continuationSeparator" w:id="0">
    <w:p w14:paraId="401B1032" w14:textId="77777777" w:rsidR="00C569E6" w:rsidRDefault="00C569E6" w:rsidP="0087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7B53" w14:textId="77777777" w:rsidR="00877C15" w:rsidRPr="00FD1F04" w:rsidRDefault="00877C15" w:rsidP="00877C15">
    <w:pPr>
      <w:rPr>
        <w:rFonts w:ascii="Times New Roman" w:eastAsia="Times New Roman" w:hAnsi="Times New Roman" w:cs="Times New Roman"/>
      </w:rPr>
    </w:pPr>
    <w:r w:rsidRPr="00FD1F04">
      <w:rPr>
        <w:rFonts w:ascii="Arial" w:eastAsia="Times New Roman" w:hAnsi="Arial" w:cs="Arial"/>
        <w:color w:val="000000"/>
        <w:sz w:val="20"/>
        <w:szCs w:val="20"/>
      </w:rPr>
      <w:t xml:space="preserve">Created by </w:t>
    </w:r>
    <w:proofErr w:type="spellStart"/>
    <w:r>
      <w:rPr>
        <w:rFonts w:ascii="Arial" w:eastAsia="Times New Roman" w:hAnsi="Arial" w:cs="Arial"/>
        <w:color w:val="000000"/>
        <w:sz w:val="20"/>
        <w:szCs w:val="20"/>
      </w:rPr>
      <w:t>Todsapon</w:t>
    </w:r>
    <w:proofErr w:type="spellEnd"/>
    <w:r>
      <w:rPr>
        <w:rFonts w:ascii="Arial" w:eastAsia="Times New Roman" w:hAnsi="Arial" w:cs="Arial"/>
        <w:color w:val="000000"/>
        <w:sz w:val="20"/>
        <w:szCs w:val="20"/>
      </w:rPr>
      <w:t xml:space="preserve"> </w:t>
    </w:r>
    <w:proofErr w:type="spellStart"/>
    <w:r>
      <w:rPr>
        <w:rFonts w:ascii="Arial" w:eastAsia="Times New Roman" w:hAnsi="Arial" w:cs="Arial"/>
        <w:color w:val="000000"/>
        <w:sz w:val="20"/>
        <w:szCs w:val="20"/>
      </w:rPr>
      <w:t>Thananatthanachon</w:t>
    </w:r>
    <w:proofErr w:type="spellEnd"/>
    <w:r w:rsidRPr="00FD1F04">
      <w:rPr>
        <w:rFonts w:ascii="Arial" w:eastAsia="Times New Roman" w:hAnsi="Arial" w:cs="Arial"/>
        <w:color w:val="000000"/>
        <w:sz w:val="20"/>
        <w:szCs w:val="20"/>
      </w:rPr>
      <w:t xml:space="preserve">, </w:t>
    </w:r>
    <w:r>
      <w:rPr>
        <w:rFonts w:ascii="Arial" w:eastAsia="Times New Roman" w:hAnsi="Arial" w:cs="Arial"/>
        <w:color w:val="000000"/>
        <w:sz w:val="20"/>
        <w:szCs w:val="20"/>
      </w:rPr>
      <w:t>University of Evansville</w:t>
    </w:r>
    <w:r w:rsidRPr="00FD1F04">
      <w:rPr>
        <w:rFonts w:ascii="Arial" w:eastAsia="Times New Roman" w:hAnsi="Arial" w:cs="Arial"/>
        <w:color w:val="000000"/>
        <w:sz w:val="20"/>
        <w:szCs w:val="20"/>
      </w:rPr>
      <w:t xml:space="preserve"> (</w:t>
    </w:r>
    <w:r>
      <w:rPr>
        <w:rFonts w:ascii="Arial" w:eastAsia="Times New Roman" w:hAnsi="Arial" w:cs="Arial"/>
        <w:color w:val="000000"/>
        <w:sz w:val="20"/>
        <w:szCs w:val="20"/>
      </w:rPr>
      <w:t>tt92@evansville.edu</w:t>
    </w:r>
    <w:r w:rsidRPr="00FD1F04">
      <w:rPr>
        <w:rFonts w:ascii="Arial" w:eastAsia="Times New Roman" w:hAnsi="Arial" w:cs="Arial"/>
        <w:color w:val="000000"/>
        <w:sz w:val="20"/>
        <w:szCs w:val="20"/>
      </w:rPr>
      <w:t xml:space="preserve">) and posted on </w:t>
    </w:r>
    <w:proofErr w:type="spellStart"/>
    <w:r w:rsidRPr="00FD1F04">
      <w:rPr>
        <w:rFonts w:ascii="Arial" w:eastAsia="Times New Roman" w:hAnsi="Arial" w:cs="Arial"/>
        <w:color w:val="000000"/>
        <w:sz w:val="20"/>
        <w:szCs w:val="20"/>
      </w:rPr>
      <w:t>VIPEr</w:t>
    </w:r>
    <w:proofErr w:type="spellEnd"/>
    <w:r w:rsidRPr="00FD1F04">
      <w:rPr>
        <w:rFonts w:ascii="Arial" w:eastAsia="Times New Roman" w:hAnsi="Arial" w:cs="Arial"/>
        <w:color w:val="000000"/>
        <w:sz w:val="20"/>
        <w:szCs w:val="20"/>
      </w:rPr>
      <w:t xml:space="preserve"> (</w:t>
    </w:r>
    <w:hyperlink r:id="rId1" w:history="1">
      <w:r w:rsidRPr="00FD1F04">
        <w:rPr>
          <w:rFonts w:ascii="Arial" w:eastAsia="Times New Roman" w:hAnsi="Arial" w:cs="Arial"/>
          <w:color w:val="0000FF"/>
          <w:sz w:val="20"/>
          <w:szCs w:val="20"/>
          <w:u w:val="single"/>
        </w:rPr>
        <w:t>www.ionicviper.org</w:t>
      </w:r>
    </w:hyperlink>
    <w:r w:rsidRPr="00FD1F04">
      <w:rPr>
        <w:rFonts w:ascii="Arial" w:eastAsia="Times New Roman" w:hAnsi="Arial" w:cs="Arial"/>
        <w:color w:val="000000"/>
        <w:sz w:val="20"/>
        <w:szCs w:val="20"/>
      </w:rPr>
      <w:t xml:space="preserve">) on </w:t>
    </w:r>
    <w:r>
      <w:rPr>
        <w:rFonts w:ascii="Arial" w:eastAsia="Times New Roman" w:hAnsi="Arial" w:cs="Arial"/>
        <w:color w:val="000000"/>
        <w:sz w:val="20"/>
        <w:szCs w:val="20"/>
      </w:rPr>
      <w:t>November 23</w:t>
    </w:r>
    <w:r w:rsidRPr="00FD1F04">
      <w:rPr>
        <w:rFonts w:ascii="Arial" w:eastAsia="Times New Roman" w:hAnsi="Arial" w:cs="Arial"/>
        <w:color w:val="000000"/>
        <w:sz w:val="20"/>
        <w:szCs w:val="20"/>
      </w:rPr>
      <w:t>, 20</w:t>
    </w:r>
    <w:r>
      <w:rPr>
        <w:rFonts w:ascii="Arial" w:eastAsia="Times New Roman" w:hAnsi="Arial" w:cs="Arial"/>
        <w:color w:val="000000"/>
        <w:sz w:val="20"/>
        <w:szCs w:val="20"/>
      </w:rPr>
      <w:t>21</w:t>
    </w:r>
    <w:r w:rsidRPr="00FD1F04">
      <w:rPr>
        <w:rFonts w:ascii="Arial" w:eastAsia="Times New Roman" w:hAnsi="Arial" w:cs="Arial"/>
        <w:color w:val="000000"/>
        <w:sz w:val="20"/>
        <w:szCs w:val="20"/>
      </w:rPr>
      <w:t xml:space="preserve">.  Copyright </w:t>
    </w:r>
    <w:proofErr w:type="spellStart"/>
    <w:r>
      <w:rPr>
        <w:rFonts w:ascii="Arial" w:eastAsia="Times New Roman" w:hAnsi="Arial" w:cs="Arial"/>
        <w:color w:val="000000"/>
        <w:sz w:val="20"/>
        <w:szCs w:val="20"/>
      </w:rPr>
      <w:t>Todsapon</w:t>
    </w:r>
    <w:proofErr w:type="spellEnd"/>
    <w:r>
      <w:rPr>
        <w:rFonts w:ascii="Arial" w:eastAsia="Times New Roman" w:hAnsi="Arial" w:cs="Arial"/>
        <w:color w:val="000000"/>
        <w:sz w:val="20"/>
        <w:szCs w:val="20"/>
      </w:rPr>
      <w:t xml:space="preserve"> </w:t>
    </w:r>
    <w:proofErr w:type="spellStart"/>
    <w:r>
      <w:rPr>
        <w:rFonts w:ascii="Arial" w:eastAsia="Times New Roman" w:hAnsi="Arial" w:cs="Arial"/>
        <w:color w:val="000000"/>
        <w:sz w:val="20"/>
        <w:szCs w:val="20"/>
      </w:rPr>
      <w:t>Thananatthanachon</w:t>
    </w:r>
    <w:proofErr w:type="spellEnd"/>
    <w:r w:rsidRPr="00FD1F04">
      <w:rPr>
        <w:rFonts w:ascii="Arial" w:eastAsia="Times New Roman" w:hAnsi="Arial" w:cs="Arial"/>
        <w:color w:val="000000"/>
        <w:sz w:val="20"/>
        <w:szCs w:val="20"/>
      </w:rPr>
      <w:t xml:space="preserve"> 20</w:t>
    </w:r>
    <w:r>
      <w:rPr>
        <w:rFonts w:ascii="Arial" w:eastAsia="Times New Roman" w:hAnsi="Arial" w:cs="Arial"/>
        <w:color w:val="000000"/>
        <w:sz w:val="20"/>
        <w:szCs w:val="20"/>
      </w:rPr>
      <w:t>21.</w:t>
    </w:r>
    <w:r w:rsidRPr="00FD1F04">
      <w:rPr>
        <w:rFonts w:ascii="Arial" w:eastAsia="Times New Roman" w:hAnsi="Arial" w:cs="Arial"/>
        <w:color w:val="000000"/>
        <w:sz w:val="20"/>
        <w:szCs w:val="20"/>
      </w:rPr>
      <w:t>  This work is licensed under the Creative Commons Attribution-</w:t>
    </w:r>
    <w:proofErr w:type="spellStart"/>
    <w:r w:rsidRPr="00FD1F04">
      <w:rPr>
        <w:rFonts w:ascii="Arial" w:eastAsia="Times New Roman" w:hAnsi="Arial" w:cs="Arial"/>
        <w:color w:val="000000"/>
        <w:sz w:val="20"/>
        <w:szCs w:val="20"/>
      </w:rPr>
      <w:t>NonCommerical</w:t>
    </w:r>
    <w:proofErr w:type="spellEnd"/>
    <w:r w:rsidRPr="00FD1F04">
      <w:rPr>
        <w:rFonts w:ascii="Arial" w:eastAsia="Times New Roman" w:hAnsi="Arial" w:cs="Arial"/>
        <w:color w:val="000000"/>
        <w:sz w:val="20"/>
        <w:szCs w:val="20"/>
      </w:rPr>
      <w:t>-</w:t>
    </w:r>
    <w:proofErr w:type="spellStart"/>
    <w:r w:rsidRPr="00FD1F04">
      <w:rPr>
        <w:rFonts w:ascii="Arial" w:eastAsia="Times New Roman" w:hAnsi="Arial" w:cs="Arial"/>
        <w:color w:val="000000"/>
        <w:sz w:val="20"/>
        <w:szCs w:val="20"/>
      </w:rPr>
      <w:t>ShareAlike</w:t>
    </w:r>
    <w:proofErr w:type="spellEnd"/>
    <w:r w:rsidRPr="00FD1F04">
      <w:rPr>
        <w:rFonts w:ascii="Arial" w:eastAsia="Times New Roman" w:hAnsi="Arial" w:cs="Arial"/>
        <w:color w:val="000000"/>
        <w:sz w:val="20"/>
        <w:szCs w:val="20"/>
      </w:rPr>
      <w:t xml:space="preserve"> 3.0 </w:t>
    </w:r>
    <w:proofErr w:type="spellStart"/>
    <w:r w:rsidRPr="00FD1F04">
      <w:rPr>
        <w:rFonts w:ascii="Arial" w:eastAsia="Times New Roman" w:hAnsi="Arial" w:cs="Arial"/>
        <w:color w:val="000000"/>
        <w:sz w:val="20"/>
        <w:szCs w:val="20"/>
      </w:rPr>
      <w:t>Unported</w:t>
    </w:r>
    <w:proofErr w:type="spellEnd"/>
    <w:r w:rsidRPr="00FD1F04">
      <w:rPr>
        <w:rFonts w:ascii="Times New Roman" w:eastAsia="Times New Roman" w:hAnsi="Times New Roman" w:cs="Times New Roman"/>
        <w:color w:val="000000"/>
      </w:rPr>
      <w:t xml:space="preserve"> </w:t>
    </w:r>
    <w:r w:rsidRPr="00FD1F04">
      <w:rPr>
        <w:rFonts w:ascii="Arial" w:eastAsia="Times New Roman" w:hAnsi="Arial" w:cs="Arial"/>
        <w:color w:val="000000"/>
        <w:sz w:val="20"/>
        <w:szCs w:val="20"/>
      </w:rPr>
      <w:t xml:space="preserve">License. To view a copy of this </w:t>
    </w:r>
    <w:proofErr w:type="gramStart"/>
    <w:r w:rsidRPr="00FD1F04">
      <w:rPr>
        <w:rFonts w:ascii="Arial" w:eastAsia="Times New Roman" w:hAnsi="Arial" w:cs="Arial"/>
        <w:color w:val="000000"/>
        <w:sz w:val="20"/>
        <w:szCs w:val="20"/>
      </w:rPr>
      <w:t>license</w:t>
    </w:r>
    <w:proofErr w:type="gramEnd"/>
    <w:r w:rsidRPr="00FD1F04">
      <w:rPr>
        <w:rFonts w:ascii="Arial" w:eastAsia="Times New Roman" w:hAnsi="Arial" w:cs="Arial"/>
        <w:color w:val="000000"/>
        <w:sz w:val="20"/>
        <w:szCs w:val="20"/>
      </w:rPr>
      <w:t xml:space="preserve"> visit </w:t>
    </w:r>
    <w:hyperlink r:id="rId2" w:history="1">
      <w:r w:rsidRPr="00FD1F04">
        <w:rPr>
          <w:rFonts w:ascii="Arial" w:eastAsia="Times New Roman" w:hAnsi="Arial" w:cs="Arial"/>
          <w:color w:val="0000FF"/>
          <w:sz w:val="20"/>
          <w:szCs w:val="20"/>
          <w:u w:val="single"/>
        </w:rPr>
        <w:t>http://creativecommons.org/about/license/</w:t>
      </w:r>
    </w:hyperlink>
    <w:r w:rsidRPr="00FD1F04">
      <w:rPr>
        <w:rFonts w:ascii="Arial" w:eastAsia="Times New Roman" w:hAnsi="Arial" w:cs="Arial"/>
        <w:color w:val="000000"/>
        <w:sz w:val="20"/>
        <w:szCs w:val="20"/>
      </w:rPr>
      <w:t>.</w:t>
    </w:r>
  </w:p>
  <w:p w14:paraId="2FFF28C3" w14:textId="77777777" w:rsidR="00877C15" w:rsidRDefault="00877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404"/>
    <w:multiLevelType w:val="hybridMultilevel"/>
    <w:tmpl w:val="CA468DA8"/>
    <w:lvl w:ilvl="0" w:tplc="B6F2F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700A"/>
    <w:multiLevelType w:val="hybridMultilevel"/>
    <w:tmpl w:val="BB2E57F6"/>
    <w:lvl w:ilvl="0" w:tplc="3F6C7EEC">
      <w:start w:val="1"/>
      <w:numFmt w:val="bullet"/>
      <w:lvlText w:val="-"/>
      <w:lvlJc w:val="left"/>
      <w:pPr>
        <w:ind w:left="420" w:hanging="360"/>
      </w:pPr>
      <w:rPr>
        <w:rFonts w:ascii="Baskerville" w:eastAsiaTheme="minorHAnsi" w:hAnsi="Baskervil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5D0A82"/>
    <w:multiLevelType w:val="hybridMultilevel"/>
    <w:tmpl w:val="31388BC6"/>
    <w:lvl w:ilvl="0" w:tplc="A8B4AA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FE38CC"/>
    <w:multiLevelType w:val="hybridMultilevel"/>
    <w:tmpl w:val="4606A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4A49"/>
    <w:multiLevelType w:val="hybridMultilevel"/>
    <w:tmpl w:val="9918DBF2"/>
    <w:lvl w:ilvl="0" w:tplc="5308E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6500F9"/>
    <w:multiLevelType w:val="hybridMultilevel"/>
    <w:tmpl w:val="B2F62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C1"/>
    <w:rsid w:val="00016741"/>
    <w:rsid w:val="000C4494"/>
    <w:rsid w:val="000C5776"/>
    <w:rsid w:val="00124AC1"/>
    <w:rsid w:val="00142593"/>
    <w:rsid w:val="001E3B24"/>
    <w:rsid w:val="002E3BEA"/>
    <w:rsid w:val="003302A6"/>
    <w:rsid w:val="0033577C"/>
    <w:rsid w:val="00374D7E"/>
    <w:rsid w:val="004340EC"/>
    <w:rsid w:val="004E4C23"/>
    <w:rsid w:val="00552DED"/>
    <w:rsid w:val="005C2B56"/>
    <w:rsid w:val="005F13C9"/>
    <w:rsid w:val="00625C6D"/>
    <w:rsid w:val="00710B12"/>
    <w:rsid w:val="007144F6"/>
    <w:rsid w:val="00715B52"/>
    <w:rsid w:val="007301D2"/>
    <w:rsid w:val="0073342A"/>
    <w:rsid w:val="00736E77"/>
    <w:rsid w:val="00786E62"/>
    <w:rsid w:val="007A4BAA"/>
    <w:rsid w:val="0082089B"/>
    <w:rsid w:val="00877C15"/>
    <w:rsid w:val="00892154"/>
    <w:rsid w:val="008F78EF"/>
    <w:rsid w:val="00922E05"/>
    <w:rsid w:val="00946B18"/>
    <w:rsid w:val="00A33632"/>
    <w:rsid w:val="00A70888"/>
    <w:rsid w:val="00A92237"/>
    <w:rsid w:val="00AE7F8A"/>
    <w:rsid w:val="00B1712A"/>
    <w:rsid w:val="00B87863"/>
    <w:rsid w:val="00BB6B47"/>
    <w:rsid w:val="00C569E6"/>
    <w:rsid w:val="00CC074E"/>
    <w:rsid w:val="00D03074"/>
    <w:rsid w:val="00D03CF7"/>
    <w:rsid w:val="00D31862"/>
    <w:rsid w:val="00D62DE0"/>
    <w:rsid w:val="00DA702D"/>
    <w:rsid w:val="00DB0B14"/>
    <w:rsid w:val="00E70D25"/>
    <w:rsid w:val="00F2054D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77E0"/>
  <w15:chartTrackingRefBased/>
  <w15:docId w15:val="{4FC60072-5602-E048-9038-B916BFEE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22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7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15"/>
  </w:style>
  <w:style w:type="paragraph" w:styleId="Footer">
    <w:name w:val="footer"/>
    <w:basedOn w:val="Normal"/>
    <w:link w:val="FooterChar"/>
    <w:uiPriority w:val="99"/>
    <w:unhideWhenUsed/>
    <w:rsid w:val="00877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Thananatthanachon, Todsapon</dc:creator>
  <cp:keywords/>
  <dc:description/>
  <cp:lastModifiedBy>Thananatthanachon, Todsapon</cp:lastModifiedBy>
  <cp:revision>35</cp:revision>
  <dcterms:created xsi:type="dcterms:W3CDTF">2021-11-22T19:45:00Z</dcterms:created>
  <dcterms:modified xsi:type="dcterms:W3CDTF">2021-11-23T16:36:00Z</dcterms:modified>
</cp:coreProperties>
</file>