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E547" w14:textId="3B47197E" w:rsidR="003A1EC6" w:rsidRPr="00B70CCB" w:rsidRDefault="005C2B25" w:rsidP="003A1EC6">
      <w:pPr>
        <w:jc w:val="center"/>
        <w:rPr>
          <w:b/>
          <w:bCs/>
          <w:sz w:val="36"/>
          <w:szCs w:val="36"/>
        </w:rPr>
      </w:pPr>
      <w:r>
        <w:rPr>
          <w:b/>
          <w:bCs/>
          <w:sz w:val="36"/>
          <w:szCs w:val="36"/>
        </w:rPr>
        <w:t>Pre-Literature Discussion Questions</w:t>
      </w:r>
    </w:p>
    <w:p w14:paraId="5A1E415D" w14:textId="77777777" w:rsidR="003A1EC6" w:rsidRDefault="003A1EC6"/>
    <w:p w14:paraId="06B2BFEF" w14:textId="77777777" w:rsidR="003A1EC6" w:rsidRDefault="003A1EC6"/>
    <w:p w14:paraId="00000002" w14:textId="7840DA2C" w:rsidR="001A11B9" w:rsidRDefault="00000000">
      <w:r>
        <w:t xml:space="preserve">Please complete these questions prior to our next literature article reading from </w:t>
      </w:r>
      <w:r w:rsidR="003A1EC6">
        <w:rPr>
          <w:i/>
        </w:rPr>
        <w:t>Inorganic Chemistry</w:t>
      </w:r>
      <w:r w:rsidR="003A1EC6">
        <w:t>.</w:t>
      </w:r>
    </w:p>
    <w:p w14:paraId="571F648B" w14:textId="77777777" w:rsidR="003A1EC6" w:rsidRDefault="003A1EC6"/>
    <w:p w14:paraId="00000003" w14:textId="77777777" w:rsidR="001A11B9" w:rsidRDefault="00000000">
      <w:r>
        <w:t>1.The molecule FN</w:t>
      </w:r>
      <w:r>
        <w:rPr>
          <w:vertAlign w:val="subscript"/>
        </w:rPr>
        <w:t>3</w:t>
      </w:r>
      <w:r>
        <w:t xml:space="preserve"> (non-cyclic FNNN structure) can be depicted using 3 resonance contributors. </w:t>
      </w:r>
    </w:p>
    <w:p w14:paraId="00000004" w14:textId="77777777" w:rsidR="001A11B9" w:rsidRDefault="001A11B9"/>
    <w:p w14:paraId="00000005" w14:textId="77777777" w:rsidR="001A11B9" w:rsidRDefault="00000000">
      <w:pPr>
        <w:numPr>
          <w:ilvl w:val="0"/>
          <w:numId w:val="1"/>
        </w:numPr>
      </w:pPr>
      <w:r>
        <w:t xml:space="preserve">Draw these three resonance contributors. </w:t>
      </w:r>
    </w:p>
    <w:p w14:paraId="00000006" w14:textId="77777777" w:rsidR="001A11B9" w:rsidRDefault="00000000">
      <w:pPr>
        <w:numPr>
          <w:ilvl w:val="1"/>
          <w:numId w:val="1"/>
        </w:numPr>
      </w:pPr>
      <w:r>
        <w:t>Explicitly calculate the number of valence electrons.</w:t>
      </w:r>
    </w:p>
    <w:p w14:paraId="00000007" w14:textId="35D27DBE" w:rsidR="001A11B9" w:rsidRDefault="00000000">
      <w:pPr>
        <w:numPr>
          <w:ilvl w:val="1"/>
          <w:numId w:val="1"/>
        </w:numPr>
      </w:pPr>
      <w:r>
        <w:t>Include all lone pairs and formal charges on individual atoms.</w:t>
      </w:r>
      <w:r w:rsidR="001E45E1">
        <w:t xml:space="preserve"> Use only +1 and –1 formal charges.</w:t>
      </w:r>
    </w:p>
    <w:p w14:paraId="00000008" w14:textId="77777777" w:rsidR="001A11B9" w:rsidRDefault="00000000">
      <w:pPr>
        <w:numPr>
          <w:ilvl w:val="1"/>
          <w:numId w:val="1"/>
        </w:numPr>
      </w:pPr>
      <w:r>
        <w:t>Use curved arrow notation to show the interconversion of one resonance contributor to another.</w:t>
      </w:r>
    </w:p>
    <w:p w14:paraId="00000009" w14:textId="77777777" w:rsidR="001A11B9" w:rsidRDefault="00000000">
      <w:pPr>
        <w:numPr>
          <w:ilvl w:val="1"/>
          <w:numId w:val="1"/>
        </w:numPr>
      </w:pPr>
      <w:r>
        <w:t>Label one of the contributors as MAJOR and explain why that contributor should be the major one.</w:t>
      </w:r>
    </w:p>
    <w:p w14:paraId="48F13A56" w14:textId="15627D30" w:rsidR="00743995" w:rsidRDefault="00743995">
      <w:pPr>
        <w:rPr>
          <w:color w:val="0070C0"/>
        </w:rPr>
      </w:pPr>
    </w:p>
    <w:p w14:paraId="7E69692F" w14:textId="2CF52C9B" w:rsidR="00EA6FA3" w:rsidRDefault="00EA6FA3">
      <w:pPr>
        <w:rPr>
          <w:color w:val="0070C0"/>
        </w:rPr>
      </w:pPr>
    </w:p>
    <w:p w14:paraId="54BD0BF3" w14:textId="73805AB7" w:rsidR="00EA6FA3" w:rsidRDefault="00EA6FA3">
      <w:pPr>
        <w:rPr>
          <w:color w:val="0070C0"/>
        </w:rPr>
      </w:pPr>
    </w:p>
    <w:p w14:paraId="1E251ED6" w14:textId="111CB111" w:rsidR="00EA6FA3" w:rsidRDefault="00EA6FA3">
      <w:pPr>
        <w:rPr>
          <w:color w:val="0070C0"/>
        </w:rPr>
      </w:pPr>
    </w:p>
    <w:p w14:paraId="14C18AEE" w14:textId="5FFB9750" w:rsidR="00EA6FA3" w:rsidRDefault="00EA6FA3">
      <w:pPr>
        <w:rPr>
          <w:color w:val="0070C0"/>
        </w:rPr>
      </w:pPr>
    </w:p>
    <w:p w14:paraId="51E8C382" w14:textId="69A13E32" w:rsidR="00EA6FA3" w:rsidRDefault="00EA6FA3">
      <w:pPr>
        <w:rPr>
          <w:color w:val="0070C0"/>
        </w:rPr>
      </w:pPr>
    </w:p>
    <w:p w14:paraId="69DBFA8C" w14:textId="3727CCC3" w:rsidR="00EA6FA3" w:rsidRDefault="00EA6FA3">
      <w:pPr>
        <w:rPr>
          <w:color w:val="0070C0"/>
        </w:rPr>
      </w:pPr>
    </w:p>
    <w:p w14:paraId="0CE73101" w14:textId="1C4FB6E0" w:rsidR="00EA6FA3" w:rsidRDefault="00EA6FA3">
      <w:pPr>
        <w:rPr>
          <w:color w:val="0070C0"/>
        </w:rPr>
      </w:pPr>
    </w:p>
    <w:p w14:paraId="39277C1A" w14:textId="77777777" w:rsidR="00EA6FA3" w:rsidRPr="00743995" w:rsidRDefault="00EA6FA3">
      <w:pPr>
        <w:rPr>
          <w:color w:val="0070C0"/>
        </w:rPr>
      </w:pPr>
    </w:p>
    <w:p w14:paraId="00000011" w14:textId="77777777" w:rsidR="001A11B9" w:rsidRDefault="00000000">
      <w:pPr>
        <w:numPr>
          <w:ilvl w:val="0"/>
          <w:numId w:val="1"/>
        </w:numPr>
      </w:pPr>
      <w:r>
        <w:t>According to VSEPR theory, what is the geometry of the nitrogen bonded to fluorine? What would be the expected bond angle? What would be its hybridization according to Valence Bond Theory? Briefly explain how you determined your answers.</w:t>
      </w:r>
    </w:p>
    <w:p w14:paraId="00000012" w14:textId="77777777" w:rsidR="001A11B9" w:rsidRDefault="001A11B9"/>
    <w:p w14:paraId="00000013" w14:textId="77777777" w:rsidR="001A11B9" w:rsidRDefault="001A11B9"/>
    <w:p w14:paraId="2897986A" w14:textId="3AD0CB49" w:rsidR="003A1EC6" w:rsidRDefault="003A1EC6"/>
    <w:p w14:paraId="77138130" w14:textId="42500E31" w:rsidR="00EA6FA3" w:rsidRDefault="00EA6FA3"/>
    <w:p w14:paraId="143D3C1B" w14:textId="0C37842B" w:rsidR="00EA6FA3" w:rsidRDefault="00EA6FA3"/>
    <w:p w14:paraId="48D62D7A" w14:textId="5B9B8293" w:rsidR="00EA6FA3" w:rsidRDefault="00EA6FA3"/>
    <w:p w14:paraId="77ED38C3" w14:textId="62A7783D" w:rsidR="00EA6FA3" w:rsidRDefault="00EA6FA3"/>
    <w:p w14:paraId="7928F5B2" w14:textId="77777777" w:rsidR="00EA6FA3" w:rsidRDefault="00EA6FA3"/>
    <w:p w14:paraId="66A5FA8F" w14:textId="28CC4176" w:rsidR="003A1EC6" w:rsidRDefault="003A1EC6"/>
    <w:p w14:paraId="38D7C058" w14:textId="77777777" w:rsidR="003A1EC6" w:rsidRDefault="003A1EC6"/>
    <w:p w14:paraId="0000001A" w14:textId="77777777" w:rsidR="001A11B9" w:rsidRDefault="00000000">
      <w:pPr>
        <w:numPr>
          <w:ilvl w:val="0"/>
          <w:numId w:val="1"/>
        </w:numPr>
      </w:pPr>
      <w:r>
        <w:lastRenderedPageBreak/>
        <w:t>In the major resonance contributor, what is the geometry around the nitrogen in the middle of the other 2 nitrogens according to VSEPR theory? What would be the expected bond angle? What would be its hybridization according to Valence Bond Theory? Briefly explain how you determined your answers.</w:t>
      </w:r>
    </w:p>
    <w:p w14:paraId="0000001B" w14:textId="77777777" w:rsidR="001A11B9" w:rsidRDefault="001A11B9">
      <w:pPr>
        <w:ind w:left="720"/>
      </w:pPr>
    </w:p>
    <w:p w14:paraId="00000023" w14:textId="65B42537" w:rsidR="001A11B9" w:rsidRDefault="001A11B9"/>
    <w:p w14:paraId="4B049316" w14:textId="098B803F" w:rsidR="00D81120" w:rsidRDefault="00D81120"/>
    <w:p w14:paraId="47C3AEC7" w14:textId="3914E37B" w:rsidR="00D81120" w:rsidRDefault="00D81120"/>
    <w:p w14:paraId="7167C1B1" w14:textId="347EA59A" w:rsidR="00D81120" w:rsidRDefault="00D81120"/>
    <w:p w14:paraId="79A3D9FC" w14:textId="77777777" w:rsidR="00D81120" w:rsidRDefault="00D81120"/>
    <w:p w14:paraId="00000024" w14:textId="6C9794D4" w:rsidR="001A11B9" w:rsidRDefault="00000000">
      <w:r>
        <w:t>2. The cyclic Lewis structure for FN</w:t>
      </w:r>
      <w:r>
        <w:rPr>
          <w:vertAlign w:val="subscript"/>
        </w:rPr>
        <w:t>3</w:t>
      </w:r>
      <w:r>
        <w:t xml:space="preserve"> also has </w:t>
      </w:r>
      <w:r w:rsidR="00E31CA0">
        <w:t>4</w:t>
      </w:r>
      <w:r>
        <w:t xml:space="preserve"> resonance contributors.</w:t>
      </w:r>
    </w:p>
    <w:p w14:paraId="00000025" w14:textId="4EE47A52" w:rsidR="001A11B9" w:rsidRDefault="00000000">
      <w:pPr>
        <w:numPr>
          <w:ilvl w:val="0"/>
          <w:numId w:val="2"/>
        </w:numPr>
        <w:ind w:left="720"/>
      </w:pPr>
      <w:r>
        <w:t xml:space="preserve">Draw these </w:t>
      </w:r>
      <w:r w:rsidR="00E31CA0">
        <w:t>four</w:t>
      </w:r>
      <w:r>
        <w:t xml:space="preserve"> resonance contributors. </w:t>
      </w:r>
    </w:p>
    <w:p w14:paraId="00000026" w14:textId="4CD2C14E" w:rsidR="001A11B9" w:rsidRDefault="00000000">
      <w:pPr>
        <w:numPr>
          <w:ilvl w:val="1"/>
          <w:numId w:val="1"/>
        </w:numPr>
      </w:pPr>
      <w:r>
        <w:t xml:space="preserve">Explicitly </w:t>
      </w:r>
      <w:r w:rsidR="00E31CA0">
        <w:t>calculate</w:t>
      </w:r>
      <w:r>
        <w:t xml:space="preserve"> the number of valence electrons.</w:t>
      </w:r>
    </w:p>
    <w:p w14:paraId="00000027" w14:textId="12D82A01" w:rsidR="001A11B9" w:rsidRDefault="00000000">
      <w:pPr>
        <w:numPr>
          <w:ilvl w:val="1"/>
          <w:numId w:val="1"/>
        </w:numPr>
      </w:pPr>
      <w:r>
        <w:t>Include all lone pairs and formal charges on individual atoms.</w:t>
      </w:r>
      <w:r w:rsidR="00866A7C">
        <w:t xml:space="preserve"> </w:t>
      </w:r>
      <w:r w:rsidR="00866A7C">
        <w:t>Use only +1 and –1 formal charges.</w:t>
      </w:r>
    </w:p>
    <w:p w14:paraId="00000028" w14:textId="77777777" w:rsidR="001A11B9" w:rsidRDefault="00000000">
      <w:pPr>
        <w:numPr>
          <w:ilvl w:val="1"/>
          <w:numId w:val="1"/>
        </w:numPr>
      </w:pPr>
      <w:r>
        <w:t>Use curved arrow notation to show the interconversion of one resonance contributor to another.</w:t>
      </w:r>
    </w:p>
    <w:p w14:paraId="00000029" w14:textId="77777777" w:rsidR="001A11B9" w:rsidRDefault="00000000">
      <w:pPr>
        <w:numPr>
          <w:ilvl w:val="1"/>
          <w:numId w:val="1"/>
        </w:numPr>
      </w:pPr>
      <w:r>
        <w:t>Label one of the contributors as MAJOR and explain why that contributor should be the major one.</w:t>
      </w:r>
    </w:p>
    <w:p w14:paraId="0000002A" w14:textId="0EF8F61B" w:rsidR="001A11B9" w:rsidRDefault="00E31CA0">
      <w:r>
        <w:rPr>
          <w:noProof/>
        </w:rPr>
        <mc:AlternateContent>
          <mc:Choice Requires="wpi">
            <w:drawing>
              <wp:anchor distT="0" distB="0" distL="114300" distR="114300" simplePos="0" relativeHeight="251826176" behindDoc="0" locked="0" layoutInCell="1" allowOverlap="1" wp14:anchorId="00061ECA" wp14:editId="47574A16">
                <wp:simplePos x="0" y="0"/>
                <wp:positionH relativeFrom="column">
                  <wp:posOffset>7759656</wp:posOffset>
                </wp:positionH>
                <wp:positionV relativeFrom="paragraph">
                  <wp:posOffset>90733</wp:posOffset>
                </wp:positionV>
                <wp:extent cx="59760" cy="10440"/>
                <wp:effectExtent l="38100" t="38100" r="35560" b="46990"/>
                <wp:wrapNone/>
                <wp:docPr id="167" name="Ink 167"/>
                <wp:cNvGraphicFramePr/>
                <a:graphic xmlns:a="http://schemas.openxmlformats.org/drawingml/2006/main">
                  <a:graphicData uri="http://schemas.microsoft.com/office/word/2010/wordprocessingInk">
                    <w14:contentPart bwMode="auto" r:id="rId7">
                      <w14:nvContentPartPr>
                        <w14:cNvContentPartPr/>
                      </w14:nvContentPartPr>
                      <w14:xfrm>
                        <a:off x="0" y="0"/>
                        <a:ext cx="59760" cy="10440"/>
                      </w14:xfrm>
                    </w14:contentPart>
                  </a:graphicData>
                </a:graphic>
              </wp:anchor>
            </w:drawing>
          </mc:Choice>
          <mc:Fallback>
            <w:pict>
              <v:shapetype w14:anchorId="14EA99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7" o:spid="_x0000_s1026" type="#_x0000_t75" style="position:absolute;margin-left:610.65pt;margin-top:6.8pt;width:5.4pt;height:1.5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">
                <v:imagedata r:id="rId8" o:title=""/>
              </v:shape>
            </w:pict>
          </mc:Fallback>
        </mc:AlternateContent>
      </w:r>
    </w:p>
    <w:p w14:paraId="4A4D1AAF" w14:textId="62ACE2C2" w:rsidR="00E31CA0" w:rsidRDefault="00E31CA0"/>
    <w:p w14:paraId="1D842557" w14:textId="71992D8E" w:rsidR="00EA6FA3" w:rsidRDefault="00EA6FA3"/>
    <w:p w14:paraId="1C758E35" w14:textId="64DD5733" w:rsidR="00EA6FA3" w:rsidRDefault="00EA6FA3"/>
    <w:p w14:paraId="1A673877" w14:textId="04EDE727" w:rsidR="00EA6FA3" w:rsidRDefault="00EA6FA3"/>
    <w:p w14:paraId="35C9864E" w14:textId="0F322E96" w:rsidR="00EA6FA3" w:rsidRDefault="00EA6FA3"/>
    <w:p w14:paraId="1331F894" w14:textId="7F19EF33" w:rsidR="00EA6FA3" w:rsidRDefault="00EA6FA3"/>
    <w:p w14:paraId="20FA6287" w14:textId="40A29734" w:rsidR="00EA6FA3" w:rsidRDefault="00EA6FA3"/>
    <w:p w14:paraId="388F8EA4" w14:textId="766000DE" w:rsidR="00EA6FA3" w:rsidRDefault="00EA6FA3"/>
    <w:p w14:paraId="5C0E35F0" w14:textId="28382A9B" w:rsidR="00EA6FA3" w:rsidRDefault="00EA6FA3"/>
    <w:p w14:paraId="0DC73DCD" w14:textId="2F9A8B82" w:rsidR="00EA6FA3" w:rsidRDefault="00EA6FA3"/>
    <w:p w14:paraId="56E6D03E" w14:textId="6FCFC871" w:rsidR="00EA6FA3" w:rsidRDefault="00EA6FA3"/>
    <w:p w14:paraId="114982CD" w14:textId="4C2BADBE" w:rsidR="00EA6FA3" w:rsidRDefault="00EA6FA3"/>
    <w:p w14:paraId="42B51F80" w14:textId="3986444C" w:rsidR="00EA6FA3" w:rsidRDefault="00EA6FA3"/>
    <w:p w14:paraId="6EF6E66E" w14:textId="10F30D77" w:rsidR="00EA6FA3" w:rsidRDefault="00EA6FA3"/>
    <w:p w14:paraId="57583950" w14:textId="6E9B9CE8" w:rsidR="00EA6FA3" w:rsidRDefault="00EA6FA3"/>
    <w:p w14:paraId="62DF713B" w14:textId="3107D580" w:rsidR="00EA6FA3" w:rsidRDefault="00EA6FA3"/>
    <w:p w14:paraId="14966D03" w14:textId="69E0D9F0" w:rsidR="00EA6FA3" w:rsidRDefault="00EA6FA3"/>
    <w:p w14:paraId="7215C1D2" w14:textId="47B99C3C" w:rsidR="00EA6FA3" w:rsidRDefault="00EA6FA3"/>
    <w:p w14:paraId="36AB88E2" w14:textId="77777777" w:rsidR="00EA6FA3" w:rsidRDefault="00EA6FA3"/>
    <w:p w14:paraId="6F1DF6B1" w14:textId="77777777" w:rsidR="00E31CA0" w:rsidRDefault="00E31CA0"/>
    <w:p w14:paraId="00000034" w14:textId="77777777" w:rsidR="001A11B9" w:rsidRDefault="00000000">
      <w:r>
        <w:lastRenderedPageBreak/>
        <w:t xml:space="preserve">3. Consider the FNO molecule. </w:t>
      </w:r>
    </w:p>
    <w:p w14:paraId="00000035" w14:textId="77777777" w:rsidR="001A11B9" w:rsidRDefault="00000000">
      <w:pPr>
        <w:numPr>
          <w:ilvl w:val="0"/>
          <w:numId w:val="3"/>
        </w:numPr>
      </w:pPr>
      <w:r>
        <w:t>Draw the Lewis structure for the FNO molecule.</w:t>
      </w:r>
    </w:p>
    <w:p w14:paraId="00000036" w14:textId="77777777" w:rsidR="001A11B9" w:rsidRDefault="00000000">
      <w:pPr>
        <w:numPr>
          <w:ilvl w:val="1"/>
          <w:numId w:val="3"/>
        </w:numPr>
      </w:pPr>
      <w:r>
        <w:t>Explicitly calculate the number of valence electrons.</w:t>
      </w:r>
    </w:p>
    <w:p w14:paraId="00000037" w14:textId="77777777" w:rsidR="001A11B9" w:rsidRDefault="00000000">
      <w:pPr>
        <w:numPr>
          <w:ilvl w:val="1"/>
          <w:numId w:val="3"/>
        </w:numPr>
      </w:pPr>
      <w:r>
        <w:t>Include all lone pairs and formal charges on individual atoms.</w:t>
      </w:r>
    </w:p>
    <w:p w14:paraId="0000003E" w14:textId="6DAF0CD5" w:rsidR="001A11B9" w:rsidRDefault="001A11B9"/>
    <w:p w14:paraId="6F8C3333" w14:textId="7095140D" w:rsidR="00EA6FA3" w:rsidRDefault="00EA6FA3"/>
    <w:p w14:paraId="222F1F8D" w14:textId="04DA1C33" w:rsidR="00EA6FA3" w:rsidRDefault="00EA6FA3"/>
    <w:p w14:paraId="3E7877F1" w14:textId="2E9E20DC" w:rsidR="00EA6FA3" w:rsidRDefault="00EA6FA3"/>
    <w:p w14:paraId="035F5644" w14:textId="7B7D26F9" w:rsidR="00EA6FA3" w:rsidRDefault="00EA6FA3"/>
    <w:p w14:paraId="0B4D081C" w14:textId="77777777" w:rsidR="00EA6FA3" w:rsidRDefault="00EA6FA3"/>
    <w:p w14:paraId="0000003F" w14:textId="50C78F5F" w:rsidR="001A11B9" w:rsidRDefault="00D00E20">
      <w:pPr>
        <w:numPr>
          <w:ilvl w:val="0"/>
          <w:numId w:val="3"/>
        </w:numPr>
      </w:pPr>
      <w:r>
        <w:rPr>
          <w:noProof/>
        </w:rPr>
        <mc:AlternateContent>
          <mc:Choice Requires="wpi">
            <w:drawing>
              <wp:anchor distT="0" distB="0" distL="114300" distR="114300" simplePos="0" relativeHeight="251899904" behindDoc="0" locked="0" layoutInCell="1" allowOverlap="1" wp14:anchorId="092AF711" wp14:editId="661A339B">
                <wp:simplePos x="0" y="0"/>
                <wp:positionH relativeFrom="column">
                  <wp:posOffset>4387536</wp:posOffset>
                </wp:positionH>
                <wp:positionV relativeFrom="paragraph">
                  <wp:posOffset>860100</wp:posOffset>
                </wp:positionV>
                <wp:extent cx="360" cy="360"/>
                <wp:effectExtent l="38100" t="38100" r="38100" b="38100"/>
                <wp:wrapNone/>
                <wp:docPr id="243" name="Ink 24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59E7855E" id="Ink 243" o:spid="_x0000_s1026" type="#_x0000_t75" style="position:absolute;margin-left:345.15pt;margin-top:67.35pt;width:.8pt;height:.8pt;z-index:251899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">
                <v:imagedata r:id="rId10" o:title=""/>
              </v:shape>
            </w:pict>
          </mc:Fallback>
        </mc:AlternateContent>
      </w:r>
      <w:r w:rsidR="00000000">
        <w:t>raw a no-bond resonance contributor of FNO. Use curved arrow notation to show the interconversion of the resonance contributor in 3(a) to this resonance contributor.</w:t>
      </w:r>
    </w:p>
    <w:p w14:paraId="2DF506BA" w14:textId="754805B1" w:rsidR="00EA6FA3" w:rsidRDefault="00EA6FA3" w:rsidP="00EA6FA3">
      <w:pPr>
        <w:ind w:left="720"/>
      </w:pPr>
    </w:p>
    <w:sectPr w:rsidR="00EA6FA3">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3D8A" w14:textId="77777777" w:rsidR="00852768" w:rsidRDefault="00852768">
      <w:pPr>
        <w:spacing w:line="240" w:lineRule="auto"/>
      </w:pPr>
      <w:r>
        <w:separator/>
      </w:r>
    </w:p>
  </w:endnote>
  <w:endnote w:type="continuationSeparator" w:id="0">
    <w:p w14:paraId="6B6F3A88" w14:textId="77777777" w:rsidR="00852768" w:rsidRDefault="00852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57768F08" w:rsidR="001A11B9" w:rsidRDefault="00000000">
    <w:pPr>
      <w:jc w:val="right"/>
    </w:pPr>
    <w:r>
      <w:fldChar w:fldCharType="begin"/>
    </w:r>
    <w:r>
      <w:instrText>PAGE</w:instrText>
    </w:r>
    <w:r>
      <w:fldChar w:fldCharType="separate"/>
    </w:r>
    <w:r w:rsidR="003A1E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943E" w14:textId="77777777" w:rsidR="00852768" w:rsidRDefault="00852768">
      <w:pPr>
        <w:spacing w:line="240" w:lineRule="auto"/>
      </w:pPr>
      <w:r>
        <w:separator/>
      </w:r>
    </w:p>
  </w:footnote>
  <w:footnote w:type="continuationSeparator" w:id="0">
    <w:p w14:paraId="0B9DF3EC" w14:textId="77777777" w:rsidR="00852768" w:rsidRDefault="008527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A17B" w14:textId="2906A163" w:rsidR="003A1EC6" w:rsidRPr="00E84F7B" w:rsidRDefault="003A1EC6" w:rsidP="003A1EC6">
    <w:pPr>
      <w:spacing w:before="240" w:after="240"/>
      <w:rPr>
        <w:sz w:val="20"/>
        <w:szCs w:val="20"/>
      </w:rPr>
    </w:pPr>
    <w:r>
      <w:rPr>
        <w:sz w:val="20"/>
        <w:szCs w:val="20"/>
      </w:rPr>
      <w:t>Created by Shirley Lin, United States Naval Academy (</w:t>
    </w:r>
    <w:hyperlink r:id="rId1">
      <w:r>
        <w:rPr>
          <w:color w:val="1155CC"/>
          <w:sz w:val="20"/>
          <w:szCs w:val="20"/>
          <w:u w:val="single"/>
        </w:rPr>
        <w:t>lin@usna.edu</w:t>
      </w:r>
    </w:hyperlink>
    <w:r>
      <w:rPr>
        <w:sz w:val="20"/>
        <w:szCs w:val="20"/>
      </w:rPr>
      <w:t xml:space="preserve">) </w:t>
    </w:r>
    <w:bookmarkStart w:id="0" w:name="_Hlk110860262"/>
    <w:r>
      <w:rPr>
        <w:sz w:val="20"/>
        <w:szCs w:val="20"/>
      </w:rPr>
      <w:t>and Wesley Farrell, United States Naval Academy (</w:t>
    </w:r>
    <w:hyperlink r:id="rId2" w:history="1">
      <w:r w:rsidRPr="003160C7">
        <w:rPr>
          <w:rStyle w:val="Hyperlink"/>
          <w:sz w:val="20"/>
          <w:szCs w:val="20"/>
        </w:rPr>
        <w:t>wfarrell@usna.edu</w:t>
      </w:r>
    </w:hyperlink>
    <w:r>
      <w:rPr>
        <w:sz w:val="20"/>
        <w:szCs w:val="20"/>
      </w:rPr>
      <w:t xml:space="preserve">) </w:t>
    </w:r>
    <w:bookmarkEnd w:id="0"/>
    <w:r>
      <w:rPr>
        <w:sz w:val="20"/>
        <w:szCs w:val="20"/>
      </w:rPr>
      <w:t>and posted on VIPEr (</w:t>
    </w:r>
    <w:hyperlink r:id="rId3">
      <w:r>
        <w:rPr>
          <w:color w:val="1155CC"/>
          <w:sz w:val="20"/>
          <w:szCs w:val="20"/>
          <w:u w:val="single"/>
        </w:rPr>
        <w:t>www.ionicviper.org</w:t>
      </w:r>
    </w:hyperlink>
    <w:r>
      <w:rPr>
        <w:sz w:val="20"/>
        <w:szCs w:val="20"/>
      </w:rPr>
      <w:t xml:space="preserve">) on August </w:t>
    </w:r>
    <w:r w:rsidR="00AA658B">
      <w:rPr>
        <w:sz w:val="20"/>
        <w:szCs w:val="20"/>
      </w:rPr>
      <w:t>31</w:t>
    </w:r>
    <w:r>
      <w:rPr>
        <w:sz w:val="20"/>
        <w:szCs w:val="20"/>
      </w:rPr>
      <w:t>, 2022.  Copyright 2022.  This work is licensed under the Creative Commons Attribution Non-commercial Share Alike License. To view a copy of this license visit</w:t>
    </w:r>
    <w:hyperlink r:id="rId4">
      <w:r>
        <w:rPr>
          <w:sz w:val="20"/>
          <w:szCs w:val="20"/>
        </w:rPr>
        <w:t xml:space="preserve"> </w:t>
      </w:r>
    </w:hyperlink>
    <w:hyperlink r:id="rId5">
      <w:r>
        <w:rPr>
          <w:color w:val="954F72"/>
          <w:highlight w:val="white"/>
          <w:u w:val="single"/>
        </w:rPr>
        <w:t>https://creativecommons.org/licenses/by-nc-sa/4.0/</w:t>
      </w:r>
    </w:hyperlink>
  </w:p>
  <w:p w14:paraId="00000040" w14:textId="3DAADE22" w:rsidR="001A11B9" w:rsidRPr="003A1EC6" w:rsidRDefault="001A11B9" w:rsidP="003A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2FE8"/>
    <w:multiLevelType w:val="multilevel"/>
    <w:tmpl w:val="4A76E3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296E2296"/>
    <w:multiLevelType w:val="multilevel"/>
    <w:tmpl w:val="315E57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DFF550E"/>
    <w:multiLevelType w:val="multilevel"/>
    <w:tmpl w:val="8A36A0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62337706">
    <w:abstractNumId w:val="1"/>
  </w:num>
  <w:num w:numId="2" w16cid:durableId="1587231940">
    <w:abstractNumId w:val="0"/>
  </w:num>
  <w:num w:numId="3" w16cid:durableId="1681423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B9"/>
    <w:rsid w:val="00047067"/>
    <w:rsid w:val="000651E6"/>
    <w:rsid w:val="000D5EC8"/>
    <w:rsid w:val="001A11B9"/>
    <w:rsid w:val="001E45E1"/>
    <w:rsid w:val="003A1EC6"/>
    <w:rsid w:val="00440EF6"/>
    <w:rsid w:val="00542453"/>
    <w:rsid w:val="005C2B25"/>
    <w:rsid w:val="00743995"/>
    <w:rsid w:val="00852768"/>
    <w:rsid w:val="00866A7C"/>
    <w:rsid w:val="00A44F7E"/>
    <w:rsid w:val="00AA658B"/>
    <w:rsid w:val="00AC2B5A"/>
    <w:rsid w:val="00D00E20"/>
    <w:rsid w:val="00D139A6"/>
    <w:rsid w:val="00D81120"/>
    <w:rsid w:val="00E2293F"/>
    <w:rsid w:val="00E31CA0"/>
    <w:rsid w:val="00EA6FA3"/>
    <w:rsid w:val="00F1448F"/>
    <w:rsid w:val="00F8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2818"/>
  <w15:docId w15:val="{C8A88499-6DBB-4E6A-BF01-BD32A70C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A1EC6"/>
    <w:pPr>
      <w:tabs>
        <w:tab w:val="center" w:pos="4680"/>
        <w:tab w:val="right" w:pos="9360"/>
      </w:tabs>
      <w:spacing w:line="240" w:lineRule="auto"/>
    </w:pPr>
  </w:style>
  <w:style w:type="character" w:customStyle="1" w:styleId="HeaderChar">
    <w:name w:val="Header Char"/>
    <w:basedOn w:val="DefaultParagraphFont"/>
    <w:link w:val="Header"/>
    <w:uiPriority w:val="99"/>
    <w:rsid w:val="003A1EC6"/>
  </w:style>
  <w:style w:type="paragraph" w:styleId="Footer">
    <w:name w:val="footer"/>
    <w:basedOn w:val="Normal"/>
    <w:link w:val="FooterChar"/>
    <w:uiPriority w:val="99"/>
    <w:unhideWhenUsed/>
    <w:rsid w:val="003A1EC6"/>
    <w:pPr>
      <w:tabs>
        <w:tab w:val="center" w:pos="4680"/>
        <w:tab w:val="right" w:pos="9360"/>
      </w:tabs>
      <w:spacing w:line="240" w:lineRule="auto"/>
    </w:pPr>
  </w:style>
  <w:style w:type="character" w:customStyle="1" w:styleId="FooterChar">
    <w:name w:val="Footer Char"/>
    <w:basedOn w:val="DefaultParagraphFont"/>
    <w:link w:val="Footer"/>
    <w:uiPriority w:val="99"/>
    <w:rsid w:val="003A1EC6"/>
  </w:style>
  <w:style w:type="character" w:styleId="Hyperlink">
    <w:name w:val="Hyperlink"/>
    <w:basedOn w:val="DefaultParagraphFont"/>
    <w:uiPriority w:val="99"/>
    <w:unhideWhenUsed/>
    <w:rsid w:val="003A1EC6"/>
    <w:rPr>
      <w:color w:val="0000FF" w:themeColor="hyperlink"/>
      <w:u w:val="single"/>
    </w:rPr>
  </w:style>
  <w:style w:type="character" w:styleId="UnresolvedMention">
    <w:name w:val="Unresolved Mention"/>
    <w:basedOn w:val="DefaultParagraphFont"/>
    <w:uiPriority w:val="99"/>
    <w:semiHidden/>
    <w:unhideWhenUsed/>
    <w:rsid w:val="003A1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onicviper.org/" TargetMode="External"/><Relationship Id="rId2" Type="http://schemas.openxmlformats.org/officeDocument/2006/relationships/hyperlink" Target="mailto:wfarrell@usna.edu" TargetMode="External"/><Relationship Id="rId1" Type="http://schemas.openxmlformats.org/officeDocument/2006/relationships/hyperlink" Target="mailto:lin@usna.edu" TargetMode="External"/><Relationship Id="rId5" Type="http://schemas.openxmlformats.org/officeDocument/2006/relationships/hyperlink" Target="https://creativecommons.org/licenses/by-nc-sa/4.0/" TargetMode="External"/><Relationship Id="rId4" Type="http://schemas.openxmlformats.org/officeDocument/2006/relationships/hyperlink" Target="https://creativecommons.org/licenses/by-nc-sa/4.0/" TargetMode="Externa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4096" units="dev"/>
          <inkml:channel name="T" type="integer" max="2.14748E9" units="dev"/>
        </inkml:traceFormat>
        <inkml:channelProperties>
          <inkml:channelProperty channel="X" name="resolution" value="369.51501" units="1/cm"/>
          <inkml:channelProperty channel="Y" name="resolution" value="415.70438" units="1/cm"/>
          <inkml:channelProperty channel="F" name="resolution" value="0" units="1/dev"/>
          <inkml:channelProperty channel="T" name="resolution" value="1" units="1/dev"/>
        </inkml:channelProperties>
      </inkml:inkSource>
      <inkml:timestamp xml:id="ts0" timeString="2022-08-31T19:49:19.154"/>
    </inkml:context>
    <inkml:brush xml:id="br0">
      <inkml:brushProperty name="width" value="0.02646" units="cm"/>
      <inkml:brushProperty name="height" value="0.02646" units="cm"/>
      <inkml:brushProperty name="color" value="#3165BB"/>
      <inkml:brushProperty name="fitToCurve" value="1"/>
    </inkml:brush>
  </inkml:definitions>
  <inkml:trace contextRef="#ctx0" brushRef="#br0">0 0 1728 0,'0'0'153'0,"0"0"-122"16,0 0-31-16,0 0 0 0,0 0 27 0,0 0-1 16,0 0 0-16,6 3 0 0,6-1-26 0,-4 1 0 0,4-1-12 0,2-2 12 15,1 3-22-15,-4 0 3 0,1-3 1 0,0 0 0 32,-1 0-8-32,1 0-2 0,-4 0 0 0,1 0 0 0,0 0 8 0,-9 0 2 0,6 0 0 0,-6 0 0 15,0 0 18-15,0 0 0 0,0 0 0 0,0 0 0 31,5 5-45-31,-5-5-6 0,0 0-1 0,0 0 0 16,3 7-54-16,-3-7-11 0</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22-08-31T20:01:32.416"/>
    </inkml:context>
    <inkml:brush xml:id="br0">
      <inkml:brushProperty name="width" value="0.02646" units="cm"/>
      <inkml:brushProperty name="height" value="0.02646" units="cm"/>
      <inkml:brushProperty name="color" value="#3165BB"/>
      <inkml:brushProperty name="fitToCurve" value="1"/>
    </inkml:brush>
  </inkml:definitions>
  <inkml:trace contextRef="#ctx0" brushRef="#br0">0 0 0,'0'0'15,"0"0"1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Hong-Jie Lin</dc:creator>
  <cp:lastModifiedBy>Hong-Jie Lin</cp:lastModifiedBy>
  <cp:revision>3</cp:revision>
  <dcterms:created xsi:type="dcterms:W3CDTF">2022-08-31T21:53:00Z</dcterms:created>
  <dcterms:modified xsi:type="dcterms:W3CDTF">2022-08-31T21:55:00Z</dcterms:modified>
</cp:coreProperties>
</file>