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DEE8C5" w14:textId="1D1AC674" w:rsidR="00B8798C" w:rsidRPr="00EC3D0C" w:rsidRDefault="00EC3D0C" w:rsidP="00EC3D0C">
      <w:pPr>
        <w:jc w:val="center"/>
        <w:rPr>
          <w:b/>
          <w:bCs/>
          <w:sz w:val="28"/>
          <w:szCs w:val="28"/>
        </w:rPr>
      </w:pPr>
      <w:r w:rsidRPr="00EC3D0C">
        <w:rPr>
          <w:b/>
          <w:bCs/>
          <w:sz w:val="28"/>
          <w:szCs w:val="28"/>
        </w:rPr>
        <w:t>Handling Air Sensitive Reagents and Working with a Schlenk Line</w:t>
      </w:r>
    </w:p>
    <w:p w14:paraId="5E0A04EF" w14:textId="416C3059" w:rsidR="00EC3D0C" w:rsidRDefault="00EC3D0C" w:rsidP="00EC3D0C">
      <w:pPr>
        <w:jc w:val="center"/>
        <w:rPr>
          <w:sz w:val="28"/>
          <w:szCs w:val="28"/>
        </w:rPr>
      </w:pPr>
    </w:p>
    <w:p w14:paraId="6E8792E8" w14:textId="7545D60D" w:rsidR="00EC3D0C" w:rsidRDefault="00EC3D0C" w:rsidP="00EC3D0C">
      <w:r>
        <w:t>One of the learning goals of the lab for the Organometallics portion of the course is to gain experience in handling air sensitive reagents.  These reagents may decompose or react (sometimes violently!) with air or moisture. We’re going to look at one way to work with these compounds (a Schlenk line), how to dry and degas solvents, and two ways of transferring air sensitive liquids (Sure-Seal bottles™ and cannulation).</w:t>
      </w:r>
    </w:p>
    <w:p w14:paraId="3AF1A3BD" w14:textId="6323575C" w:rsidR="00EC3D0C" w:rsidRDefault="00EC3D0C" w:rsidP="00EC3D0C"/>
    <w:p w14:paraId="5DDB4C1F" w14:textId="57485577" w:rsidR="00EC3D0C" w:rsidRDefault="00EC3D0C" w:rsidP="00EC3D0C">
      <w:r>
        <w:rPr>
          <w:b/>
          <w:bCs/>
        </w:rPr>
        <w:t>Schlenk Lines:</w:t>
      </w:r>
    </w:p>
    <w:p w14:paraId="7509BE15" w14:textId="77777777" w:rsidR="00EC3D0C" w:rsidRDefault="00EC3D0C" w:rsidP="00EC3D0C">
      <w:pPr>
        <w:rPr>
          <w:b/>
          <w:bCs/>
          <w:u w:val="single"/>
        </w:rPr>
      </w:pPr>
      <w:r w:rsidRPr="00EC3D0C">
        <w:rPr>
          <w:b/>
          <w:bCs/>
          <w:u w:val="single"/>
        </w:rPr>
        <w:t>Read:</w:t>
      </w:r>
    </w:p>
    <w:p w14:paraId="4EF6538F" w14:textId="6C501916" w:rsidR="00EC3D0C" w:rsidRDefault="00EC3D0C" w:rsidP="00EC3D0C">
      <w:hyperlink r:id="rId7" w:history="1">
        <w:r w:rsidRPr="003D2F42">
          <w:rPr>
            <w:rStyle w:val="Hyperlink"/>
          </w:rPr>
          <w:t>https://en.wikipedia.org/wiki/Schlenk_line</w:t>
        </w:r>
      </w:hyperlink>
      <w:r w:rsidRPr="00EC3D0C">
        <w:t xml:space="preserve"> </w:t>
      </w:r>
    </w:p>
    <w:p w14:paraId="64A3E3FC" w14:textId="6B533CB3" w:rsidR="00EC3D0C" w:rsidRDefault="00EC3D0C" w:rsidP="00EC3D0C">
      <w:pPr>
        <w:rPr>
          <w:color w:val="0000FF"/>
          <w:u w:val="single"/>
        </w:rPr>
      </w:pPr>
      <w:hyperlink r:id="rId8" w:history="1">
        <w:r w:rsidRPr="003D2F42">
          <w:rPr>
            <w:rStyle w:val="Hyperlink"/>
          </w:rPr>
          <w:t>https://schlenklinesurvivalguide.com/</w:t>
        </w:r>
      </w:hyperlink>
    </w:p>
    <w:p w14:paraId="5E1D4474" w14:textId="77777777" w:rsidR="00EC3D0C" w:rsidRPr="00EC3D0C" w:rsidRDefault="00EC3D0C" w:rsidP="00EC3D0C">
      <w:hyperlink r:id="rId9" w:history="1">
        <w:r w:rsidRPr="00EC3D0C">
          <w:rPr>
            <w:color w:val="0000FF"/>
            <w:u w:val="single"/>
          </w:rPr>
          <w:t>https://schlenklinesurvivalguide.com/cycling-onto-the-schlenk-line/</w:t>
        </w:r>
      </w:hyperlink>
    </w:p>
    <w:p w14:paraId="482E2852" w14:textId="77777777" w:rsidR="00EC3D0C" w:rsidRPr="00EC3D0C" w:rsidRDefault="00EC3D0C" w:rsidP="00EC3D0C">
      <w:hyperlink r:id="rId10" w:history="1">
        <w:r w:rsidRPr="00EC3D0C">
          <w:rPr>
            <w:color w:val="0000FF"/>
            <w:u w:val="single"/>
          </w:rPr>
          <w:t>https://schlenklinesurvivalguide.com/schlenk-line-safety/</w:t>
        </w:r>
      </w:hyperlink>
    </w:p>
    <w:p w14:paraId="734C8381" w14:textId="4646B0C6" w:rsidR="00EC3D0C" w:rsidRDefault="00EC3D0C" w:rsidP="00EC3D0C"/>
    <w:p w14:paraId="72EF6D0C" w14:textId="77777777" w:rsidR="00EC3D0C" w:rsidRDefault="00EC3D0C" w:rsidP="00EC3D0C">
      <w:r w:rsidRPr="00EC3D0C">
        <w:rPr>
          <w:b/>
          <w:bCs/>
          <w:u w:val="single"/>
        </w:rPr>
        <w:t>Watch:</w:t>
      </w:r>
      <w:r>
        <w:t xml:space="preserve"> </w:t>
      </w:r>
    </w:p>
    <w:p w14:paraId="649FB02E" w14:textId="4ECEE9E2" w:rsidR="00EC3D0C" w:rsidRPr="00EC3D0C" w:rsidRDefault="00EC3D0C" w:rsidP="00EC3D0C">
      <w:r>
        <w:t xml:space="preserve">“Schlenk Line and Cannulation Technique” </w:t>
      </w:r>
      <w:hyperlink r:id="rId11" w:history="1">
        <w:r w:rsidRPr="00EC3D0C">
          <w:rPr>
            <w:color w:val="0000FF"/>
            <w:u w:val="single"/>
          </w:rPr>
          <w:t>https://www.youtube.com/watch?v=Eov60kI7yw8</w:t>
        </w:r>
      </w:hyperlink>
    </w:p>
    <w:p w14:paraId="20F868F5" w14:textId="2EB1B42B" w:rsidR="00EC3D0C" w:rsidRDefault="00EC3D0C" w:rsidP="00EC3D0C"/>
    <w:p w14:paraId="5D7C8F6E" w14:textId="77777777" w:rsidR="00EC3D0C" w:rsidRDefault="00EC3D0C" w:rsidP="00EC3D0C">
      <w:r w:rsidRPr="00EC3D0C">
        <w:rPr>
          <w:b/>
          <w:bCs/>
          <w:u w:val="single"/>
        </w:rPr>
        <w:t>Answer:</w:t>
      </w:r>
      <w:r>
        <w:t xml:space="preserve"> </w:t>
      </w:r>
    </w:p>
    <w:p w14:paraId="5FEA0E73" w14:textId="77777777" w:rsidR="00EC3D0C" w:rsidRDefault="00EC3D0C" w:rsidP="00EC3D0C"/>
    <w:p w14:paraId="7259A438" w14:textId="0F77090C" w:rsidR="00EC3D0C" w:rsidRPr="00EC3D0C" w:rsidRDefault="00EC3D0C" w:rsidP="00EC3D0C">
      <w:pPr>
        <w:pStyle w:val="ListParagraph"/>
        <w:numPr>
          <w:ilvl w:val="0"/>
          <w:numId w:val="1"/>
        </w:numPr>
        <w:rPr>
          <w:rFonts w:ascii="Times New Roman" w:eastAsia="Times New Roman" w:hAnsi="Times New Roman" w:cs="Times New Roman"/>
        </w:rPr>
      </w:pPr>
      <w:r w:rsidRPr="00EC3D0C">
        <w:rPr>
          <w:rFonts w:ascii="Times New Roman" w:eastAsia="Times New Roman" w:hAnsi="Times New Roman" w:cs="Times New Roman"/>
        </w:rPr>
        <w:t>Given a Schlenk line set up as below (stopcocks 4-7 are three-way stopcocks that can be opened either to the vacuum or nitrogen manifold), describe exactly how you would attach a Schlenk flask containing a solid to the Schlenk line.  Assume the vacuum pump is already on, and the Schlenk line’s vacuum manifold is under vacuum.</w:t>
      </w:r>
    </w:p>
    <w:p w14:paraId="4D8CD581" w14:textId="7E6E2099" w:rsidR="00EC3D0C" w:rsidRPr="00EC3D0C" w:rsidRDefault="00EC3D0C" w:rsidP="00EC3D0C"/>
    <w:p w14:paraId="0D038F66" w14:textId="5F2AB2A0" w:rsidR="00EC3D0C" w:rsidRDefault="00EC3D0C" w:rsidP="00EC3D0C">
      <w:pPr>
        <w:jc w:val="center"/>
      </w:pPr>
      <w:r w:rsidRPr="00EC3D0C">
        <w:drawing>
          <wp:inline distT="0" distB="0" distL="0" distR="0" wp14:anchorId="7D20F5FC" wp14:editId="34CB472E">
            <wp:extent cx="4881324" cy="25298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899249" cy="2539130"/>
                    </a:xfrm>
                    <a:prstGeom prst="rect">
                      <a:avLst/>
                    </a:prstGeom>
                  </pic:spPr>
                </pic:pic>
              </a:graphicData>
            </a:graphic>
          </wp:inline>
        </w:drawing>
      </w:r>
    </w:p>
    <w:p w14:paraId="04138EC0" w14:textId="77777777" w:rsidR="00EC3D0C" w:rsidRDefault="00EC3D0C">
      <w:r>
        <w:br w:type="page"/>
      </w:r>
    </w:p>
    <w:p w14:paraId="1886B86C" w14:textId="5AEC6C78" w:rsidR="00EC3D0C" w:rsidRDefault="00EC3D0C" w:rsidP="00EC3D0C">
      <w:r>
        <w:rPr>
          <w:b/>
          <w:bCs/>
        </w:rPr>
        <w:lastRenderedPageBreak/>
        <w:t>D</w:t>
      </w:r>
      <w:r>
        <w:rPr>
          <w:b/>
          <w:bCs/>
        </w:rPr>
        <w:t>rying</w:t>
      </w:r>
      <w:r>
        <w:rPr>
          <w:b/>
          <w:bCs/>
        </w:rPr>
        <w:t xml:space="preserve"> solvents:</w:t>
      </w:r>
    </w:p>
    <w:p w14:paraId="76BB8277" w14:textId="77777777" w:rsidR="00EC3D0C" w:rsidRDefault="00EC3D0C" w:rsidP="00EC3D0C">
      <w:pPr>
        <w:rPr>
          <w:b/>
          <w:bCs/>
          <w:u w:val="single"/>
        </w:rPr>
      </w:pPr>
    </w:p>
    <w:p w14:paraId="2EE5B565" w14:textId="77777777" w:rsidR="00EC3D0C" w:rsidRDefault="00EC3D0C" w:rsidP="00EC3D0C">
      <w:r w:rsidRPr="00EC3D0C">
        <w:rPr>
          <w:b/>
          <w:bCs/>
          <w:u w:val="single"/>
        </w:rPr>
        <w:t>Read:</w:t>
      </w:r>
      <w:r>
        <w:t xml:space="preserve"> </w:t>
      </w:r>
    </w:p>
    <w:p w14:paraId="3E957B39" w14:textId="3557BAEC" w:rsidR="00EC3D0C" w:rsidRDefault="00EC3D0C" w:rsidP="00EC3D0C">
      <w:hyperlink r:id="rId13" w:history="1">
        <w:r w:rsidRPr="003D2F42">
          <w:rPr>
            <w:rStyle w:val="Hyperlink"/>
          </w:rPr>
          <w:t>https://schlenklinesurvivalguide.com/solvent-stills/</w:t>
        </w:r>
      </w:hyperlink>
    </w:p>
    <w:p w14:paraId="3AC6C795" w14:textId="01AACF46" w:rsidR="00EC3D0C" w:rsidRDefault="00EC3D0C" w:rsidP="00EC3D0C">
      <w:hyperlink r:id="rId14" w:history="1">
        <w:r>
          <w:rPr>
            <w:rStyle w:val="Hyperlink"/>
          </w:rPr>
          <w:t>https://www.chem.tamu.edu/rgroup/gladysz/documents/SPS.pdf</w:t>
        </w:r>
      </w:hyperlink>
      <w:r>
        <w:t xml:space="preserve"> (Just scan the document.)</w:t>
      </w:r>
    </w:p>
    <w:p w14:paraId="71620741" w14:textId="07A50EFB" w:rsidR="00EC3D0C" w:rsidRDefault="00EC3D0C" w:rsidP="00EC3D0C"/>
    <w:p w14:paraId="3C52C7FC" w14:textId="77777777" w:rsidR="00EC3D0C" w:rsidRDefault="00EC3D0C" w:rsidP="00EC3D0C">
      <w:r w:rsidRPr="00EC3D0C">
        <w:rPr>
          <w:b/>
          <w:bCs/>
          <w:u w:val="single"/>
        </w:rPr>
        <w:t>Watch:</w:t>
      </w:r>
      <w:r>
        <w:t xml:space="preserve"> </w:t>
      </w:r>
    </w:p>
    <w:p w14:paraId="58BD45D1" w14:textId="41338FC6" w:rsidR="00EC3D0C" w:rsidRPr="00EC3D0C" w:rsidRDefault="00EC3D0C" w:rsidP="00EC3D0C">
      <w:pPr>
        <w:rPr>
          <w:i/>
          <w:iCs/>
        </w:rPr>
      </w:pPr>
      <w:r>
        <w:t>“</w:t>
      </w:r>
      <w:r>
        <w:t xml:space="preserve">Setting up a THF still with Potassium: </w:t>
      </w:r>
      <w:hyperlink r:id="rId15" w:history="1">
        <w:r>
          <w:rPr>
            <w:rStyle w:val="Hyperlink"/>
          </w:rPr>
          <w:t>https://www.youtube.com/watch?v=W2sIxfmNSqU</w:t>
        </w:r>
      </w:hyperlink>
      <w:r>
        <w:t xml:space="preserve"> (Watch about the first 10 minutes, then skip to the end to see the pretty color!  </w:t>
      </w:r>
      <w:r w:rsidRPr="00EC3D0C">
        <w:rPr>
          <w:i/>
          <w:iCs/>
        </w:rPr>
        <w:t>Why is the THF solvent still blue when THF itself is colorless</w:t>
      </w:r>
      <w:r>
        <w:rPr>
          <w:i/>
          <w:iCs/>
        </w:rPr>
        <w:t>?)</w:t>
      </w:r>
    </w:p>
    <w:p w14:paraId="36DF4838" w14:textId="77777777" w:rsidR="00EC3D0C" w:rsidRDefault="00EC3D0C" w:rsidP="00EC3D0C">
      <w:r>
        <w:t xml:space="preserve">“Solvent Purification System” </w:t>
      </w:r>
      <w:hyperlink r:id="rId16" w:history="1">
        <w:r>
          <w:rPr>
            <w:rStyle w:val="Hyperlink"/>
          </w:rPr>
          <w:t>https://www.youtube.com/watch?v=n9Kfj8pmClA</w:t>
        </w:r>
      </w:hyperlink>
    </w:p>
    <w:p w14:paraId="2D5FD19D" w14:textId="77777777" w:rsidR="00EC3D0C" w:rsidRDefault="00EC3D0C" w:rsidP="00EC3D0C"/>
    <w:p w14:paraId="4FF94196" w14:textId="77777777" w:rsidR="00EC3D0C" w:rsidRDefault="00EC3D0C" w:rsidP="00EC3D0C">
      <w:r w:rsidRPr="00EC3D0C">
        <w:rPr>
          <w:b/>
          <w:bCs/>
          <w:u w:val="single"/>
        </w:rPr>
        <w:t>Answer:</w:t>
      </w:r>
      <w:r>
        <w:t xml:space="preserve"> </w:t>
      </w:r>
    </w:p>
    <w:p w14:paraId="2855F142" w14:textId="77777777" w:rsidR="00EC3D0C" w:rsidRDefault="00EC3D0C" w:rsidP="00EC3D0C"/>
    <w:p w14:paraId="04153BAF" w14:textId="798DD0D7" w:rsidR="00EC3D0C" w:rsidRPr="00EC3D0C" w:rsidRDefault="00253C39" w:rsidP="00EC3D0C">
      <w:pPr>
        <w:pStyle w:val="ListParagraph"/>
        <w:numPr>
          <w:ilvl w:val="0"/>
          <w:numId w:val="1"/>
        </w:numPr>
      </w:pPr>
      <w:r>
        <w:t>Many labs (including ours) now</w:t>
      </w:r>
      <w:r w:rsidR="00EC3D0C">
        <w:t xml:space="preserve"> use a Solvent Purification system very similar to the one in the second video.  Why do we use that instead of setting up a solvent still for each of the solvents we commonly use? How is the way it dries solvent different from a solvent still?</w:t>
      </w:r>
    </w:p>
    <w:p w14:paraId="4B94FF77" w14:textId="77777777" w:rsidR="00EC3D0C" w:rsidRDefault="00EC3D0C" w:rsidP="00EC3D0C">
      <w:pPr>
        <w:rPr>
          <w:b/>
          <w:bCs/>
        </w:rPr>
      </w:pPr>
    </w:p>
    <w:p w14:paraId="48317E76" w14:textId="77777777" w:rsidR="00EC3D0C" w:rsidRDefault="00EC3D0C" w:rsidP="00EC3D0C">
      <w:pPr>
        <w:rPr>
          <w:b/>
          <w:bCs/>
        </w:rPr>
      </w:pPr>
    </w:p>
    <w:p w14:paraId="3A371192" w14:textId="6A237648" w:rsidR="00EC3D0C" w:rsidRDefault="00EC3D0C" w:rsidP="00EC3D0C">
      <w:pPr>
        <w:rPr>
          <w:b/>
          <w:bCs/>
        </w:rPr>
      </w:pPr>
    </w:p>
    <w:p w14:paraId="6D7D8C1C" w14:textId="77777777" w:rsidR="00EC3D0C" w:rsidRDefault="00EC3D0C" w:rsidP="00EC3D0C">
      <w:pPr>
        <w:rPr>
          <w:b/>
          <w:bCs/>
        </w:rPr>
      </w:pPr>
    </w:p>
    <w:p w14:paraId="293D1F68" w14:textId="77777777" w:rsidR="00EC3D0C" w:rsidRDefault="00EC3D0C" w:rsidP="00EC3D0C">
      <w:pPr>
        <w:rPr>
          <w:b/>
          <w:bCs/>
        </w:rPr>
      </w:pPr>
    </w:p>
    <w:p w14:paraId="4960379A" w14:textId="6DA9E182" w:rsidR="00EC3D0C" w:rsidRDefault="00EC3D0C" w:rsidP="00EC3D0C">
      <w:r>
        <w:rPr>
          <w:b/>
          <w:bCs/>
        </w:rPr>
        <w:t>Degassing solvents:</w:t>
      </w:r>
    </w:p>
    <w:p w14:paraId="15BBB868" w14:textId="77777777" w:rsidR="00EC3D0C" w:rsidRDefault="00EC3D0C" w:rsidP="00EC3D0C">
      <w:r w:rsidRPr="00EC3D0C">
        <w:rPr>
          <w:b/>
          <w:bCs/>
          <w:u w:val="single"/>
        </w:rPr>
        <w:t>Read:</w:t>
      </w:r>
      <w:r>
        <w:t xml:space="preserve"> </w:t>
      </w:r>
    </w:p>
    <w:p w14:paraId="0B41F12E" w14:textId="69AE44F3" w:rsidR="00EC3D0C" w:rsidRDefault="00EC3D0C" w:rsidP="00EC3D0C">
      <w:hyperlink r:id="rId17" w:history="1">
        <w:r w:rsidRPr="003D2F42">
          <w:rPr>
            <w:rStyle w:val="Hyperlink"/>
          </w:rPr>
          <w:t>https://schlenklinesurvivalguide.com/freeze-pump-thaw/</w:t>
        </w:r>
      </w:hyperlink>
    </w:p>
    <w:p w14:paraId="7BCE2A34" w14:textId="77777777" w:rsidR="00EC3D0C" w:rsidRDefault="00EC3D0C" w:rsidP="00EC3D0C">
      <w:hyperlink r:id="rId18" w:history="1">
        <w:r>
          <w:rPr>
            <w:rStyle w:val="Hyperlink"/>
          </w:rPr>
          <w:t>https://www.che</w:t>
        </w:r>
        <w:r>
          <w:rPr>
            <w:rStyle w:val="Hyperlink"/>
          </w:rPr>
          <w:t>m</w:t>
        </w:r>
        <w:r>
          <w:rPr>
            <w:rStyle w:val="Hyperlink"/>
          </w:rPr>
          <w:t>istryviews.org/details/education/4308331/Tips_and_Tricks_for_the_Lab_Air-Sensitive_Techniques_2.html</w:t>
        </w:r>
      </w:hyperlink>
      <w:r>
        <w:t xml:space="preserve"> (The Degassing Solvents section)</w:t>
      </w:r>
    </w:p>
    <w:p w14:paraId="2F360B72" w14:textId="77777777" w:rsidR="00EC3D0C" w:rsidRDefault="00EC3D0C" w:rsidP="00EC3D0C"/>
    <w:p w14:paraId="302F4259" w14:textId="77777777" w:rsidR="00EC3D0C" w:rsidRDefault="00EC3D0C" w:rsidP="00EC3D0C">
      <w:r w:rsidRPr="00EC3D0C">
        <w:rPr>
          <w:b/>
          <w:bCs/>
          <w:u w:val="single"/>
        </w:rPr>
        <w:t>Watch:</w:t>
      </w:r>
      <w:r>
        <w:t xml:space="preserve"> </w:t>
      </w:r>
    </w:p>
    <w:p w14:paraId="4761E650" w14:textId="5D9820CD" w:rsidR="00EC3D0C" w:rsidRDefault="00EC3D0C" w:rsidP="00EC3D0C">
      <w:r>
        <w:t xml:space="preserve">“Degassing Solvent on the Schlenk Line” </w:t>
      </w:r>
      <w:hyperlink r:id="rId19" w:history="1">
        <w:r>
          <w:rPr>
            <w:rStyle w:val="Hyperlink"/>
          </w:rPr>
          <w:t>https://www.youtube.com/watch?v=SEVzJp901no</w:t>
        </w:r>
      </w:hyperlink>
    </w:p>
    <w:p w14:paraId="11CD52FF" w14:textId="77777777" w:rsidR="00EC3D0C" w:rsidRDefault="00EC3D0C" w:rsidP="00EC3D0C">
      <w:r>
        <w:t xml:space="preserve">“Freeze, Pump, Thaw” </w:t>
      </w:r>
      <w:hyperlink r:id="rId20" w:history="1">
        <w:r>
          <w:rPr>
            <w:rStyle w:val="Hyperlink"/>
          </w:rPr>
          <w:t>https://www.youtube.com/watch?v=GpbXTk9VbBg</w:t>
        </w:r>
      </w:hyperlink>
    </w:p>
    <w:p w14:paraId="4B337560" w14:textId="77777777" w:rsidR="00EC3D0C" w:rsidRDefault="00EC3D0C" w:rsidP="00EC3D0C"/>
    <w:p w14:paraId="102ACBA7" w14:textId="77777777" w:rsidR="00EC3D0C" w:rsidRDefault="00EC3D0C" w:rsidP="00EC3D0C">
      <w:r w:rsidRPr="00EC3D0C">
        <w:rPr>
          <w:b/>
          <w:bCs/>
          <w:u w:val="single"/>
        </w:rPr>
        <w:t>Answer:</w:t>
      </w:r>
      <w:r>
        <w:t xml:space="preserve"> </w:t>
      </w:r>
    </w:p>
    <w:p w14:paraId="54D38F19" w14:textId="77777777" w:rsidR="00EC3D0C" w:rsidRDefault="00EC3D0C" w:rsidP="00EC3D0C"/>
    <w:p w14:paraId="53258C38" w14:textId="095C9707" w:rsidR="00EC3D0C" w:rsidRDefault="00EC3D0C" w:rsidP="00EC3D0C">
      <w:pPr>
        <w:pStyle w:val="ListParagraph"/>
        <w:numPr>
          <w:ilvl w:val="0"/>
          <w:numId w:val="1"/>
        </w:numPr>
      </w:pPr>
      <w:r>
        <w:t>You are about to do a reaction that is very sensitive to any dissolved oxygen in your THF solvent.  You have the THF in a flask already under Nitrogen attached to the Schlenk line.  Describe how you will degas the solvent. (Hint: consider which method of degassing is best for highly oxygen sensitive reactions first!).</w:t>
      </w:r>
    </w:p>
    <w:p w14:paraId="62812DE3" w14:textId="77777777" w:rsidR="00EC3D0C" w:rsidRDefault="00EC3D0C" w:rsidP="00EC3D0C"/>
    <w:p w14:paraId="087C02DE" w14:textId="12890027" w:rsidR="00EC3D0C" w:rsidRDefault="00EC3D0C" w:rsidP="00EC3D0C"/>
    <w:p w14:paraId="4B94A24A" w14:textId="77777777" w:rsidR="00EC3D0C" w:rsidRDefault="00EC3D0C">
      <w:pPr>
        <w:rPr>
          <w:b/>
          <w:bCs/>
        </w:rPr>
      </w:pPr>
      <w:r>
        <w:rPr>
          <w:b/>
          <w:bCs/>
        </w:rPr>
        <w:br w:type="page"/>
      </w:r>
    </w:p>
    <w:p w14:paraId="2CD78174" w14:textId="20111D10" w:rsidR="00EC3D0C" w:rsidRDefault="00EC3D0C" w:rsidP="00EC3D0C">
      <w:pPr>
        <w:rPr>
          <w:b/>
          <w:bCs/>
        </w:rPr>
      </w:pPr>
      <w:r>
        <w:rPr>
          <w:b/>
          <w:bCs/>
        </w:rPr>
        <w:lastRenderedPageBreak/>
        <w:t>Transferring Liquids:</w:t>
      </w:r>
    </w:p>
    <w:p w14:paraId="5071875F" w14:textId="2E632C11" w:rsidR="00EC3D0C" w:rsidRDefault="00EC3D0C" w:rsidP="00EC3D0C">
      <w:pPr>
        <w:rPr>
          <w:b/>
          <w:bCs/>
        </w:rPr>
      </w:pPr>
    </w:p>
    <w:p w14:paraId="708E9AF9" w14:textId="77777777" w:rsidR="00EC3D0C" w:rsidRDefault="00EC3D0C" w:rsidP="00EC3D0C">
      <w:r w:rsidRPr="00EC3D0C">
        <w:rPr>
          <w:b/>
          <w:bCs/>
          <w:u w:val="single"/>
        </w:rPr>
        <w:t>Read:</w:t>
      </w:r>
      <w:r>
        <w:t xml:space="preserve"> </w:t>
      </w:r>
    </w:p>
    <w:p w14:paraId="42E2CE7B" w14:textId="13E6CF74" w:rsidR="00EC3D0C" w:rsidRDefault="00EC3D0C" w:rsidP="00EC3D0C">
      <w:hyperlink r:id="rId21" w:history="1">
        <w:r w:rsidRPr="003D2F42">
          <w:rPr>
            <w:rStyle w:val="Hyperlink"/>
          </w:rPr>
          <w:t>https://www.sigmaaldrich.com/</w:t>
        </w:r>
        <w:r w:rsidRPr="003D2F42">
          <w:rPr>
            <w:rStyle w:val="Hyperlink"/>
          </w:rPr>
          <w:t>c</w:t>
        </w:r>
        <w:r w:rsidRPr="003D2F42">
          <w:rPr>
            <w:rStyle w:val="Hyperlink"/>
          </w:rPr>
          <w:t>ontent/dam/sigma-</w:t>
        </w:r>
        <w:r w:rsidRPr="003D2F42">
          <w:rPr>
            <w:rStyle w:val="Hyperlink"/>
          </w:rPr>
          <w:t>a</w:t>
        </w:r>
        <w:r w:rsidRPr="003D2F42">
          <w:rPr>
            <w:rStyle w:val="Hyperlink"/>
          </w:rPr>
          <w:t>ldrich/docs/Aldrich/Bulletin/al_techbull_al134.pdf</w:t>
        </w:r>
      </w:hyperlink>
    </w:p>
    <w:p w14:paraId="5907945C" w14:textId="77777777" w:rsidR="00EC3D0C" w:rsidRDefault="00EC3D0C" w:rsidP="00EC3D0C">
      <w:hyperlink r:id="rId22" w:history="1">
        <w:r>
          <w:rPr>
            <w:rStyle w:val="Hyperlink"/>
          </w:rPr>
          <w:t>https://schlenklinesurvivalguide.com/syringes-and-sure-seals/</w:t>
        </w:r>
      </w:hyperlink>
    </w:p>
    <w:p w14:paraId="7FFEBBB1" w14:textId="77777777" w:rsidR="00EC3D0C" w:rsidRDefault="00EC3D0C" w:rsidP="00EC3D0C"/>
    <w:p w14:paraId="6497A2EE" w14:textId="77777777" w:rsidR="00EC3D0C" w:rsidRDefault="00EC3D0C" w:rsidP="00EC3D0C">
      <w:r w:rsidRPr="00EC3D0C">
        <w:rPr>
          <w:b/>
          <w:bCs/>
          <w:u w:val="single"/>
        </w:rPr>
        <w:t>Watch:</w:t>
      </w:r>
      <w:r>
        <w:t xml:space="preserve"> </w:t>
      </w:r>
    </w:p>
    <w:p w14:paraId="67D7A568" w14:textId="18B14B04" w:rsidR="00EC3D0C" w:rsidRDefault="00EC3D0C" w:rsidP="00EC3D0C">
      <w:r>
        <w:t xml:space="preserve">“Schlenk Line and Cannulation Technique” </w:t>
      </w:r>
      <w:hyperlink r:id="rId23" w:history="1">
        <w:r w:rsidRPr="00EC3D0C">
          <w:rPr>
            <w:color w:val="0000FF"/>
            <w:u w:val="single"/>
          </w:rPr>
          <w:t>https://www.youtube.com/watch?v=Eov60kI7yw8</w:t>
        </w:r>
      </w:hyperlink>
      <w:r>
        <w:t xml:space="preserve"> (</w:t>
      </w:r>
      <w:proofErr w:type="spellStart"/>
      <w:r>
        <w:t>rewatch</w:t>
      </w:r>
      <w:proofErr w:type="spellEnd"/>
      <w:r>
        <w:t xml:space="preserve"> the canula transfer part)</w:t>
      </w:r>
    </w:p>
    <w:p w14:paraId="7AB10C2B" w14:textId="77777777" w:rsidR="00EC3D0C" w:rsidRDefault="00EC3D0C" w:rsidP="00EC3D0C">
      <w:r>
        <w:t xml:space="preserve">“Anhydrous Solvent Removal” </w:t>
      </w:r>
      <w:hyperlink r:id="rId24" w:history="1">
        <w:r>
          <w:rPr>
            <w:rStyle w:val="Hyperlink"/>
          </w:rPr>
          <w:t>https://www.youtube.com/watch?v=Zk9uIG-vgt8</w:t>
        </w:r>
      </w:hyperlink>
    </w:p>
    <w:p w14:paraId="100D31D0" w14:textId="39E866A5" w:rsidR="00EC3D0C" w:rsidRDefault="00EC3D0C" w:rsidP="00EC3D0C">
      <w:r>
        <w:t xml:space="preserve"> (note: in the Inorganic lab we commonly use a syringe filled with nitrogen we have taken from a flask on the Schlenk line or a needle hooked to the nitrogen line itself.  Organic labs without nitrogen lines will often use the balloon method.)</w:t>
      </w:r>
    </w:p>
    <w:p w14:paraId="56F17F6A" w14:textId="77777777" w:rsidR="00EC3D0C" w:rsidRPr="00EC3D0C" w:rsidRDefault="00EC3D0C" w:rsidP="00EC3D0C"/>
    <w:p w14:paraId="09B1F049" w14:textId="77777777" w:rsidR="00EC3D0C" w:rsidRDefault="00EC3D0C" w:rsidP="00EC3D0C"/>
    <w:p w14:paraId="0A5BCDC8" w14:textId="77777777" w:rsidR="00EC3D0C" w:rsidRDefault="00EC3D0C" w:rsidP="00EC3D0C">
      <w:r w:rsidRPr="00EC3D0C">
        <w:rPr>
          <w:b/>
          <w:bCs/>
          <w:u w:val="single"/>
        </w:rPr>
        <w:t>Answer:</w:t>
      </w:r>
      <w:r>
        <w:t xml:space="preserve"> </w:t>
      </w:r>
    </w:p>
    <w:p w14:paraId="2D9E58E0" w14:textId="59EC6FCE" w:rsidR="00EC3D0C" w:rsidRPr="00EC3D0C" w:rsidRDefault="00EC3D0C" w:rsidP="00EC3D0C">
      <w:pPr>
        <w:pStyle w:val="ListParagraph"/>
        <w:numPr>
          <w:ilvl w:val="0"/>
          <w:numId w:val="1"/>
        </w:numPr>
        <w:rPr>
          <w:b/>
          <w:bCs/>
        </w:rPr>
      </w:pPr>
      <w:r>
        <w:t>You have the solid you attached to the Schlenk line in Question 1 and the THF you degassed in Question 3.  Describe how you will transfer the THF to the flask with your solid.</w:t>
      </w:r>
    </w:p>
    <w:p w14:paraId="5E8A0D2C" w14:textId="73225E28" w:rsidR="00EC3D0C" w:rsidRPr="00EC3D0C" w:rsidRDefault="00EC3D0C" w:rsidP="00EC3D0C">
      <w:pPr>
        <w:pStyle w:val="ListParagraph"/>
        <w:numPr>
          <w:ilvl w:val="0"/>
          <w:numId w:val="1"/>
        </w:numPr>
        <w:rPr>
          <w:b/>
          <w:bCs/>
        </w:rPr>
      </w:pPr>
      <w:r>
        <w:t xml:space="preserve">To the resulting solution, you are now going to add a reagent from a </w:t>
      </w:r>
      <w:proofErr w:type="spellStart"/>
      <w:r>
        <w:t>SureSeal</w:t>
      </w:r>
      <w:proofErr w:type="spellEnd"/>
      <w:r>
        <w:t>™ bottle that is under Nitrogen via syringe.  Describe the steps you will use.</w:t>
      </w:r>
    </w:p>
    <w:p w14:paraId="08832C01" w14:textId="4A9FAEDD" w:rsidR="00EC3D0C" w:rsidRDefault="00EC3D0C" w:rsidP="00EC3D0C">
      <w:pPr>
        <w:rPr>
          <w:b/>
          <w:bCs/>
        </w:rPr>
      </w:pPr>
    </w:p>
    <w:p w14:paraId="6B0440C7" w14:textId="1D361319" w:rsidR="00EC3D0C" w:rsidRDefault="00EC3D0C" w:rsidP="00EC3D0C">
      <w:pPr>
        <w:rPr>
          <w:b/>
          <w:bCs/>
        </w:rPr>
      </w:pPr>
    </w:p>
    <w:p w14:paraId="3E8762D9" w14:textId="5091C9CE" w:rsidR="00EC3D0C" w:rsidRPr="00EC3D0C" w:rsidRDefault="00EC3D0C" w:rsidP="00EC3D0C">
      <w:r>
        <w:rPr>
          <w:b/>
          <w:bCs/>
        </w:rPr>
        <w:t xml:space="preserve">Bonus Learning: </w:t>
      </w:r>
      <w:r>
        <w:t xml:space="preserve">Schlenk lines and Schlenk flasks are named after Wilhelm Schlenk, a German chemist who did research on organolithium compounds as well as carbanions and free radical chemistry (all air and moisture sensitive) and died in 1943, having lost two prestigious professorships because of his support of Jewish colleagues and his commitment to democratic ideals.  Read more at: </w:t>
      </w:r>
      <w:r w:rsidRPr="00EC3D0C">
        <w:t xml:space="preserve">Tidwell, Thomas (2001). "Wilhelm Schlenk: The Man Behind the Flask". </w:t>
      </w:r>
      <w:proofErr w:type="spellStart"/>
      <w:r w:rsidRPr="00EC3D0C">
        <w:rPr>
          <w:i/>
          <w:iCs/>
        </w:rPr>
        <w:t>Angewandte</w:t>
      </w:r>
      <w:proofErr w:type="spellEnd"/>
      <w:r w:rsidRPr="00EC3D0C">
        <w:rPr>
          <w:i/>
          <w:iCs/>
        </w:rPr>
        <w:t xml:space="preserve"> </w:t>
      </w:r>
      <w:proofErr w:type="spellStart"/>
      <w:r w:rsidRPr="00EC3D0C">
        <w:rPr>
          <w:i/>
          <w:iCs/>
        </w:rPr>
        <w:t>Chemie</w:t>
      </w:r>
      <w:proofErr w:type="spellEnd"/>
      <w:r w:rsidRPr="00EC3D0C">
        <w:rPr>
          <w:i/>
          <w:iCs/>
        </w:rPr>
        <w:t xml:space="preserve"> International Edition</w:t>
      </w:r>
      <w:r w:rsidRPr="00EC3D0C">
        <w:t>. 40 (2): 331–337.</w:t>
      </w:r>
      <w:r>
        <w:t xml:space="preserve"> </w:t>
      </w:r>
      <w:bookmarkStart w:id="0" w:name="_GoBack"/>
      <w:bookmarkEnd w:id="0"/>
    </w:p>
    <w:sectPr w:rsidR="00EC3D0C" w:rsidRPr="00EC3D0C" w:rsidSect="00A777A2">
      <w:head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567297" w14:textId="77777777" w:rsidR="00BB67DF" w:rsidRDefault="00BB67DF" w:rsidP="00253C39">
      <w:r>
        <w:separator/>
      </w:r>
    </w:p>
  </w:endnote>
  <w:endnote w:type="continuationSeparator" w:id="0">
    <w:p w14:paraId="31DB724C" w14:textId="77777777" w:rsidR="00BB67DF" w:rsidRDefault="00BB67DF" w:rsidP="00253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843F81" w14:textId="77777777" w:rsidR="00BB67DF" w:rsidRDefault="00BB67DF" w:rsidP="00253C39">
      <w:r>
        <w:separator/>
      </w:r>
    </w:p>
  </w:footnote>
  <w:footnote w:type="continuationSeparator" w:id="0">
    <w:p w14:paraId="6769EA8E" w14:textId="77777777" w:rsidR="00BB67DF" w:rsidRDefault="00BB67DF" w:rsidP="00253C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97A08" w14:textId="0F2E0DB8" w:rsidR="00253C39" w:rsidRPr="007A3D83" w:rsidRDefault="00253C39" w:rsidP="00253C39">
    <w:pPr>
      <w:pStyle w:val="Header"/>
      <w:rPr>
        <w:sz w:val="20"/>
      </w:rPr>
    </w:pPr>
    <w:r w:rsidRPr="007A3D83">
      <w:rPr>
        <w:sz w:val="20"/>
      </w:rPr>
      <w:t xml:space="preserve">Created by </w:t>
    </w:r>
    <w:r>
      <w:rPr>
        <w:sz w:val="20"/>
      </w:rPr>
      <w:t>Lori Watson</w:t>
    </w:r>
    <w:r w:rsidRPr="007A3D83">
      <w:rPr>
        <w:sz w:val="20"/>
      </w:rPr>
      <w:t xml:space="preserve"> (</w:t>
    </w:r>
    <w:r>
      <w:rPr>
        <w:sz w:val="20"/>
      </w:rPr>
      <w:t>watsolo@earlham.edu</w:t>
    </w:r>
    <w:r w:rsidRPr="007A3D83">
      <w:rPr>
        <w:sz w:val="20"/>
      </w:rPr>
      <w:t xml:space="preserve">) and posted on </w:t>
    </w:r>
    <w:proofErr w:type="spellStart"/>
    <w:r w:rsidRPr="007A3D83">
      <w:rPr>
        <w:sz w:val="20"/>
      </w:rPr>
      <w:t>VIPEr</w:t>
    </w:r>
    <w:proofErr w:type="spellEnd"/>
    <w:r w:rsidRPr="007A3D83">
      <w:rPr>
        <w:sz w:val="20"/>
      </w:rPr>
      <w:t xml:space="preserve"> (www.ionicviper.org) in </w:t>
    </w:r>
    <w:r>
      <w:rPr>
        <w:sz w:val="20"/>
      </w:rPr>
      <w:t>March 2020</w:t>
    </w:r>
    <w:r w:rsidRPr="007A3D83">
      <w:rPr>
        <w:sz w:val="20"/>
      </w:rPr>
      <w:t xml:space="preserve">. Copyright </w:t>
    </w:r>
    <w:r>
      <w:rPr>
        <w:sz w:val="20"/>
      </w:rPr>
      <w:t>Lori Watson, 2020</w:t>
    </w:r>
    <w:r w:rsidRPr="007A3D83">
      <w:rPr>
        <w:sz w:val="20"/>
      </w:rPr>
      <w:t>. This work is licensed under the Creative Commons Attribution Non-commercial Share Alike License. To view a copy of this license visit {http://creativecommons.org/licenses/by-nc-sa/3.0/}.</w:t>
    </w:r>
  </w:p>
  <w:p w14:paraId="05FECEFA" w14:textId="77777777" w:rsidR="00253C39" w:rsidRDefault="00253C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276915"/>
    <w:multiLevelType w:val="hybridMultilevel"/>
    <w:tmpl w:val="86888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EE4B4A"/>
    <w:multiLevelType w:val="hybridMultilevel"/>
    <w:tmpl w:val="86888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A1527C"/>
    <w:multiLevelType w:val="hybridMultilevel"/>
    <w:tmpl w:val="093C8006"/>
    <w:lvl w:ilvl="0" w:tplc="E2FEB9B2">
      <w:start w:val="1"/>
      <w:numFmt w:val="decimal"/>
      <w:lvlText w:val="%1."/>
      <w:lvlJc w:val="left"/>
      <w:pPr>
        <w:ind w:left="63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D0C"/>
    <w:rsid w:val="00253C39"/>
    <w:rsid w:val="003417F7"/>
    <w:rsid w:val="00A777A2"/>
    <w:rsid w:val="00B8798C"/>
    <w:rsid w:val="00BB67DF"/>
    <w:rsid w:val="00EC3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4B51D"/>
  <w15:chartTrackingRefBased/>
  <w15:docId w15:val="{6CE3FB7F-B6AD-E24E-8829-A25726862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D0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3D0C"/>
    <w:rPr>
      <w:color w:val="0000FF"/>
      <w:u w:val="single"/>
    </w:rPr>
  </w:style>
  <w:style w:type="character" w:styleId="UnresolvedMention">
    <w:name w:val="Unresolved Mention"/>
    <w:basedOn w:val="DefaultParagraphFont"/>
    <w:uiPriority w:val="99"/>
    <w:semiHidden/>
    <w:unhideWhenUsed/>
    <w:rsid w:val="00EC3D0C"/>
    <w:rPr>
      <w:color w:val="605E5C"/>
      <w:shd w:val="clear" w:color="auto" w:fill="E1DFDD"/>
    </w:rPr>
  </w:style>
  <w:style w:type="paragraph" w:styleId="ListParagraph">
    <w:name w:val="List Paragraph"/>
    <w:basedOn w:val="Normal"/>
    <w:uiPriority w:val="34"/>
    <w:qFormat/>
    <w:rsid w:val="00EC3D0C"/>
    <w:pPr>
      <w:ind w:left="720"/>
      <w:contextualSpacing/>
    </w:pPr>
    <w:rPr>
      <w:rFonts w:asciiTheme="minorHAnsi" w:eastAsiaTheme="minorHAnsi" w:hAnsiTheme="minorHAnsi" w:cstheme="minorBidi"/>
    </w:rPr>
  </w:style>
  <w:style w:type="character" w:styleId="FollowedHyperlink">
    <w:name w:val="FollowedHyperlink"/>
    <w:basedOn w:val="DefaultParagraphFont"/>
    <w:uiPriority w:val="99"/>
    <w:semiHidden/>
    <w:unhideWhenUsed/>
    <w:rsid w:val="00EC3D0C"/>
    <w:rPr>
      <w:color w:val="954F72" w:themeColor="followedHyperlink"/>
      <w:u w:val="single"/>
    </w:rPr>
  </w:style>
  <w:style w:type="paragraph" w:styleId="Header">
    <w:name w:val="header"/>
    <w:basedOn w:val="Normal"/>
    <w:link w:val="HeaderChar"/>
    <w:unhideWhenUsed/>
    <w:rsid w:val="00253C39"/>
    <w:pPr>
      <w:tabs>
        <w:tab w:val="center" w:pos="4680"/>
        <w:tab w:val="right" w:pos="9360"/>
      </w:tabs>
    </w:pPr>
  </w:style>
  <w:style w:type="character" w:customStyle="1" w:styleId="HeaderChar">
    <w:name w:val="Header Char"/>
    <w:basedOn w:val="DefaultParagraphFont"/>
    <w:link w:val="Header"/>
    <w:rsid w:val="00253C39"/>
    <w:rPr>
      <w:rFonts w:ascii="Times New Roman" w:eastAsia="Times New Roman" w:hAnsi="Times New Roman" w:cs="Times New Roman"/>
    </w:rPr>
  </w:style>
  <w:style w:type="paragraph" w:styleId="Footer">
    <w:name w:val="footer"/>
    <w:basedOn w:val="Normal"/>
    <w:link w:val="FooterChar"/>
    <w:uiPriority w:val="99"/>
    <w:unhideWhenUsed/>
    <w:rsid w:val="00253C39"/>
    <w:pPr>
      <w:tabs>
        <w:tab w:val="center" w:pos="4680"/>
        <w:tab w:val="right" w:pos="9360"/>
      </w:tabs>
    </w:pPr>
  </w:style>
  <w:style w:type="character" w:customStyle="1" w:styleId="FooterChar">
    <w:name w:val="Footer Char"/>
    <w:basedOn w:val="DefaultParagraphFont"/>
    <w:link w:val="Footer"/>
    <w:uiPriority w:val="99"/>
    <w:rsid w:val="00253C3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35570">
      <w:bodyDiv w:val="1"/>
      <w:marLeft w:val="0"/>
      <w:marRight w:val="0"/>
      <w:marTop w:val="0"/>
      <w:marBottom w:val="0"/>
      <w:divBdr>
        <w:top w:val="none" w:sz="0" w:space="0" w:color="auto"/>
        <w:left w:val="none" w:sz="0" w:space="0" w:color="auto"/>
        <w:bottom w:val="none" w:sz="0" w:space="0" w:color="auto"/>
        <w:right w:val="none" w:sz="0" w:space="0" w:color="auto"/>
      </w:divBdr>
    </w:div>
    <w:div w:id="60640226">
      <w:bodyDiv w:val="1"/>
      <w:marLeft w:val="0"/>
      <w:marRight w:val="0"/>
      <w:marTop w:val="0"/>
      <w:marBottom w:val="0"/>
      <w:divBdr>
        <w:top w:val="none" w:sz="0" w:space="0" w:color="auto"/>
        <w:left w:val="none" w:sz="0" w:space="0" w:color="auto"/>
        <w:bottom w:val="none" w:sz="0" w:space="0" w:color="auto"/>
        <w:right w:val="none" w:sz="0" w:space="0" w:color="auto"/>
      </w:divBdr>
    </w:div>
    <w:div w:id="61948805">
      <w:bodyDiv w:val="1"/>
      <w:marLeft w:val="0"/>
      <w:marRight w:val="0"/>
      <w:marTop w:val="0"/>
      <w:marBottom w:val="0"/>
      <w:divBdr>
        <w:top w:val="none" w:sz="0" w:space="0" w:color="auto"/>
        <w:left w:val="none" w:sz="0" w:space="0" w:color="auto"/>
        <w:bottom w:val="none" w:sz="0" w:space="0" w:color="auto"/>
        <w:right w:val="none" w:sz="0" w:space="0" w:color="auto"/>
      </w:divBdr>
    </w:div>
    <w:div w:id="203636820">
      <w:bodyDiv w:val="1"/>
      <w:marLeft w:val="0"/>
      <w:marRight w:val="0"/>
      <w:marTop w:val="0"/>
      <w:marBottom w:val="0"/>
      <w:divBdr>
        <w:top w:val="none" w:sz="0" w:space="0" w:color="auto"/>
        <w:left w:val="none" w:sz="0" w:space="0" w:color="auto"/>
        <w:bottom w:val="none" w:sz="0" w:space="0" w:color="auto"/>
        <w:right w:val="none" w:sz="0" w:space="0" w:color="auto"/>
      </w:divBdr>
    </w:div>
    <w:div w:id="273681616">
      <w:bodyDiv w:val="1"/>
      <w:marLeft w:val="0"/>
      <w:marRight w:val="0"/>
      <w:marTop w:val="0"/>
      <w:marBottom w:val="0"/>
      <w:divBdr>
        <w:top w:val="none" w:sz="0" w:space="0" w:color="auto"/>
        <w:left w:val="none" w:sz="0" w:space="0" w:color="auto"/>
        <w:bottom w:val="none" w:sz="0" w:space="0" w:color="auto"/>
        <w:right w:val="none" w:sz="0" w:space="0" w:color="auto"/>
      </w:divBdr>
    </w:div>
    <w:div w:id="301542654">
      <w:bodyDiv w:val="1"/>
      <w:marLeft w:val="0"/>
      <w:marRight w:val="0"/>
      <w:marTop w:val="0"/>
      <w:marBottom w:val="0"/>
      <w:divBdr>
        <w:top w:val="none" w:sz="0" w:space="0" w:color="auto"/>
        <w:left w:val="none" w:sz="0" w:space="0" w:color="auto"/>
        <w:bottom w:val="none" w:sz="0" w:space="0" w:color="auto"/>
        <w:right w:val="none" w:sz="0" w:space="0" w:color="auto"/>
      </w:divBdr>
    </w:div>
    <w:div w:id="546843299">
      <w:bodyDiv w:val="1"/>
      <w:marLeft w:val="0"/>
      <w:marRight w:val="0"/>
      <w:marTop w:val="0"/>
      <w:marBottom w:val="0"/>
      <w:divBdr>
        <w:top w:val="none" w:sz="0" w:space="0" w:color="auto"/>
        <w:left w:val="none" w:sz="0" w:space="0" w:color="auto"/>
        <w:bottom w:val="none" w:sz="0" w:space="0" w:color="auto"/>
        <w:right w:val="none" w:sz="0" w:space="0" w:color="auto"/>
      </w:divBdr>
    </w:div>
    <w:div w:id="603004093">
      <w:bodyDiv w:val="1"/>
      <w:marLeft w:val="0"/>
      <w:marRight w:val="0"/>
      <w:marTop w:val="0"/>
      <w:marBottom w:val="0"/>
      <w:divBdr>
        <w:top w:val="none" w:sz="0" w:space="0" w:color="auto"/>
        <w:left w:val="none" w:sz="0" w:space="0" w:color="auto"/>
        <w:bottom w:val="none" w:sz="0" w:space="0" w:color="auto"/>
        <w:right w:val="none" w:sz="0" w:space="0" w:color="auto"/>
      </w:divBdr>
    </w:div>
    <w:div w:id="794565805">
      <w:bodyDiv w:val="1"/>
      <w:marLeft w:val="0"/>
      <w:marRight w:val="0"/>
      <w:marTop w:val="0"/>
      <w:marBottom w:val="0"/>
      <w:divBdr>
        <w:top w:val="none" w:sz="0" w:space="0" w:color="auto"/>
        <w:left w:val="none" w:sz="0" w:space="0" w:color="auto"/>
        <w:bottom w:val="none" w:sz="0" w:space="0" w:color="auto"/>
        <w:right w:val="none" w:sz="0" w:space="0" w:color="auto"/>
      </w:divBdr>
    </w:div>
    <w:div w:id="887227109">
      <w:bodyDiv w:val="1"/>
      <w:marLeft w:val="0"/>
      <w:marRight w:val="0"/>
      <w:marTop w:val="0"/>
      <w:marBottom w:val="0"/>
      <w:divBdr>
        <w:top w:val="none" w:sz="0" w:space="0" w:color="auto"/>
        <w:left w:val="none" w:sz="0" w:space="0" w:color="auto"/>
        <w:bottom w:val="none" w:sz="0" w:space="0" w:color="auto"/>
        <w:right w:val="none" w:sz="0" w:space="0" w:color="auto"/>
      </w:divBdr>
    </w:div>
    <w:div w:id="967051135">
      <w:bodyDiv w:val="1"/>
      <w:marLeft w:val="0"/>
      <w:marRight w:val="0"/>
      <w:marTop w:val="0"/>
      <w:marBottom w:val="0"/>
      <w:divBdr>
        <w:top w:val="none" w:sz="0" w:space="0" w:color="auto"/>
        <w:left w:val="none" w:sz="0" w:space="0" w:color="auto"/>
        <w:bottom w:val="none" w:sz="0" w:space="0" w:color="auto"/>
        <w:right w:val="none" w:sz="0" w:space="0" w:color="auto"/>
      </w:divBdr>
    </w:div>
    <w:div w:id="1098018351">
      <w:bodyDiv w:val="1"/>
      <w:marLeft w:val="0"/>
      <w:marRight w:val="0"/>
      <w:marTop w:val="0"/>
      <w:marBottom w:val="0"/>
      <w:divBdr>
        <w:top w:val="none" w:sz="0" w:space="0" w:color="auto"/>
        <w:left w:val="none" w:sz="0" w:space="0" w:color="auto"/>
        <w:bottom w:val="none" w:sz="0" w:space="0" w:color="auto"/>
        <w:right w:val="none" w:sz="0" w:space="0" w:color="auto"/>
      </w:divBdr>
    </w:div>
    <w:div w:id="1222057414">
      <w:bodyDiv w:val="1"/>
      <w:marLeft w:val="0"/>
      <w:marRight w:val="0"/>
      <w:marTop w:val="0"/>
      <w:marBottom w:val="0"/>
      <w:divBdr>
        <w:top w:val="none" w:sz="0" w:space="0" w:color="auto"/>
        <w:left w:val="none" w:sz="0" w:space="0" w:color="auto"/>
        <w:bottom w:val="none" w:sz="0" w:space="0" w:color="auto"/>
        <w:right w:val="none" w:sz="0" w:space="0" w:color="auto"/>
      </w:divBdr>
    </w:div>
    <w:div w:id="1274943283">
      <w:bodyDiv w:val="1"/>
      <w:marLeft w:val="0"/>
      <w:marRight w:val="0"/>
      <w:marTop w:val="0"/>
      <w:marBottom w:val="0"/>
      <w:divBdr>
        <w:top w:val="none" w:sz="0" w:space="0" w:color="auto"/>
        <w:left w:val="none" w:sz="0" w:space="0" w:color="auto"/>
        <w:bottom w:val="none" w:sz="0" w:space="0" w:color="auto"/>
        <w:right w:val="none" w:sz="0" w:space="0" w:color="auto"/>
      </w:divBdr>
    </w:div>
    <w:div w:id="1393113975">
      <w:bodyDiv w:val="1"/>
      <w:marLeft w:val="0"/>
      <w:marRight w:val="0"/>
      <w:marTop w:val="0"/>
      <w:marBottom w:val="0"/>
      <w:divBdr>
        <w:top w:val="none" w:sz="0" w:space="0" w:color="auto"/>
        <w:left w:val="none" w:sz="0" w:space="0" w:color="auto"/>
        <w:bottom w:val="none" w:sz="0" w:space="0" w:color="auto"/>
        <w:right w:val="none" w:sz="0" w:space="0" w:color="auto"/>
      </w:divBdr>
    </w:div>
    <w:div w:id="1882671287">
      <w:bodyDiv w:val="1"/>
      <w:marLeft w:val="0"/>
      <w:marRight w:val="0"/>
      <w:marTop w:val="0"/>
      <w:marBottom w:val="0"/>
      <w:divBdr>
        <w:top w:val="none" w:sz="0" w:space="0" w:color="auto"/>
        <w:left w:val="none" w:sz="0" w:space="0" w:color="auto"/>
        <w:bottom w:val="none" w:sz="0" w:space="0" w:color="auto"/>
        <w:right w:val="none" w:sz="0" w:space="0" w:color="auto"/>
      </w:divBdr>
    </w:div>
    <w:div w:id="194911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lenklinesurvivalguide.com/" TargetMode="External"/><Relationship Id="rId13" Type="http://schemas.openxmlformats.org/officeDocument/2006/relationships/hyperlink" Target="https://schlenklinesurvivalguide.com/solvent-stills/" TargetMode="External"/><Relationship Id="rId18" Type="http://schemas.openxmlformats.org/officeDocument/2006/relationships/hyperlink" Target="https://www.chemistryviews.org/details/education/4308331/Tips_and_Tricks_for_the_Lab_Air-Sensitive_Techniques_2.htm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sigmaaldrich.com/content/dam/sigma-aldrich/docs/Aldrich/Bulletin/al_techbull_al134.pdf" TargetMode="External"/><Relationship Id="rId7" Type="http://schemas.openxmlformats.org/officeDocument/2006/relationships/hyperlink" Target="https://en.wikipedia.org/wiki/Schlenk_line" TargetMode="External"/><Relationship Id="rId12" Type="http://schemas.openxmlformats.org/officeDocument/2006/relationships/image" Target="media/image1.png"/><Relationship Id="rId17" Type="http://schemas.openxmlformats.org/officeDocument/2006/relationships/hyperlink" Target="https://schlenklinesurvivalguide.com/freeze-pump-thaw/"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youtube.com/watch?v=n9Kfj8pmClA" TargetMode="External"/><Relationship Id="rId20" Type="http://schemas.openxmlformats.org/officeDocument/2006/relationships/hyperlink" Target="https://www.youtube.com/watch?v=GpbXTk9VbB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Eov60kI7yw8" TargetMode="External"/><Relationship Id="rId24" Type="http://schemas.openxmlformats.org/officeDocument/2006/relationships/hyperlink" Target="https://www.youtube.com/watch?v=Zk9uIG-vgt8" TargetMode="External"/><Relationship Id="rId5" Type="http://schemas.openxmlformats.org/officeDocument/2006/relationships/footnotes" Target="footnotes.xml"/><Relationship Id="rId15" Type="http://schemas.openxmlformats.org/officeDocument/2006/relationships/hyperlink" Target="https://www.youtube.com/watch?v=W2sIxfmNSqU" TargetMode="External"/><Relationship Id="rId23" Type="http://schemas.openxmlformats.org/officeDocument/2006/relationships/hyperlink" Target="https://www.youtube.com/watch?v=Eov60kI7yw8" TargetMode="External"/><Relationship Id="rId10" Type="http://schemas.openxmlformats.org/officeDocument/2006/relationships/hyperlink" Target="https://schlenklinesurvivalguide.com/schlenk-line-safety/" TargetMode="External"/><Relationship Id="rId19" Type="http://schemas.openxmlformats.org/officeDocument/2006/relationships/hyperlink" Target="https://www.youtube.com/watch?v=SEVzJp901no" TargetMode="External"/><Relationship Id="rId4" Type="http://schemas.openxmlformats.org/officeDocument/2006/relationships/webSettings" Target="webSettings.xml"/><Relationship Id="rId9" Type="http://schemas.openxmlformats.org/officeDocument/2006/relationships/hyperlink" Target="https://schlenklinesurvivalguide.com/cycling-onto-the-schlenk-line/" TargetMode="External"/><Relationship Id="rId14" Type="http://schemas.openxmlformats.org/officeDocument/2006/relationships/hyperlink" Target="https://www.chem.tamu.edu/rgroup/gladysz/documents/SPS.pdf" TargetMode="External"/><Relationship Id="rId22" Type="http://schemas.openxmlformats.org/officeDocument/2006/relationships/hyperlink" Target="https://schlenklinesurvivalguide.com/syringes-and-sure-seal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802</Words>
  <Characters>4573</Characters>
  <Application>Microsoft Office Word</Application>
  <DocSecurity>0</DocSecurity>
  <Lines>38</Lines>
  <Paragraphs>10</Paragraphs>
  <ScaleCrop>false</ScaleCrop>
  <Company/>
  <LinksUpToDate>false</LinksUpToDate>
  <CharactersWithSpaces>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Anne Watson</dc:creator>
  <cp:keywords/>
  <dc:description/>
  <cp:lastModifiedBy>Lori Anne Watson</cp:lastModifiedBy>
  <cp:revision>2</cp:revision>
  <dcterms:created xsi:type="dcterms:W3CDTF">2020-03-26T16:55:00Z</dcterms:created>
  <dcterms:modified xsi:type="dcterms:W3CDTF">2020-03-26T16:55:00Z</dcterms:modified>
</cp:coreProperties>
</file>