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E6A8A" w14:textId="708F6AEA" w:rsidR="00D06A80" w:rsidRDefault="00D06A80" w:rsidP="00FD6172">
      <w:pPr>
        <w:spacing w:line="288" w:lineRule="auto"/>
        <w:jc w:val="center"/>
        <w:rPr>
          <w:b/>
          <w:bCs/>
        </w:rPr>
      </w:pPr>
      <w:r w:rsidRPr="00D06A80">
        <w:rPr>
          <w:b/>
          <w:bCs/>
        </w:rPr>
        <w:t xml:space="preserve">How to Read a Journal Article: Analyzing Author Roles and Article </w:t>
      </w:r>
      <w:r>
        <w:rPr>
          <w:b/>
          <w:bCs/>
        </w:rPr>
        <w:t>Components</w:t>
      </w:r>
    </w:p>
    <w:p w14:paraId="243AD871" w14:textId="008E19EE" w:rsidR="00D06A80" w:rsidRDefault="00D06A80" w:rsidP="00FD6172">
      <w:pPr>
        <w:spacing w:line="288" w:lineRule="auto"/>
        <w:jc w:val="center"/>
        <w:rPr>
          <w:b/>
          <w:bCs/>
        </w:rPr>
      </w:pPr>
    </w:p>
    <w:p w14:paraId="66857FBF" w14:textId="7D9CB8E1" w:rsidR="00D06A80" w:rsidRPr="00FD6172" w:rsidRDefault="00D06A80" w:rsidP="00FD6172">
      <w:pPr>
        <w:pStyle w:val="NormalWeb"/>
        <w:spacing w:before="0" w:beforeAutospacing="0" w:line="288" w:lineRule="auto"/>
        <w:ind w:left="640" w:hanging="640"/>
        <w:jc w:val="center"/>
        <w:rPr>
          <w:rFonts w:ascii="Helvetica" w:hAnsi="Helvetica"/>
        </w:rPr>
      </w:pPr>
      <w:proofErr w:type="spellStart"/>
      <w:r w:rsidRPr="00D06A80">
        <w:rPr>
          <w:rFonts w:ascii="Helvetica" w:hAnsi="Helvetica"/>
        </w:rPr>
        <w:t>Helland</w:t>
      </w:r>
      <w:proofErr w:type="spellEnd"/>
      <w:r w:rsidRPr="00D06A80">
        <w:rPr>
          <w:rFonts w:ascii="Helvetica" w:hAnsi="Helvetica"/>
        </w:rPr>
        <w:t>, S. D.</w:t>
      </w:r>
      <w:r>
        <w:rPr>
          <w:rFonts w:ascii="Helvetica" w:hAnsi="Helvetica"/>
        </w:rPr>
        <w:t xml:space="preserve"> et. al</w:t>
      </w:r>
      <w:r w:rsidRPr="00D06A80">
        <w:rPr>
          <w:rFonts w:ascii="Helvetica" w:hAnsi="Helvetica"/>
        </w:rPr>
        <w:t xml:space="preserve">. </w:t>
      </w:r>
      <w:proofErr w:type="spellStart"/>
      <w:r w:rsidRPr="00D06A80">
        <w:rPr>
          <w:rFonts w:ascii="Helvetica" w:hAnsi="Helvetica"/>
          <w:i/>
          <w:iCs/>
        </w:rPr>
        <w:t>Inorg</w:t>
      </w:r>
      <w:proofErr w:type="spellEnd"/>
      <w:r w:rsidRPr="00D06A80">
        <w:rPr>
          <w:rFonts w:ascii="Helvetica" w:hAnsi="Helvetica"/>
          <w:i/>
          <w:iCs/>
        </w:rPr>
        <w:t>. Chem.</w:t>
      </w:r>
      <w:r w:rsidRPr="00D06A80">
        <w:rPr>
          <w:rFonts w:ascii="Helvetica" w:hAnsi="Helvetica"/>
        </w:rPr>
        <w:t xml:space="preserve"> </w:t>
      </w:r>
      <w:r w:rsidRPr="00D06A80">
        <w:rPr>
          <w:rFonts w:ascii="Helvetica" w:hAnsi="Helvetica"/>
          <w:b/>
          <w:bCs/>
        </w:rPr>
        <w:t>2020</w:t>
      </w:r>
      <w:r w:rsidRPr="00D06A80">
        <w:rPr>
          <w:rFonts w:ascii="Helvetica" w:hAnsi="Helvetica"/>
        </w:rPr>
        <w:t xml:space="preserve">, </w:t>
      </w:r>
      <w:r w:rsidRPr="00D06A80">
        <w:rPr>
          <w:rFonts w:ascii="Helvetica" w:hAnsi="Helvetica"/>
          <w:i/>
          <w:iCs/>
        </w:rPr>
        <w:t>59</w:t>
      </w:r>
      <w:r w:rsidRPr="00D06A80">
        <w:rPr>
          <w:rFonts w:ascii="Helvetica" w:hAnsi="Helvetica"/>
        </w:rPr>
        <w:t>, 705</w:t>
      </w:r>
      <w:r w:rsidR="00FD6172">
        <w:rPr>
          <w:rFonts w:ascii="Helvetica" w:hAnsi="Helvetica"/>
        </w:rPr>
        <w:t xml:space="preserve"> </w:t>
      </w:r>
      <w:r w:rsidRPr="00D06A80">
        <w:rPr>
          <w:rFonts w:ascii="Helvetica" w:hAnsi="Helvetica"/>
        </w:rPr>
        <w:t>–</w:t>
      </w:r>
      <w:r w:rsidR="00FD6172">
        <w:rPr>
          <w:rFonts w:ascii="Helvetica" w:hAnsi="Helvetica"/>
        </w:rPr>
        <w:t xml:space="preserve"> </w:t>
      </w:r>
      <w:r w:rsidRPr="00D06A80">
        <w:rPr>
          <w:rFonts w:ascii="Helvetica" w:hAnsi="Helvetica"/>
        </w:rPr>
        <w:t>716.</w:t>
      </w:r>
    </w:p>
    <w:p w14:paraId="2149C0EC" w14:textId="0554CC71" w:rsidR="00FD6172" w:rsidRDefault="00FD6172" w:rsidP="00FD6172">
      <w:pPr>
        <w:rPr>
          <w:rFonts w:eastAsia="Times New Roman" w:cs="Arial"/>
          <w:color w:val="000000"/>
        </w:rPr>
      </w:pPr>
      <w:r w:rsidRPr="00CA3D23">
        <w:rPr>
          <w:rFonts w:eastAsia="Times New Roman" w:cs="Arial"/>
          <w:b/>
          <w:color w:val="000000"/>
        </w:rPr>
        <w:t>Part 1:</w:t>
      </w:r>
      <w:r>
        <w:rPr>
          <w:rFonts w:eastAsia="Times New Roman" w:cs="Arial"/>
          <w:color w:val="000000"/>
        </w:rPr>
        <w:t xml:space="preserve"> Before coming to class read the above article (PDF is posted on </w:t>
      </w:r>
      <w:proofErr w:type="spellStart"/>
      <w:r>
        <w:rPr>
          <w:rFonts w:eastAsia="Times New Roman" w:cs="Arial"/>
          <w:color w:val="000000"/>
        </w:rPr>
        <w:t>D2L</w:t>
      </w:r>
      <w:proofErr w:type="spellEnd"/>
      <w:r>
        <w:rPr>
          <w:rFonts w:eastAsia="Times New Roman" w:cs="Arial"/>
          <w:color w:val="000000"/>
        </w:rPr>
        <w:t>) and use it to answer the following questions.</w:t>
      </w:r>
    </w:p>
    <w:p w14:paraId="2133D0BD" w14:textId="5BDB9EC9" w:rsidR="00FD6172" w:rsidRDefault="00FD6172" w:rsidP="00FD6172">
      <w:pPr>
        <w:rPr>
          <w:rFonts w:eastAsia="Times New Roman" w:cs="Arial"/>
          <w:color w:val="000000"/>
        </w:rPr>
      </w:pPr>
    </w:p>
    <w:p w14:paraId="148778DF" w14:textId="30A630AA" w:rsidR="00C3032C" w:rsidRDefault="00FD6172" w:rsidP="00FD617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Times New Roman"/>
        </w:rPr>
      </w:pPr>
      <w:r w:rsidRPr="00FD6172">
        <w:rPr>
          <w:rFonts w:eastAsia="Times New Roman" w:cs="Arial"/>
          <w:color w:val="000000"/>
        </w:rPr>
        <w:t>The title of this article is “</w:t>
      </w:r>
      <w:r w:rsidRPr="00FD6172">
        <w:rPr>
          <w:rFonts w:cs="Times New Roman"/>
        </w:rPr>
        <w:t xml:space="preserve">Synthesis and Characterization of Strongly Solvatochromic </w:t>
      </w:r>
      <w:proofErr w:type="gramStart"/>
      <w:r w:rsidRPr="00FD6172">
        <w:rPr>
          <w:rFonts w:cs="Times New Roman"/>
        </w:rPr>
        <w:t>Molybdenum(</w:t>
      </w:r>
      <w:proofErr w:type="gramEnd"/>
      <w:r w:rsidRPr="00FD6172">
        <w:rPr>
          <w:rFonts w:cs="Times New Roman"/>
        </w:rPr>
        <w:t>III) Complexes”</w:t>
      </w:r>
      <w:r>
        <w:rPr>
          <w:rFonts w:cs="Times New Roman"/>
        </w:rPr>
        <w:t xml:space="preserve">.  </w:t>
      </w:r>
      <w:r w:rsidR="00C3032C">
        <w:rPr>
          <w:rFonts w:cs="Times New Roman"/>
        </w:rPr>
        <w:t>Define the term solvatochromic in your own words.</w:t>
      </w:r>
    </w:p>
    <w:p w14:paraId="72A5C7A4" w14:textId="0DCCFA88" w:rsidR="00C3032C" w:rsidRDefault="00C3032C" w:rsidP="00C3032C">
      <w:pPr>
        <w:autoSpaceDE w:val="0"/>
        <w:autoSpaceDN w:val="0"/>
        <w:adjustRightInd w:val="0"/>
        <w:rPr>
          <w:rFonts w:cs="Times New Roman"/>
        </w:rPr>
      </w:pPr>
    </w:p>
    <w:p w14:paraId="0BB3E9CF" w14:textId="101D58BC" w:rsidR="00C3032C" w:rsidRDefault="00C3032C" w:rsidP="00C3032C">
      <w:pPr>
        <w:autoSpaceDE w:val="0"/>
        <w:autoSpaceDN w:val="0"/>
        <w:adjustRightInd w:val="0"/>
        <w:rPr>
          <w:rFonts w:cs="Times New Roman"/>
        </w:rPr>
      </w:pPr>
    </w:p>
    <w:p w14:paraId="50E1D00E" w14:textId="01F785ED" w:rsidR="00C3032C" w:rsidRDefault="00C3032C" w:rsidP="00C3032C">
      <w:pPr>
        <w:autoSpaceDE w:val="0"/>
        <w:autoSpaceDN w:val="0"/>
        <w:adjustRightInd w:val="0"/>
        <w:rPr>
          <w:rFonts w:cs="Times New Roman"/>
        </w:rPr>
      </w:pPr>
    </w:p>
    <w:p w14:paraId="0FD98A9A" w14:textId="77777777" w:rsidR="00C3032C" w:rsidRPr="00C3032C" w:rsidRDefault="00C3032C" w:rsidP="00C3032C">
      <w:pPr>
        <w:autoSpaceDE w:val="0"/>
        <w:autoSpaceDN w:val="0"/>
        <w:adjustRightInd w:val="0"/>
        <w:rPr>
          <w:rFonts w:cs="Times New Roman"/>
        </w:rPr>
      </w:pPr>
    </w:p>
    <w:p w14:paraId="2C34BD4F" w14:textId="77777777" w:rsidR="00C3032C" w:rsidRPr="00CA3D23" w:rsidRDefault="00C3032C" w:rsidP="00C3032C">
      <w:pPr>
        <w:pStyle w:val="ListParagraph"/>
        <w:numPr>
          <w:ilvl w:val="0"/>
          <w:numId w:val="2"/>
        </w:numPr>
        <w:spacing w:after="200"/>
        <w:contextualSpacing w:val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Below the title is the list of all the authors who contributed to this work. </w:t>
      </w:r>
      <w:r w:rsidRPr="00CA3D23">
        <w:rPr>
          <w:rFonts w:eastAsia="Times New Roman" w:cs="Arial"/>
          <w:color w:val="000000"/>
        </w:rPr>
        <w:t xml:space="preserve">Look at the list of authors and the footnotes for each. </w:t>
      </w:r>
    </w:p>
    <w:p w14:paraId="7E4F3F4F" w14:textId="484A6408" w:rsidR="00C3032C" w:rsidRDefault="00C3032C" w:rsidP="00C3032C">
      <w:pPr>
        <w:pStyle w:val="ListParagraph"/>
        <w:numPr>
          <w:ilvl w:val="1"/>
          <w:numId w:val="2"/>
        </w:numPr>
        <w:spacing w:after="200"/>
        <w:contextualSpacing w:val="0"/>
        <w:textAlignment w:val="baseline"/>
        <w:rPr>
          <w:rFonts w:eastAsia="Times New Roman" w:cs="Arial"/>
          <w:color w:val="000000"/>
        </w:rPr>
      </w:pPr>
      <w:r w:rsidRPr="00CA3D23">
        <w:rPr>
          <w:rFonts w:eastAsia="Times New Roman" w:cs="Arial"/>
          <w:color w:val="000000"/>
        </w:rPr>
        <w:t xml:space="preserve">At which </w:t>
      </w:r>
      <w:r w:rsidR="00DF638E">
        <w:rPr>
          <w:rFonts w:eastAsia="Times New Roman" w:cs="Arial"/>
          <w:color w:val="000000"/>
        </w:rPr>
        <w:t xml:space="preserve">colleges or </w:t>
      </w:r>
      <w:r w:rsidRPr="00CA3D23">
        <w:rPr>
          <w:rFonts w:eastAsia="Times New Roman" w:cs="Arial"/>
          <w:color w:val="000000"/>
        </w:rPr>
        <w:t>universi</w:t>
      </w:r>
      <w:r>
        <w:rPr>
          <w:rFonts w:eastAsia="Times New Roman" w:cs="Arial"/>
          <w:color w:val="000000"/>
        </w:rPr>
        <w:t>ties</w:t>
      </w:r>
      <w:r w:rsidRPr="00CA3D23">
        <w:rPr>
          <w:rFonts w:eastAsia="Times New Roman" w:cs="Arial"/>
          <w:color w:val="000000"/>
        </w:rPr>
        <w:t xml:space="preserve"> was the work completed?</w:t>
      </w:r>
    </w:p>
    <w:p w14:paraId="64DF5CFB" w14:textId="353A6059" w:rsidR="00C3032C" w:rsidRPr="00CA3D23" w:rsidRDefault="00C3032C" w:rsidP="00C3032C">
      <w:pPr>
        <w:pStyle w:val="ListParagraph"/>
        <w:numPr>
          <w:ilvl w:val="1"/>
          <w:numId w:val="2"/>
        </w:numPr>
        <w:spacing w:after="200"/>
        <w:contextualSpacing w:val="0"/>
        <w:textAlignment w:val="baseline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Based on the footnotes which university </w:t>
      </w:r>
      <w:r w:rsidR="009557A9">
        <w:rPr>
          <w:rFonts w:eastAsia="Times New Roman" w:cs="Arial"/>
          <w:color w:val="000000"/>
        </w:rPr>
        <w:t>is</w:t>
      </w:r>
      <w:r>
        <w:rPr>
          <w:rFonts w:eastAsia="Times New Roman" w:cs="Arial"/>
          <w:color w:val="000000"/>
        </w:rPr>
        <w:t xml:space="preserve"> each author associated with</w:t>
      </w:r>
      <w:r w:rsidR="009557A9">
        <w:rPr>
          <w:rFonts w:eastAsia="Times New Roman" w:cs="Arial"/>
          <w:color w:val="000000"/>
        </w:rPr>
        <w:t>?</w:t>
      </w:r>
    </w:p>
    <w:p w14:paraId="413CC212" w14:textId="0CB27048" w:rsidR="00C3032C" w:rsidRDefault="009557A9" w:rsidP="00C3032C">
      <w:pPr>
        <w:numPr>
          <w:ilvl w:val="1"/>
          <w:numId w:val="2"/>
        </w:numPr>
        <w:spacing w:after="200"/>
        <w:textAlignment w:val="baseline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The last author in the list has a star next to their name. What does the star tell you about that author’s role in the project</w:t>
      </w:r>
      <w:r w:rsidR="00C3032C" w:rsidRPr="0043504A">
        <w:rPr>
          <w:rFonts w:eastAsia="Times New Roman" w:cs="Arial"/>
          <w:color w:val="000000"/>
        </w:rPr>
        <w:t>?</w:t>
      </w:r>
    </w:p>
    <w:p w14:paraId="348A241E" w14:textId="0B8D03F2" w:rsidR="009557A9" w:rsidRPr="009557A9" w:rsidRDefault="009557A9" w:rsidP="00C3032C">
      <w:pPr>
        <w:numPr>
          <w:ilvl w:val="1"/>
          <w:numId w:val="2"/>
        </w:numPr>
        <w:spacing w:after="200"/>
        <w:textAlignment w:val="baseline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What information do the remaining footnotes </w:t>
      </w:r>
      <w:r w:rsidRPr="009557A9">
        <w:rPr>
          <w:rFonts w:eastAsia="Times New Roman" w:cs="Arial"/>
          <w:color w:val="000000"/>
        </w:rPr>
        <w:t>(</w:t>
      </w:r>
      <w:r w:rsidRPr="009557A9">
        <w:rPr>
          <w:rFonts w:ascii="Cambria Math" w:hAnsi="Cambria Math" w:cs="Cambria Math"/>
        </w:rPr>
        <w:t xml:space="preserve">⊥, </w:t>
      </w:r>
      <w:r w:rsidRPr="009557A9">
        <w:rPr>
          <w:rFonts w:cs="Times New Roman"/>
        </w:rPr>
        <w:t>§, an</w:t>
      </w:r>
      <w:r>
        <w:rPr>
          <w:rFonts w:cs="Times New Roman"/>
        </w:rPr>
        <w:t xml:space="preserve">d </w:t>
      </w:r>
      <w:r w:rsidRPr="009557A9">
        <w:rPr>
          <w:rFonts w:ascii="Cambria Math" w:hAnsi="Cambria Math" w:cs="Cambria Math"/>
        </w:rPr>
        <w:t>∥</w:t>
      </w:r>
      <w:r w:rsidRPr="009557A9">
        <w:rPr>
          <w:rFonts w:cs="Cambria Math"/>
        </w:rPr>
        <w:t>) tell</w:t>
      </w:r>
      <w:r>
        <w:rPr>
          <w:rFonts w:cs="Cambria Math"/>
        </w:rPr>
        <w:t xml:space="preserve"> you about the authors</w:t>
      </w:r>
      <w:r w:rsidR="00BB0B24">
        <w:rPr>
          <w:rFonts w:cs="Cambria Math"/>
        </w:rPr>
        <w:t>?</w:t>
      </w:r>
    </w:p>
    <w:p w14:paraId="52EDF67E" w14:textId="5E5639F5" w:rsidR="00C3032C" w:rsidRDefault="009557A9" w:rsidP="00C3032C">
      <w:pPr>
        <w:numPr>
          <w:ilvl w:val="1"/>
          <w:numId w:val="2"/>
        </w:numPr>
        <w:spacing w:after="200"/>
        <w:textAlignment w:val="baseline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Investigate the website</w:t>
      </w:r>
      <w:r w:rsidR="00BB0B24">
        <w:rPr>
          <w:rFonts w:eastAsia="Times New Roman" w:cs="Arial"/>
          <w:color w:val="000000"/>
        </w:rPr>
        <w:t>s for the departments where the work was completed</w:t>
      </w:r>
      <w:r w:rsidR="00C3032C">
        <w:rPr>
          <w:rFonts w:eastAsia="Times New Roman" w:cs="Arial"/>
          <w:color w:val="000000"/>
        </w:rPr>
        <w:t>.</w:t>
      </w:r>
      <w:r w:rsidR="00BB0B24">
        <w:rPr>
          <w:rFonts w:eastAsia="Times New Roman" w:cs="Arial"/>
          <w:color w:val="000000"/>
        </w:rPr>
        <w:t xml:space="preserve"> Which of the authors are professors, graduate student, or undergraduate students?</w:t>
      </w:r>
    </w:p>
    <w:p w14:paraId="0E162455" w14:textId="5340C9F0" w:rsidR="00C3032C" w:rsidRDefault="00C3032C" w:rsidP="00C3032C">
      <w:pPr>
        <w:numPr>
          <w:ilvl w:val="1"/>
          <w:numId w:val="2"/>
        </w:numPr>
        <w:spacing w:after="200"/>
        <w:textAlignment w:val="baseline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One of the authors is not a professor or a student. </w:t>
      </w:r>
      <w:r w:rsidR="00BB0B24">
        <w:rPr>
          <w:rFonts w:eastAsia="Times New Roman" w:cs="Arial"/>
          <w:color w:val="000000"/>
        </w:rPr>
        <w:t>What is the job title of that individual? Based on their job title, what do you think this author contributed to the project?</w:t>
      </w:r>
      <w:r>
        <w:rPr>
          <w:rFonts w:eastAsia="Times New Roman" w:cs="Arial"/>
          <w:color w:val="000000"/>
        </w:rPr>
        <w:t xml:space="preserve"> </w:t>
      </w:r>
    </w:p>
    <w:p w14:paraId="13676172" w14:textId="0F3899E7" w:rsidR="00FD6172" w:rsidRDefault="00C3032C" w:rsidP="00FD617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 </w:t>
      </w:r>
      <w:r w:rsidR="0027141E">
        <w:rPr>
          <w:rFonts w:cs="Times New Roman"/>
        </w:rPr>
        <w:t xml:space="preserve">While the order may vary, chemistry research articles </w:t>
      </w:r>
      <w:r w:rsidR="005965D3">
        <w:rPr>
          <w:rFonts w:cs="Times New Roman"/>
        </w:rPr>
        <w:t xml:space="preserve">generally </w:t>
      </w:r>
      <w:r w:rsidR="0027141E">
        <w:rPr>
          <w:rFonts w:cs="Times New Roman"/>
        </w:rPr>
        <w:t>will</w:t>
      </w:r>
      <w:r w:rsidR="005965D3">
        <w:rPr>
          <w:rFonts w:cs="Times New Roman"/>
        </w:rPr>
        <w:t xml:space="preserve"> have five main sections. Identify the sections of this research article and briefly describe what the purpose of each section is.</w:t>
      </w:r>
    </w:p>
    <w:p w14:paraId="0974DC22" w14:textId="52142CD7" w:rsidR="000C6F06" w:rsidRDefault="000C6F06" w:rsidP="000C6F06">
      <w:pPr>
        <w:autoSpaceDE w:val="0"/>
        <w:autoSpaceDN w:val="0"/>
        <w:adjustRightInd w:val="0"/>
        <w:rPr>
          <w:rFonts w:cs="Times New Roman"/>
        </w:rPr>
      </w:pPr>
    </w:p>
    <w:p w14:paraId="53FE9EE1" w14:textId="77777777" w:rsidR="000C6F06" w:rsidRPr="005828F6" w:rsidRDefault="000C6F06" w:rsidP="000C6F0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In addition to the information presented in the research article, there is also supporting information available for this paper. L</w:t>
      </w:r>
      <w:r w:rsidRPr="005828F6">
        <w:rPr>
          <w:rFonts w:cs="Times New Roman"/>
        </w:rPr>
        <w:t xml:space="preserve">ocate the </w:t>
      </w:r>
      <w:r>
        <w:rPr>
          <w:rFonts w:cs="Times New Roman"/>
        </w:rPr>
        <w:t>supporting information</w:t>
      </w:r>
      <w:r w:rsidRPr="005828F6">
        <w:rPr>
          <w:rFonts w:cs="Times New Roman"/>
        </w:rPr>
        <w:t xml:space="preserve"> for this paper (</w:t>
      </w:r>
      <w:r>
        <w:rPr>
          <w:rFonts w:cs="Times New Roman"/>
        </w:rPr>
        <w:t>follow the link at the end of the paper</w:t>
      </w:r>
      <w:r w:rsidRPr="005828F6">
        <w:rPr>
          <w:rFonts w:cs="Times New Roman"/>
        </w:rPr>
        <w:t xml:space="preserve">). What information is contained in the </w:t>
      </w:r>
      <w:r>
        <w:rPr>
          <w:rFonts w:cs="Times New Roman"/>
        </w:rPr>
        <w:t>supporting information</w:t>
      </w:r>
      <w:r w:rsidRPr="005828F6">
        <w:rPr>
          <w:rFonts w:cs="Times New Roman"/>
        </w:rPr>
        <w:t xml:space="preserve">? </w:t>
      </w:r>
    </w:p>
    <w:p w14:paraId="6B090480" w14:textId="77777777" w:rsidR="000C6F06" w:rsidRPr="000C6F06" w:rsidRDefault="000C6F06" w:rsidP="000C6F06">
      <w:pPr>
        <w:autoSpaceDE w:val="0"/>
        <w:autoSpaceDN w:val="0"/>
        <w:adjustRightInd w:val="0"/>
        <w:rPr>
          <w:rFonts w:cs="Times New Roman"/>
        </w:rPr>
      </w:pPr>
    </w:p>
    <w:p w14:paraId="058637AC" w14:textId="1E10A119" w:rsidR="007B2810" w:rsidRDefault="007B2810" w:rsidP="00FD6172">
      <w:pPr>
        <w:spacing w:line="288" w:lineRule="auto"/>
      </w:pPr>
    </w:p>
    <w:p w14:paraId="7F010F2D" w14:textId="66B01C0B" w:rsidR="005965D3" w:rsidRDefault="005965D3" w:rsidP="00FD6172">
      <w:pPr>
        <w:spacing w:line="288" w:lineRule="auto"/>
      </w:pPr>
    </w:p>
    <w:p w14:paraId="0D30C504" w14:textId="2302D6F6" w:rsidR="005965D3" w:rsidRDefault="005965D3" w:rsidP="00FD6172">
      <w:pPr>
        <w:spacing w:line="288" w:lineRule="auto"/>
      </w:pPr>
    </w:p>
    <w:p w14:paraId="05441600" w14:textId="77777777" w:rsidR="005965D3" w:rsidRPr="007D008F" w:rsidRDefault="005965D3" w:rsidP="005965D3">
      <w:pPr>
        <w:rPr>
          <w:rFonts w:eastAsia="Times New Roman" w:cs="Arial"/>
          <w:color w:val="000000"/>
        </w:rPr>
      </w:pPr>
      <w:r w:rsidRPr="007D008F">
        <w:rPr>
          <w:rFonts w:eastAsia="Times New Roman" w:cs="Arial"/>
          <w:b/>
          <w:color w:val="000000"/>
        </w:rPr>
        <w:lastRenderedPageBreak/>
        <w:t>Part 2:</w:t>
      </w:r>
      <w:r w:rsidRPr="007D008F">
        <w:rPr>
          <w:rFonts w:eastAsia="Times New Roman" w:cs="Arial"/>
          <w:color w:val="000000"/>
        </w:rPr>
        <w:t xml:space="preserve"> During class, work together in groups to answer the following questions about the paper.</w:t>
      </w:r>
      <w:r>
        <w:rPr>
          <w:rFonts w:eastAsia="Times New Roman" w:cs="Arial"/>
          <w:color w:val="000000"/>
        </w:rPr>
        <w:t xml:space="preserve"> Turn in your answers to both parts at the end of class.</w:t>
      </w:r>
    </w:p>
    <w:p w14:paraId="352C72FD" w14:textId="5400D013" w:rsidR="005965D3" w:rsidRDefault="005965D3" w:rsidP="00FD6172">
      <w:pPr>
        <w:spacing w:line="288" w:lineRule="auto"/>
      </w:pPr>
    </w:p>
    <w:p w14:paraId="3F09390C" w14:textId="22CFDB16" w:rsidR="00066206" w:rsidRDefault="005965D3" w:rsidP="005965D3">
      <w:pPr>
        <w:pStyle w:val="ListParagraph"/>
        <w:numPr>
          <w:ilvl w:val="0"/>
          <w:numId w:val="2"/>
        </w:numPr>
        <w:spacing w:line="288" w:lineRule="auto"/>
      </w:pPr>
      <w:r>
        <w:t>Based on the introduction section, what is the purpose of this research project? How are molecules studied in this article different from previously studied solvatochromic molecules?</w:t>
      </w:r>
    </w:p>
    <w:p w14:paraId="1B14ACF7" w14:textId="2906FF47" w:rsidR="00D55AB4" w:rsidRDefault="00D55AB4" w:rsidP="00D55AB4">
      <w:pPr>
        <w:spacing w:line="288" w:lineRule="auto"/>
      </w:pPr>
    </w:p>
    <w:p w14:paraId="0C7C1BC4" w14:textId="77777777" w:rsidR="00D55AB4" w:rsidRDefault="00D55AB4" w:rsidP="00D55AB4">
      <w:pPr>
        <w:spacing w:line="288" w:lineRule="auto"/>
      </w:pPr>
    </w:p>
    <w:p w14:paraId="3E3B387A" w14:textId="09413789" w:rsidR="005965D3" w:rsidRDefault="00066206" w:rsidP="0006620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Times New Roman"/>
        </w:rPr>
      </w:pPr>
      <w:r w:rsidRPr="00066206">
        <w:t xml:space="preserve">What role does the </w:t>
      </w:r>
      <w:r w:rsidRPr="00066206">
        <w:rPr>
          <w:rFonts w:cs="Times New Roman"/>
        </w:rPr>
        <w:t xml:space="preserve">lithium </w:t>
      </w:r>
      <w:proofErr w:type="spellStart"/>
      <w:r w:rsidRPr="00066206">
        <w:rPr>
          <w:rFonts w:cs="Times New Roman"/>
        </w:rPr>
        <w:t>ethanethiolate</w:t>
      </w:r>
      <w:proofErr w:type="spellEnd"/>
      <w:r w:rsidRPr="00066206">
        <w:rPr>
          <w:rFonts w:cs="Times New Roman"/>
        </w:rPr>
        <w:t xml:space="preserve"> (</w:t>
      </w:r>
      <w:proofErr w:type="spellStart"/>
      <w:r w:rsidRPr="00066206">
        <w:rPr>
          <w:rFonts w:cs="Times New Roman"/>
        </w:rPr>
        <w:t>LiSEt</w:t>
      </w:r>
      <w:proofErr w:type="spellEnd"/>
      <w:r w:rsidRPr="00066206">
        <w:rPr>
          <w:rFonts w:cs="Times New Roman"/>
        </w:rPr>
        <w:t>)</w:t>
      </w:r>
      <w:r>
        <w:rPr>
          <w:rFonts w:cs="Times New Roman"/>
        </w:rPr>
        <w:t xml:space="preserve"> play in the synthesis of</w:t>
      </w:r>
      <w:r w:rsidR="00D55AB4">
        <w:rPr>
          <w:rFonts w:cs="Times New Roman"/>
        </w:rPr>
        <w:t xml:space="preserve"> </w:t>
      </w:r>
      <w:r w:rsidR="00D55AB4" w:rsidRPr="00D55AB4">
        <w:rPr>
          <w:rFonts w:cs="Times New Roman"/>
        </w:rPr>
        <w:t>[Mo(bpy)</w:t>
      </w:r>
      <w:proofErr w:type="spellStart"/>
      <w:r w:rsidR="00D55AB4" w:rsidRPr="00D55AB4">
        <w:rPr>
          <w:rFonts w:cs="Times New Roman"/>
        </w:rPr>
        <w:t>Cl</w:t>
      </w:r>
      <w:r w:rsidR="00D55AB4" w:rsidRPr="00D55AB4">
        <w:rPr>
          <w:rFonts w:cs="Times New Roman"/>
          <w:vertAlign w:val="subscript"/>
        </w:rPr>
        <w:t>4</w:t>
      </w:r>
      <w:proofErr w:type="spellEnd"/>
      <w:r w:rsidR="00D55AB4" w:rsidRPr="00D55AB4">
        <w:rPr>
          <w:rFonts w:cs="Times New Roman"/>
        </w:rPr>
        <w:t>]</w:t>
      </w:r>
      <w:r w:rsidR="00D55AB4" w:rsidRPr="00D55AB4">
        <w:rPr>
          <w:rFonts w:cs="Times New Roman"/>
          <w:vertAlign w:val="superscript"/>
        </w:rPr>
        <w:t>-</w:t>
      </w:r>
      <w:r w:rsidR="00D55AB4">
        <w:rPr>
          <w:rFonts w:cs="Times New Roman"/>
        </w:rPr>
        <w:t>?</w:t>
      </w:r>
    </w:p>
    <w:p w14:paraId="25FC3D84" w14:textId="531F5374" w:rsidR="00D55AB4" w:rsidRDefault="00D55AB4" w:rsidP="00D55AB4">
      <w:pPr>
        <w:autoSpaceDE w:val="0"/>
        <w:autoSpaceDN w:val="0"/>
        <w:adjustRightInd w:val="0"/>
        <w:rPr>
          <w:rFonts w:cs="Times New Roman"/>
        </w:rPr>
      </w:pPr>
    </w:p>
    <w:p w14:paraId="73D176FC" w14:textId="45CE8653" w:rsidR="00D55AB4" w:rsidRDefault="00D55AB4" w:rsidP="00D55AB4">
      <w:pPr>
        <w:autoSpaceDE w:val="0"/>
        <w:autoSpaceDN w:val="0"/>
        <w:adjustRightInd w:val="0"/>
        <w:rPr>
          <w:rFonts w:cs="Times New Roman"/>
        </w:rPr>
      </w:pPr>
    </w:p>
    <w:p w14:paraId="1F0403D5" w14:textId="77777777" w:rsidR="00D55AB4" w:rsidRPr="00D55AB4" w:rsidRDefault="00D55AB4" w:rsidP="00D55AB4">
      <w:pPr>
        <w:autoSpaceDE w:val="0"/>
        <w:autoSpaceDN w:val="0"/>
        <w:adjustRightInd w:val="0"/>
        <w:rPr>
          <w:rFonts w:cs="Times New Roman"/>
        </w:rPr>
      </w:pPr>
    </w:p>
    <w:p w14:paraId="4A5EE32D" w14:textId="049DAFAB" w:rsidR="00D55AB4" w:rsidRDefault="00D55AB4" w:rsidP="0006620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Based on the data presented in the paper, does </w:t>
      </w:r>
      <w:r w:rsidRPr="00D55AB4">
        <w:rPr>
          <w:rFonts w:cs="Times New Roman"/>
        </w:rPr>
        <w:t>[Mo(bpy)</w:t>
      </w:r>
      <w:proofErr w:type="spellStart"/>
      <w:r w:rsidRPr="00D55AB4">
        <w:rPr>
          <w:rFonts w:cs="Times New Roman"/>
        </w:rPr>
        <w:t>Cl</w:t>
      </w:r>
      <w:r w:rsidRPr="00D55AB4">
        <w:rPr>
          <w:rFonts w:cs="Times New Roman"/>
          <w:vertAlign w:val="subscript"/>
        </w:rPr>
        <w:t>4</w:t>
      </w:r>
      <w:proofErr w:type="spellEnd"/>
      <w:r w:rsidRPr="00D55AB4">
        <w:rPr>
          <w:rFonts w:cs="Times New Roman"/>
        </w:rPr>
        <w:t>]</w:t>
      </w:r>
      <w:r w:rsidRPr="00D55AB4">
        <w:rPr>
          <w:rFonts w:cs="Times New Roman"/>
          <w:vertAlign w:val="superscript"/>
        </w:rPr>
        <w:t>-</w:t>
      </w:r>
      <w:r>
        <w:rPr>
          <w:rFonts w:cs="Times New Roman"/>
        </w:rPr>
        <w:t xml:space="preserve"> exhibit positive or negative solvatochromism? Based on this information is the ground or excited state of this molecule more polar?</w:t>
      </w:r>
    </w:p>
    <w:p w14:paraId="3068D31E" w14:textId="77777777" w:rsidR="00B10D28" w:rsidRPr="00B10D28" w:rsidRDefault="00B10D28" w:rsidP="00B10D28">
      <w:pPr>
        <w:autoSpaceDE w:val="0"/>
        <w:autoSpaceDN w:val="0"/>
        <w:adjustRightInd w:val="0"/>
        <w:rPr>
          <w:rFonts w:cs="Times New Roman"/>
        </w:rPr>
      </w:pPr>
    </w:p>
    <w:p w14:paraId="08BBEB5B" w14:textId="0B51A702" w:rsidR="00D55AB4" w:rsidRDefault="00B10D28" w:rsidP="0006620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The authors state that the visible absorption band in these complexes is due to a metal-to-ligand charge transfer (</w:t>
      </w:r>
      <w:proofErr w:type="spellStart"/>
      <w:r>
        <w:rPr>
          <w:rFonts w:cs="Times New Roman"/>
        </w:rPr>
        <w:t>MLCT</w:t>
      </w:r>
      <w:proofErr w:type="spellEnd"/>
      <w:r>
        <w:rPr>
          <w:rFonts w:cs="Times New Roman"/>
        </w:rPr>
        <w:t>) transition.</w:t>
      </w:r>
    </w:p>
    <w:p w14:paraId="56809E04" w14:textId="77777777" w:rsidR="00B10D28" w:rsidRPr="00B10D28" w:rsidRDefault="00B10D28" w:rsidP="00B10D28">
      <w:pPr>
        <w:autoSpaceDE w:val="0"/>
        <w:autoSpaceDN w:val="0"/>
        <w:adjustRightInd w:val="0"/>
        <w:rPr>
          <w:rFonts w:cs="Times New Roman"/>
        </w:rPr>
      </w:pPr>
    </w:p>
    <w:p w14:paraId="6A672AE5" w14:textId="6D3DE523" w:rsidR="00B10D28" w:rsidRDefault="00B10D28" w:rsidP="00B10D28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What experimental evidence did the authors use to make this conclusion?</w:t>
      </w:r>
    </w:p>
    <w:p w14:paraId="7A8C6234" w14:textId="77777777" w:rsidR="00B10D28" w:rsidRPr="00B10D28" w:rsidRDefault="00B10D28" w:rsidP="00B10D28">
      <w:pPr>
        <w:autoSpaceDE w:val="0"/>
        <w:autoSpaceDN w:val="0"/>
        <w:adjustRightInd w:val="0"/>
        <w:rPr>
          <w:rFonts w:cs="Times New Roman"/>
        </w:rPr>
      </w:pPr>
    </w:p>
    <w:p w14:paraId="1E36BD75" w14:textId="23EE1B65" w:rsidR="00B10D28" w:rsidRDefault="00B10D28" w:rsidP="00B10D28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Explain in your own words what an </w:t>
      </w:r>
      <w:proofErr w:type="spellStart"/>
      <w:r>
        <w:rPr>
          <w:rFonts w:cs="Times New Roman"/>
        </w:rPr>
        <w:t>MLCT</w:t>
      </w:r>
      <w:proofErr w:type="spellEnd"/>
      <w:r>
        <w:rPr>
          <w:rFonts w:cs="Times New Roman"/>
        </w:rPr>
        <w:t xml:space="preserve"> transition is?</w:t>
      </w:r>
    </w:p>
    <w:p w14:paraId="009DAE3D" w14:textId="77777777" w:rsidR="00B10D28" w:rsidRDefault="00B10D28" w:rsidP="00B10D28">
      <w:pPr>
        <w:pStyle w:val="ListParagraph"/>
        <w:autoSpaceDE w:val="0"/>
        <w:autoSpaceDN w:val="0"/>
        <w:adjustRightInd w:val="0"/>
        <w:rPr>
          <w:rFonts w:cs="Times New Roman"/>
        </w:rPr>
      </w:pPr>
    </w:p>
    <w:p w14:paraId="4AB3F9DE" w14:textId="3E89CA42" w:rsidR="00B10D28" w:rsidRDefault="00B10D28" w:rsidP="00B10D28">
      <w:pPr>
        <w:autoSpaceDE w:val="0"/>
        <w:autoSpaceDN w:val="0"/>
        <w:adjustRightInd w:val="0"/>
        <w:rPr>
          <w:rFonts w:cs="Times New Roman"/>
        </w:rPr>
      </w:pPr>
      <w:bookmarkStart w:id="0" w:name="_GoBack"/>
      <w:bookmarkEnd w:id="0"/>
    </w:p>
    <w:p w14:paraId="4721183F" w14:textId="77777777" w:rsidR="00532BD2" w:rsidRPr="00B10D28" w:rsidRDefault="00532BD2" w:rsidP="00B10D28">
      <w:pPr>
        <w:autoSpaceDE w:val="0"/>
        <w:autoSpaceDN w:val="0"/>
        <w:adjustRightInd w:val="0"/>
        <w:rPr>
          <w:rFonts w:cs="Times New Roman"/>
        </w:rPr>
      </w:pPr>
    </w:p>
    <w:p w14:paraId="486492F3" w14:textId="74776E5C" w:rsidR="00B10D28" w:rsidRDefault="00B10D28" w:rsidP="00B10D2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The authors synthesize three other derivatives of </w:t>
      </w:r>
      <w:r w:rsidRPr="00D55AB4">
        <w:rPr>
          <w:rFonts w:cs="Times New Roman"/>
        </w:rPr>
        <w:t>[Mo(bpy)</w:t>
      </w:r>
      <w:proofErr w:type="spellStart"/>
      <w:r w:rsidRPr="00D55AB4">
        <w:rPr>
          <w:rFonts w:cs="Times New Roman"/>
        </w:rPr>
        <w:t>Cl</w:t>
      </w:r>
      <w:r w:rsidRPr="00D55AB4">
        <w:rPr>
          <w:rFonts w:cs="Times New Roman"/>
          <w:vertAlign w:val="subscript"/>
        </w:rPr>
        <w:t>4</w:t>
      </w:r>
      <w:proofErr w:type="spellEnd"/>
      <w:r w:rsidRPr="00D55AB4">
        <w:rPr>
          <w:rFonts w:cs="Times New Roman"/>
        </w:rPr>
        <w:t>]</w:t>
      </w:r>
      <w:r w:rsidRPr="00D55AB4">
        <w:rPr>
          <w:rFonts w:cs="Times New Roman"/>
          <w:vertAlign w:val="superscript"/>
        </w:rPr>
        <w:t>-</w:t>
      </w:r>
      <w:r>
        <w:rPr>
          <w:rFonts w:cs="Times New Roman"/>
        </w:rPr>
        <w:t>, using other bidentate ligands in place of 2,2’-bipyridine (bpy).</w:t>
      </w:r>
    </w:p>
    <w:p w14:paraId="24D1B596" w14:textId="77777777" w:rsidR="00532BD2" w:rsidRPr="00532BD2" w:rsidRDefault="00532BD2" w:rsidP="00532BD2">
      <w:pPr>
        <w:autoSpaceDE w:val="0"/>
        <w:autoSpaceDN w:val="0"/>
        <w:adjustRightInd w:val="0"/>
        <w:rPr>
          <w:rFonts w:cs="Times New Roman"/>
        </w:rPr>
      </w:pPr>
    </w:p>
    <w:p w14:paraId="04B452E9" w14:textId="07F0D6F9" w:rsidR="00B10D28" w:rsidRDefault="00B10D28" w:rsidP="00B10D28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Sketch the three other ligands used.</w:t>
      </w:r>
    </w:p>
    <w:p w14:paraId="3D73D245" w14:textId="77777777" w:rsidR="00532BD2" w:rsidRPr="00532BD2" w:rsidRDefault="00532BD2" w:rsidP="00532BD2">
      <w:pPr>
        <w:autoSpaceDE w:val="0"/>
        <w:autoSpaceDN w:val="0"/>
        <w:adjustRightInd w:val="0"/>
        <w:rPr>
          <w:rFonts w:cs="Times New Roman"/>
        </w:rPr>
      </w:pPr>
    </w:p>
    <w:p w14:paraId="7528CE8F" w14:textId="7EBB59F8" w:rsidR="00B10D28" w:rsidRDefault="00B10D28" w:rsidP="00B10D28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What variable were the authors </w:t>
      </w:r>
      <w:r w:rsidR="00532BD2">
        <w:rPr>
          <w:rFonts w:cs="Times New Roman"/>
        </w:rPr>
        <w:t>changing by varying the bidentate ligand?</w:t>
      </w:r>
    </w:p>
    <w:p w14:paraId="242EF346" w14:textId="77777777" w:rsidR="00B10D28" w:rsidRPr="00066206" w:rsidRDefault="00B10D28" w:rsidP="00B10D28">
      <w:pPr>
        <w:pStyle w:val="ListParagraph"/>
        <w:autoSpaceDE w:val="0"/>
        <w:autoSpaceDN w:val="0"/>
        <w:adjustRightInd w:val="0"/>
        <w:ind w:left="1440"/>
        <w:rPr>
          <w:rFonts w:cs="Times New Roman"/>
        </w:rPr>
      </w:pPr>
    </w:p>
    <w:sectPr w:rsidR="00B10D28" w:rsidRPr="00066206" w:rsidSect="00522546">
      <w:head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D1559" w14:textId="77777777" w:rsidR="001915AC" w:rsidRDefault="001915AC" w:rsidP="00D06A80">
      <w:r>
        <w:separator/>
      </w:r>
    </w:p>
  </w:endnote>
  <w:endnote w:type="continuationSeparator" w:id="0">
    <w:p w14:paraId="0ADF94CB" w14:textId="77777777" w:rsidR="001915AC" w:rsidRDefault="001915AC" w:rsidP="00D0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41B47" w14:textId="77777777" w:rsidR="001915AC" w:rsidRDefault="001915AC" w:rsidP="00D06A80">
      <w:r>
        <w:separator/>
      </w:r>
    </w:p>
  </w:footnote>
  <w:footnote w:type="continuationSeparator" w:id="0">
    <w:p w14:paraId="7553023B" w14:textId="77777777" w:rsidR="001915AC" w:rsidRDefault="001915AC" w:rsidP="00D06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9F268" w14:textId="19077629" w:rsidR="00D06A80" w:rsidRDefault="00D06A80">
    <w:pPr>
      <w:pStyle w:val="Header"/>
      <w:rPr>
        <w:rFonts w:ascii="Arial" w:eastAsia="Times New Roman" w:hAnsi="Arial" w:cs="Times New Roman"/>
        <w:color w:val="000000"/>
        <w:sz w:val="20"/>
      </w:rPr>
    </w:pPr>
    <w:r w:rsidRPr="00C76ED8">
      <w:rPr>
        <w:rFonts w:ascii="Arial" w:eastAsia="Times New Roman" w:hAnsi="Arial" w:cs="Times New Roman"/>
        <w:color w:val="000000"/>
        <w:sz w:val="20"/>
      </w:rPr>
      <w:t>Created by Catherine McCusker, East Tennessee State University (</w:t>
    </w:r>
    <w:hyperlink r:id="rId1" w:history="1">
      <w:r w:rsidRPr="002655F3">
        <w:rPr>
          <w:rStyle w:val="Hyperlink"/>
          <w:rFonts w:ascii="Arial" w:eastAsia="Times New Roman" w:hAnsi="Arial" w:cs="Times New Roman"/>
          <w:sz w:val="20"/>
        </w:rPr>
        <w:t>mccusker@etsu.edu</w:t>
      </w:r>
    </w:hyperlink>
    <w:r>
      <w:rPr>
        <w:rFonts w:ascii="Arial" w:eastAsia="Times New Roman" w:hAnsi="Arial" w:cs="Times New Roman"/>
        <w:color w:val="000000"/>
        <w:sz w:val="20"/>
      </w:rPr>
      <w:t xml:space="preserve">) </w:t>
    </w:r>
    <w:r w:rsidRPr="00C76ED8">
      <w:rPr>
        <w:rFonts w:ascii="Arial" w:eastAsia="Times New Roman" w:hAnsi="Arial" w:cs="Times New Roman"/>
        <w:color w:val="000000"/>
        <w:sz w:val="20"/>
      </w:rPr>
      <w:t xml:space="preserve">and posted on </w:t>
    </w:r>
    <w:proofErr w:type="spellStart"/>
    <w:r w:rsidRPr="00C76ED8">
      <w:rPr>
        <w:rFonts w:ascii="Arial" w:eastAsia="Times New Roman" w:hAnsi="Arial" w:cs="Times New Roman"/>
        <w:color w:val="000000"/>
        <w:sz w:val="20"/>
      </w:rPr>
      <w:t>VIPEr</w:t>
    </w:r>
    <w:proofErr w:type="spellEnd"/>
    <w:r w:rsidRPr="00C76ED8">
      <w:rPr>
        <w:rFonts w:ascii="Arial" w:eastAsia="Times New Roman" w:hAnsi="Arial" w:cs="Times New Roman"/>
        <w:color w:val="000000"/>
        <w:sz w:val="20"/>
      </w:rPr>
      <w:t xml:space="preserve"> (www.ionicviper.org) </w:t>
    </w:r>
    <w:r>
      <w:rPr>
        <w:rFonts w:ascii="Arial" w:eastAsia="Times New Roman" w:hAnsi="Arial" w:cs="Times New Roman"/>
        <w:color w:val="000000"/>
        <w:sz w:val="20"/>
      </w:rPr>
      <w:t>Jan. 8</w:t>
    </w:r>
    <w:r w:rsidRPr="00C76ED8">
      <w:rPr>
        <w:rFonts w:ascii="Arial" w:eastAsia="Times New Roman" w:hAnsi="Arial" w:cs="Times New Roman"/>
        <w:color w:val="000000"/>
        <w:sz w:val="20"/>
      </w:rPr>
      <w:t>, 20</w:t>
    </w:r>
    <w:r>
      <w:rPr>
        <w:rFonts w:ascii="Arial" w:eastAsia="Times New Roman" w:hAnsi="Arial" w:cs="Times New Roman"/>
        <w:color w:val="000000"/>
        <w:sz w:val="20"/>
      </w:rPr>
      <w:t>20</w:t>
    </w:r>
    <w:r w:rsidRPr="00C76ED8">
      <w:rPr>
        <w:rFonts w:ascii="Arial" w:eastAsia="Times New Roman" w:hAnsi="Arial" w:cs="Times New Roman"/>
        <w:color w:val="000000"/>
        <w:sz w:val="20"/>
      </w:rPr>
      <w:t>. Copyright Catherine McCusker, 20</w:t>
    </w:r>
    <w:r>
      <w:rPr>
        <w:rFonts w:ascii="Arial" w:eastAsia="Times New Roman" w:hAnsi="Arial" w:cs="Times New Roman"/>
        <w:color w:val="000000"/>
        <w:sz w:val="20"/>
      </w:rPr>
      <w:t>20</w:t>
    </w:r>
    <w:r w:rsidRPr="00C76ED8">
      <w:rPr>
        <w:rFonts w:ascii="Arial" w:eastAsia="Times New Roman" w:hAnsi="Arial" w:cs="Times New Roman"/>
        <w:color w:val="000000"/>
        <w:sz w:val="20"/>
      </w:rPr>
      <w:t xml:space="preserve">. This work is licensed under the Creative Commons </w:t>
    </w:r>
    <w:r>
      <w:rPr>
        <w:rFonts w:ascii="Arial" w:eastAsia="Times New Roman" w:hAnsi="Arial" w:cs="Times New Roman"/>
        <w:color w:val="000000"/>
        <w:sz w:val="20"/>
      </w:rPr>
      <w:t>CC BY-NC-SA</w:t>
    </w:r>
    <w:r w:rsidRPr="00C76ED8">
      <w:rPr>
        <w:rFonts w:ascii="Arial" w:eastAsia="Times New Roman" w:hAnsi="Arial" w:cs="Times New Roman"/>
        <w:color w:val="000000"/>
        <w:sz w:val="20"/>
      </w:rPr>
      <w:t xml:space="preserve">. To view a copy of this license, visit </w:t>
    </w:r>
    <w:hyperlink r:id="rId2" w:history="1">
      <w:r w:rsidRPr="00360159">
        <w:rPr>
          <w:rStyle w:val="Hyperlink"/>
          <w:rFonts w:ascii="Arial" w:eastAsia="Times New Roman" w:hAnsi="Arial" w:cs="Times New Roman"/>
          <w:sz w:val="20"/>
        </w:rPr>
        <w:t>https://creativecommons.org/licenses/by-nc/4.0/</w:t>
      </w:r>
    </w:hyperlink>
    <w:r>
      <w:rPr>
        <w:rFonts w:ascii="Arial" w:eastAsia="Times New Roman" w:hAnsi="Arial" w:cs="Times New Roman"/>
        <w:color w:val="000000"/>
        <w:sz w:val="20"/>
      </w:rPr>
      <w:t>.</w:t>
    </w:r>
  </w:p>
  <w:p w14:paraId="4E4CB0AD" w14:textId="77777777" w:rsidR="00D06A80" w:rsidRDefault="00D06A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51A5"/>
    <w:multiLevelType w:val="hybridMultilevel"/>
    <w:tmpl w:val="E68C3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270B4"/>
    <w:multiLevelType w:val="hybridMultilevel"/>
    <w:tmpl w:val="007A8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4368"/>
    <w:multiLevelType w:val="hybridMultilevel"/>
    <w:tmpl w:val="613A8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B2DD6"/>
    <w:multiLevelType w:val="hybridMultilevel"/>
    <w:tmpl w:val="C1265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827F6"/>
    <w:multiLevelType w:val="multilevel"/>
    <w:tmpl w:val="DAEC5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80"/>
    <w:rsid w:val="00066206"/>
    <w:rsid w:val="000B46D5"/>
    <w:rsid w:val="000C6F06"/>
    <w:rsid w:val="000F6EDF"/>
    <w:rsid w:val="001915AC"/>
    <w:rsid w:val="001B27CB"/>
    <w:rsid w:val="001C7A93"/>
    <w:rsid w:val="0027141E"/>
    <w:rsid w:val="004E4DAA"/>
    <w:rsid w:val="004E62B1"/>
    <w:rsid w:val="00522546"/>
    <w:rsid w:val="00532BD2"/>
    <w:rsid w:val="005965D3"/>
    <w:rsid w:val="007B2810"/>
    <w:rsid w:val="00904B01"/>
    <w:rsid w:val="009557A9"/>
    <w:rsid w:val="00B10D28"/>
    <w:rsid w:val="00BB0B24"/>
    <w:rsid w:val="00C3032C"/>
    <w:rsid w:val="00C71743"/>
    <w:rsid w:val="00D06A80"/>
    <w:rsid w:val="00D55AB4"/>
    <w:rsid w:val="00DF638E"/>
    <w:rsid w:val="00E91C8E"/>
    <w:rsid w:val="00FD2DF9"/>
    <w:rsid w:val="00FD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6E23E9"/>
  <w15:chartTrackingRefBased/>
  <w15:docId w15:val="{83494A89-DE4A-6E4E-83E9-7E815562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F6EDF"/>
    <w:rPr>
      <w:rFonts w:ascii="Helvetica" w:hAnsi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A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A80"/>
    <w:rPr>
      <w:rFonts w:ascii="Helvetica" w:hAnsi="Helvetica"/>
    </w:rPr>
  </w:style>
  <w:style w:type="paragraph" w:styleId="Footer">
    <w:name w:val="footer"/>
    <w:basedOn w:val="Normal"/>
    <w:link w:val="FooterChar"/>
    <w:uiPriority w:val="99"/>
    <w:unhideWhenUsed/>
    <w:rsid w:val="00D06A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A80"/>
    <w:rPr>
      <w:rFonts w:ascii="Helvetica" w:hAnsi="Helvetica"/>
    </w:rPr>
  </w:style>
  <w:style w:type="character" w:styleId="Hyperlink">
    <w:name w:val="Hyperlink"/>
    <w:basedOn w:val="DefaultParagraphFont"/>
    <w:uiPriority w:val="99"/>
    <w:unhideWhenUsed/>
    <w:rsid w:val="00D06A8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06A8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D6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6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/4.0/" TargetMode="External"/><Relationship Id="rId1" Type="http://schemas.openxmlformats.org/officeDocument/2006/relationships/hyperlink" Target="mailto:mccusker@et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Tennessee State University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McCusker, Catherine Emily</dc:creator>
  <cp:keywords/>
  <dc:description/>
  <cp:lastModifiedBy>McCusker, Catherine Emily</cp:lastModifiedBy>
  <cp:revision>5</cp:revision>
  <dcterms:created xsi:type="dcterms:W3CDTF">2020-01-08T18:50:00Z</dcterms:created>
  <dcterms:modified xsi:type="dcterms:W3CDTF">2020-01-09T01:35:00Z</dcterms:modified>
</cp:coreProperties>
</file>