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EA6E7" w14:textId="482EBB8C" w:rsidR="00347904" w:rsidRPr="005418F1" w:rsidRDefault="00347904" w:rsidP="00347904">
      <w:r>
        <w:t xml:space="preserve">This paper </w:t>
      </w:r>
      <w:r w:rsidR="008B338E">
        <w:t>(</w:t>
      </w:r>
      <w:r w:rsidR="008B338E">
        <w:rPr>
          <w:i/>
          <w:iCs/>
        </w:rPr>
        <w:t xml:space="preserve">J. </w:t>
      </w:r>
      <w:r w:rsidR="00E06F7E">
        <w:rPr>
          <w:i/>
          <w:iCs/>
        </w:rPr>
        <w:t>Org. Chem</w:t>
      </w:r>
      <w:r w:rsidR="008B338E">
        <w:rPr>
          <w:i/>
          <w:iCs/>
        </w:rPr>
        <w:t>.</w:t>
      </w:r>
      <w:r>
        <w:rPr>
          <w:i/>
        </w:rPr>
        <w:t xml:space="preserve"> </w:t>
      </w:r>
      <w:r w:rsidR="00DF46BC">
        <w:rPr>
          <w:b/>
        </w:rPr>
        <w:t>20</w:t>
      </w:r>
      <w:r w:rsidR="008B338E">
        <w:rPr>
          <w:b/>
        </w:rPr>
        <w:t>2</w:t>
      </w:r>
      <w:r w:rsidR="00E06F7E">
        <w:rPr>
          <w:b/>
        </w:rPr>
        <w:t>2</w:t>
      </w:r>
      <w:r w:rsidR="005418F1">
        <w:t xml:space="preserve">, </w:t>
      </w:r>
      <w:r w:rsidR="00E06F7E">
        <w:rPr>
          <w:i/>
        </w:rPr>
        <w:t>87</w:t>
      </w:r>
      <w:r w:rsidR="00DF46BC">
        <w:t xml:space="preserve">, </w:t>
      </w:r>
      <w:r w:rsidR="00E06F7E">
        <w:t>9969</w:t>
      </w:r>
      <w:r w:rsidR="005418F1">
        <w:t xml:space="preserve">) </w:t>
      </w:r>
      <w:r w:rsidR="00E06F7E">
        <w:t xml:space="preserve">examines the catalytic </w:t>
      </w:r>
      <w:proofErr w:type="spellStart"/>
      <w:r w:rsidR="00E06F7E">
        <w:t>hydrodefluorination</w:t>
      </w:r>
      <w:proofErr w:type="spellEnd"/>
      <w:r w:rsidR="00E06F7E">
        <w:t xml:space="preserve"> of aryl amides. Additional resources are included to provide context for the importance of </w:t>
      </w:r>
      <w:proofErr w:type="spellStart"/>
      <w:r w:rsidR="00E06F7E">
        <w:t>hydrodefluorination</w:t>
      </w:r>
      <w:proofErr w:type="spellEnd"/>
      <w:r w:rsidR="00E06F7E">
        <w:t>.</w:t>
      </w:r>
      <w:r w:rsidR="00DF46BC">
        <w:t xml:space="preserve"> </w:t>
      </w:r>
      <w:r w:rsidR="005418F1">
        <w:t xml:space="preserve"> </w:t>
      </w:r>
    </w:p>
    <w:p w14:paraId="3785CAA1" w14:textId="77777777" w:rsidR="00347904" w:rsidRDefault="00347904" w:rsidP="000822F1"/>
    <w:p w14:paraId="22BB4CBF" w14:textId="106AE46E" w:rsidR="006E64CC" w:rsidRDefault="00E06F7E" w:rsidP="000822F1">
      <w:pPr>
        <w:numPr>
          <w:ilvl w:val="0"/>
          <w:numId w:val="1"/>
        </w:numPr>
      </w:pPr>
      <w:r>
        <w:t>Thinking back to your introductory chemistry classes, what topics do you recall where it seemed like with the exception fluoride, all of the rest of the halides behave in a particular way?</w:t>
      </w:r>
    </w:p>
    <w:p w14:paraId="5228D85F" w14:textId="77777777" w:rsidR="00DD2613" w:rsidRDefault="00DD2613" w:rsidP="00D55D4F"/>
    <w:p w14:paraId="0F417E87" w14:textId="6E7A8A2D" w:rsidR="00EC17DA" w:rsidRDefault="00A43C46" w:rsidP="000822F1">
      <w:pPr>
        <w:numPr>
          <w:ilvl w:val="0"/>
          <w:numId w:val="1"/>
        </w:numPr>
      </w:pPr>
      <w:r>
        <w:t xml:space="preserve">Read the introduction to the </w:t>
      </w:r>
      <w:r>
        <w:rPr>
          <w:i/>
          <w:iCs/>
        </w:rPr>
        <w:t xml:space="preserve">J. Org. Chem. </w:t>
      </w:r>
      <w:r>
        <w:t>paper</w:t>
      </w:r>
      <w:r w:rsidR="000E2AFC">
        <w:t>, the article from C&amp;EN,</w:t>
      </w:r>
      <w:r>
        <w:t xml:space="preserve"> and sections 2, 3, 5 and 6 in the </w:t>
      </w:r>
      <w:r w:rsidR="00B56A87">
        <w:t>linked</w:t>
      </w:r>
      <w:r>
        <w:t xml:space="preserve"> chapter </w:t>
      </w:r>
      <w:r w:rsidR="00B56A87">
        <w:t>(</w:t>
      </w:r>
      <w:proofErr w:type="spellStart"/>
      <w:r w:rsidR="00B56A87">
        <w:rPr>
          <w:i/>
          <w:iCs/>
        </w:rPr>
        <w:t>Organofluorine</w:t>
      </w:r>
      <w:proofErr w:type="spellEnd"/>
      <w:r w:rsidR="00B56A87">
        <w:rPr>
          <w:i/>
          <w:iCs/>
        </w:rPr>
        <w:t xml:space="preserve"> Compounds in Biology and </w:t>
      </w:r>
      <w:r w:rsidR="00B56A87" w:rsidRPr="00B56A87">
        <w:rPr>
          <w:i/>
          <w:iCs/>
        </w:rPr>
        <w:t>Medicine</w:t>
      </w:r>
      <w:r w:rsidR="00B56A87">
        <w:t xml:space="preserve"> </w:t>
      </w:r>
      <w:r w:rsidR="00B56A87">
        <w:rPr>
          <w:b/>
          <w:bCs/>
        </w:rPr>
        <w:t>2015</w:t>
      </w:r>
      <w:r w:rsidR="00B56A87">
        <w:t xml:space="preserve">, 1-27 </w:t>
      </w:r>
      <w:hyperlink r:id="rId8" w:tgtFrame="_blank" w:tooltip="Persistent link using digital object identifier" w:history="1">
        <w:r w:rsidR="00B56A87" w:rsidRPr="00B56A87">
          <w:rPr>
            <w:rStyle w:val="Hyperlink"/>
            <w:color w:val="0C7DBB"/>
          </w:rPr>
          <w:t>https://doi.org/10.1016/B978-0-444-53748-5.00001-0</w:t>
        </w:r>
      </w:hyperlink>
      <w:r w:rsidR="00B56A87">
        <w:t xml:space="preserve">) </w:t>
      </w:r>
      <w:r w:rsidRPr="00B56A87">
        <w:t>on</w:t>
      </w:r>
      <w:r>
        <w:t xml:space="preserve"> </w:t>
      </w:r>
      <w:proofErr w:type="spellStart"/>
      <w:r>
        <w:t>organofluorine</w:t>
      </w:r>
      <w:proofErr w:type="spellEnd"/>
      <w:r>
        <w:t xml:space="preserve"> compounds. In your own words, </w:t>
      </w:r>
      <w:r w:rsidR="000E2AFC">
        <w:t xml:space="preserve">briefly summarize </w:t>
      </w:r>
      <w:r>
        <w:t xml:space="preserve">why should we care about </w:t>
      </w:r>
      <w:proofErr w:type="spellStart"/>
      <w:r>
        <w:t>hydrodefluorination</w:t>
      </w:r>
      <w:proofErr w:type="spellEnd"/>
      <w:r w:rsidR="003466C5">
        <w:t xml:space="preserve">. </w:t>
      </w:r>
    </w:p>
    <w:p w14:paraId="7BF3A3C2" w14:textId="4CDE5511" w:rsidR="00A43C46" w:rsidRDefault="00A43C46" w:rsidP="00A43C46">
      <w:pPr>
        <w:ind w:left="720"/>
      </w:pPr>
    </w:p>
    <w:p w14:paraId="4370970F" w14:textId="4212D3F3" w:rsidR="003E2129" w:rsidRDefault="00F147CA" w:rsidP="000822F1">
      <w:pPr>
        <w:numPr>
          <w:ilvl w:val="0"/>
          <w:numId w:val="1"/>
        </w:numPr>
      </w:pPr>
      <w:r>
        <w:t xml:space="preserve">Table 1 in the </w:t>
      </w:r>
      <w:r>
        <w:rPr>
          <w:i/>
          <w:iCs/>
        </w:rPr>
        <w:t xml:space="preserve">J. Org. Chem. </w:t>
      </w:r>
      <w:r>
        <w:t>paper is a summary of a previous study by the authors. Citing specific combinations of entries, what conclusions can be drawn from this table</w:t>
      </w:r>
      <w:r w:rsidR="003466C5">
        <w:t xml:space="preserve">? </w:t>
      </w:r>
      <w:r w:rsidR="00B33375">
        <w:t>Be sure to examine</w:t>
      </w:r>
      <w:r w:rsidR="003466C5">
        <w:t xml:space="preserve"> each variable that is changed in the table. </w:t>
      </w:r>
      <w:r>
        <w:t>An initial example examining the role of the solvent is included below.</w:t>
      </w:r>
    </w:p>
    <w:p w14:paraId="1CDDD02D" w14:textId="77777777" w:rsidR="003E2129" w:rsidRDefault="003E2129" w:rsidP="00923385"/>
    <w:p w14:paraId="48461EC1" w14:textId="6759F288" w:rsidR="00417C6E" w:rsidRDefault="00FF5812" w:rsidP="000822F1">
      <w:pPr>
        <w:numPr>
          <w:ilvl w:val="0"/>
          <w:numId w:val="1"/>
        </w:numPr>
      </w:pPr>
      <w:r>
        <w:t xml:space="preserve">Of the nickel </w:t>
      </w:r>
      <w:proofErr w:type="spellStart"/>
      <w:r>
        <w:t>precatalysts</w:t>
      </w:r>
      <w:proofErr w:type="spellEnd"/>
      <w:r>
        <w:t xml:space="preserve"> shown in Table 1, the most effective is significantly different from the other nickel compounds examined. To fully appreciate this, you should use the CBC method to classify the </w:t>
      </w:r>
      <w:r w:rsidR="00B33375">
        <w:t xml:space="preserve">nickel </w:t>
      </w:r>
      <w:proofErr w:type="spellStart"/>
      <w:r w:rsidR="00B33375">
        <w:t>precatalysts</w:t>
      </w:r>
      <w:proofErr w:type="spellEnd"/>
      <w:r w:rsidR="00B33375">
        <w:t xml:space="preserve"> </w:t>
      </w:r>
      <w:r>
        <w:t>and provide the valence on nickel.</w:t>
      </w:r>
    </w:p>
    <w:p w14:paraId="25B5FDB2" w14:textId="77777777" w:rsidR="00417C6E" w:rsidRDefault="00417C6E" w:rsidP="00BA473A"/>
    <w:p w14:paraId="557FFF4E" w14:textId="679D2D0D" w:rsidR="00314BA7" w:rsidRDefault="00F013E8" w:rsidP="000822F1">
      <w:pPr>
        <w:numPr>
          <w:ilvl w:val="0"/>
          <w:numId w:val="1"/>
        </w:numPr>
      </w:pPr>
      <w:r>
        <w:t xml:space="preserve">The most effective ligand in this study appears to be </w:t>
      </w:r>
      <w:proofErr w:type="spellStart"/>
      <w:r>
        <w:t>dtbpy</w:t>
      </w:r>
      <w:proofErr w:type="spellEnd"/>
      <w:r>
        <w:t xml:space="preserve">. What is </w:t>
      </w:r>
      <w:proofErr w:type="spellStart"/>
      <w:r>
        <w:t>dtbpy</w:t>
      </w:r>
      <w:proofErr w:type="spellEnd"/>
      <w:r>
        <w:t>?</w:t>
      </w:r>
    </w:p>
    <w:p w14:paraId="13D64CE7" w14:textId="1F50F317" w:rsidR="00F013E8" w:rsidRDefault="00F013E8" w:rsidP="00F013E8">
      <w:pPr>
        <w:ind w:left="720"/>
      </w:pPr>
    </w:p>
    <w:p w14:paraId="120206ED" w14:textId="17C43A32" w:rsidR="00953D94" w:rsidRDefault="00953D94" w:rsidP="000860EB">
      <w:pPr>
        <w:numPr>
          <w:ilvl w:val="0"/>
          <w:numId w:val="1"/>
        </w:numPr>
      </w:pPr>
      <w:r>
        <w:t xml:space="preserve">Would you expect </w:t>
      </w:r>
      <w:proofErr w:type="spellStart"/>
      <w:r>
        <w:t>dtbpy</w:t>
      </w:r>
      <w:proofErr w:type="spellEnd"/>
      <w:r>
        <w:t xml:space="preserve"> to be more or less electron-donating than </w:t>
      </w:r>
      <w:proofErr w:type="spellStart"/>
      <w:r>
        <w:t>bpy</w:t>
      </w:r>
      <w:proofErr w:type="spellEnd"/>
      <w:r>
        <w:t>? Why?</w:t>
      </w:r>
    </w:p>
    <w:p w14:paraId="5DF951A6" w14:textId="40BE4411" w:rsidR="00953D94" w:rsidRDefault="00953D94" w:rsidP="00953D94"/>
    <w:p w14:paraId="398CF35D" w14:textId="3A4EE27E" w:rsidR="00953D94" w:rsidRDefault="00953D94" w:rsidP="000860EB">
      <w:pPr>
        <w:numPr>
          <w:ilvl w:val="0"/>
          <w:numId w:val="1"/>
        </w:numPr>
      </w:pPr>
      <w:r>
        <w:t xml:space="preserve">Would you expect compounds containing </w:t>
      </w:r>
      <w:proofErr w:type="spellStart"/>
      <w:r>
        <w:t>bpy</w:t>
      </w:r>
      <w:proofErr w:type="spellEnd"/>
      <w:r>
        <w:t xml:space="preserve"> to be more or less soluble in organic solvents than corresponding compounds with </w:t>
      </w:r>
      <w:proofErr w:type="spellStart"/>
      <w:r>
        <w:t>dtbpy</w:t>
      </w:r>
      <w:proofErr w:type="spellEnd"/>
      <w:r>
        <w:t>? Why?</w:t>
      </w:r>
    </w:p>
    <w:p w14:paraId="5CE7C1AB" w14:textId="77777777" w:rsidR="00953D94" w:rsidRDefault="00953D94" w:rsidP="00D55D4F"/>
    <w:p w14:paraId="6C39E8D9" w14:textId="4BEC0BC9" w:rsidR="00F013E8" w:rsidRDefault="00F013E8" w:rsidP="000860EB">
      <w:pPr>
        <w:numPr>
          <w:ilvl w:val="0"/>
          <w:numId w:val="1"/>
        </w:numPr>
      </w:pPr>
      <w:r>
        <w:t>The most effective solvent in this study is DMA. What is DMA?</w:t>
      </w:r>
      <w:r w:rsidR="00953D94">
        <w:t xml:space="preserve"> Is DMA polar or non-polar? Is it protic or aprotic? What is the boiling point of DMA?</w:t>
      </w:r>
    </w:p>
    <w:p w14:paraId="63036AB7" w14:textId="1521D8CF" w:rsidR="00F013E8" w:rsidRDefault="00F013E8" w:rsidP="00F013E8"/>
    <w:p w14:paraId="1D962A2B" w14:textId="5DB1DECC" w:rsidR="00E37309" w:rsidRDefault="00E37309" w:rsidP="000860EB">
      <w:pPr>
        <w:numPr>
          <w:ilvl w:val="0"/>
          <w:numId w:val="1"/>
        </w:numPr>
      </w:pPr>
      <w:r>
        <w:t>The reaction scheme at the start of Table 2 presents the experimental conditions used in this study. Based on the information provided, how many millimoles of each substance (excluding the solvent) are present in the typical reaction?</w:t>
      </w:r>
    </w:p>
    <w:p w14:paraId="585D81E5" w14:textId="164D25A1" w:rsidR="00E37309" w:rsidRDefault="00E37309" w:rsidP="00E37309">
      <w:pPr>
        <w:ind w:left="720"/>
      </w:pPr>
    </w:p>
    <w:p w14:paraId="67DD8412" w14:textId="00BA42C5" w:rsidR="000860EB" w:rsidRDefault="00F013E8" w:rsidP="000860EB">
      <w:pPr>
        <w:numPr>
          <w:ilvl w:val="0"/>
          <w:numId w:val="1"/>
        </w:numPr>
      </w:pPr>
      <w:r>
        <w:t xml:space="preserve">Table 2 presents new results examining the effect of the base and the hydride. Summarize what conclusions you can </w:t>
      </w:r>
      <w:r w:rsidR="00E37309">
        <w:t xml:space="preserve">draw from this data being sure to </w:t>
      </w:r>
      <w:r w:rsidR="00B33375">
        <w:t xml:space="preserve">cite </w:t>
      </w:r>
      <w:r w:rsidR="00E37309">
        <w:t>combinations of entries to support your conclusions.</w:t>
      </w:r>
    </w:p>
    <w:p w14:paraId="1D92D537" w14:textId="250A6843" w:rsidR="00E37309" w:rsidRDefault="00E37309" w:rsidP="00E37309">
      <w:pPr>
        <w:ind w:left="720"/>
      </w:pPr>
    </w:p>
    <w:p w14:paraId="0654EE37" w14:textId="779CAE40" w:rsidR="009F64A0" w:rsidRDefault="000A37B7" w:rsidP="00DE4FA3">
      <w:pPr>
        <w:numPr>
          <w:ilvl w:val="0"/>
          <w:numId w:val="1"/>
        </w:numPr>
      </w:pPr>
      <w:r>
        <w:t>Of the conclusions in the previous question, are there any that are debatable</w:t>
      </w:r>
      <w:r w:rsidR="00931B91">
        <w:t>, especially in the context of atom economy</w:t>
      </w:r>
      <w:r>
        <w:t>? Which and why?</w:t>
      </w:r>
    </w:p>
    <w:p w14:paraId="6097FD38" w14:textId="41DA253C" w:rsidR="000A37B7" w:rsidRDefault="000A37B7" w:rsidP="000A37B7">
      <w:pPr>
        <w:ind w:left="720"/>
      </w:pPr>
    </w:p>
    <w:p w14:paraId="1D73A43F" w14:textId="5BA215BE" w:rsidR="00DE4FA3" w:rsidRDefault="00F74220" w:rsidP="00DE4FA3">
      <w:pPr>
        <w:numPr>
          <w:ilvl w:val="0"/>
          <w:numId w:val="1"/>
        </w:numPr>
      </w:pPr>
      <w:r>
        <w:t xml:space="preserve">Figure 2 presents several different substrates that were studied in this reaction. What general trend do you </w:t>
      </w:r>
      <w:r w:rsidR="00B33375">
        <w:t xml:space="preserve">observe </w:t>
      </w:r>
      <w:r>
        <w:t>in comparing the reactivity of 1a-1j?</w:t>
      </w:r>
    </w:p>
    <w:p w14:paraId="0F681545" w14:textId="2704B5E2" w:rsidR="00F74220" w:rsidRDefault="00F74220" w:rsidP="00F74220">
      <w:pPr>
        <w:ind w:left="720"/>
      </w:pPr>
    </w:p>
    <w:p w14:paraId="60CAA8EF" w14:textId="0B8A1E50" w:rsidR="00174781" w:rsidRDefault="00F74220" w:rsidP="00A771F4">
      <w:pPr>
        <w:numPr>
          <w:ilvl w:val="0"/>
          <w:numId w:val="1"/>
        </w:numPr>
      </w:pPr>
      <w:r>
        <w:t xml:space="preserve">Rationalize the results of 1a, 1k and 1l to the C-X bond strengths discussed </w:t>
      </w:r>
      <w:r w:rsidR="00931B91">
        <w:t>in question 2</w:t>
      </w:r>
      <w:r>
        <w:t>.</w:t>
      </w:r>
    </w:p>
    <w:p w14:paraId="4A1CC444" w14:textId="4CA236C0" w:rsidR="00F74220" w:rsidRDefault="00F74220" w:rsidP="00F74220"/>
    <w:p w14:paraId="73DC6A93" w14:textId="58450386" w:rsidR="00317501" w:rsidRDefault="00F74220" w:rsidP="00A771F4">
      <w:pPr>
        <w:numPr>
          <w:ilvl w:val="0"/>
          <w:numId w:val="1"/>
        </w:numPr>
      </w:pPr>
      <w:r>
        <w:t xml:space="preserve">The authors studies several polyfluorinated substrates as presented in Figure 3. What conclusions can be drawn from this </w:t>
      </w:r>
      <w:r w:rsidR="00821737">
        <w:t>figure?</w:t>
      </w:r>
    </w:p>
    <w:p w14:paraId="3E1C6E7A" w14:textId="63C7026E" w:rsidR="00821737" w:rsidRDefault="00821737" w:rsidP="00821737">
      <w:pPr>
        <w:ind w:left="720"/>
      </w:pPr>
    </w:p>
    <w:p w14:paraId="66F21216" w14:textId="28F31B90" w:rsidR="00A771F4" w:rsidRDefault="00821737" w:rsidP="00A771F4">
      <w:pPr>
        <w:numPr>
          <w:ilvl w:val="0"/>
          <w:numId w:val="1"/>
        </w:numPr>
      </w:pPr>
      <w:r>
        <w:rPr>
          <w:rFonts w:ascii="Optima" w:hAnsi="Optima"/>
          <w:shd w:val="clear" w:color="auto" w:fill="FFFFFF"/>
        </w:rPr>
        <w:t>Figure 4 presents several different substrates in which the group on the amide nitrogen is changed. What general conclusions can be drawn from this figure?</w:t>
      </w:r>
    </w:p>
    <w:p w14:paraId="0E555D48" w14:textId="6AA4FF99" w:rsidR="00CB40FC" w:rsidRDefault="00CB40FC" w:rsidP="00155FD5"/>
    <w:p w14:paraId="7BE856AA" w14:textId="306191FA" w:rsidR="007B2D05" w:rsidRDefault="00821737" w:rsidP="00A771F4">
      <w:pPr>
        <w:numPr>
          <w:ilvl w:val="0"/>
          <w:numId w:val="1"/>
        </w:numPr>
      </w:pPr>
      <w:r>
        <w:t xml:space="preserve">A mechanism is proposed in Scheme 1. Starting in the upper right corner, provide names or descriptions for the different steps presented below. Provide support for your assignment. The compound labeled as A presumably forms </w:t>
      </w:r>
      <w:r>
        <w:rPr>
          <w:i/>
          <w:iCs/>
        </w:rPr>
        <w:t>in situ</w:t>
      </w:r>
      <w:r>
        <w:t xml:space="preserve"> when the </w:t>
      </w:r>
      <w:proofErr w:type="spellStart"/>
      <w:r>
        <w:t>dtbpy</w:t>
      </w:r>
      <w:proofErr w:type="spellEnd"/>
      <w:r>
        <w:t xml:space="preserve"> and Ni(COD)</w:t>
      </w:r>
      <w:r>
        <w:rPr>
          <w:vertAlign w:val="subscript"/>
        </w:rPr>
        <w:t>2</w:t>
      </w:r>
      <w:r>
        <w:t xml:space="preserve"> are combined. It is possible that </w:t>
      </w:r>
      <w:r w:rsidR="00845A7A">
        <w:t>an additional ligand, perhaps COD</w:t>
      </w:r>
      <w:r w:rsidR="00974D1F">
        <w:t xml:space="preserve"> or a solvent molecule</w:t>
      </w:r>
      <w:r w:rsidR="00845A7A">
        <w:t>, remains on the nickel at this point.</w:t>
      </w:r>
    </w:p>
    <w:p w14:paraId="0D4C369D" w14:textId="486AA47F" w:rsidR="00845A7A" w:rsidRDefault="00845A7A" w:rsidP="00845A7A">
      <w:pPr>
        <w:ind w:left="720"/>
      </w:pPr>
    </w:p>
    <w:tbl>
      <w:tblPr>
        <w:tblStyle w:val="TableGrid"/>
        <w:tblW w:w="0" w:type="auto"/>
        <w:tblInd w:w="720" w:type="dxa"/>
        <w:tblLook w:val="04A0" w:firstRow="1" w:lastRow="0" w:firstColumn="1" w:lastColumn="0" w:noHBand="0" w:noVBand="1"/>
      </w:tblPr>
      <w:tblGrid>
        <w:gridCol w:w="715"/>
        <w:gridCol w:w="1800"/>
        <w:gridCol w:w="5395"/>
      </w:tblGrid>
      <w:tr w:rsidR="00845A7A" w14:paraId="100F93D5" w14:textId="77777777" w:rsidTr="00B2261C">
        <w:tc>
          <w:tcPr>
            <w:tcW w:w="715" w:type="dxa"/>
          </w:tcPr>
          <w:p w14:paraId="3CAA4BAB" w14:textId="7BE6F017" w:rsidR="00845A7A" w:rsidRPr="00845A7A" w:rsidRDefault="00845A7A" w:rsidP="00845A7A">
            <w:pPr>
              <w:rPr>
                <w:b/>
                <w:bCs/>
              </w:rPr>
            </w:pPr>
            <w:r w:rsidRPr="00845A7A">
              <w:rPr>
                <w:b/>
                <w:bCs/>
              </w:rPr>
              <w:t>Step</w:t>
            </w:r>
          </w:p>
        </w:tc>
        <w:tc>
          <w:tcPr>
            <w:tcW w:w="1800" w:type="dxa"/>
          </w:tcPr>
          <w:p w14:paraId="6C25B24A" w14:textId="3F22EDED" w:rsidR="00845A7A" w:rsidRPr="00845A7A" w:rsidRDefault="00845A7A" w:rsidP="00845A7A">
            <w:pPr>
              <w:rPr>
                <w:b/>
                <w:bCs/>
              </w:rPr>
            </w:pPr>
            <w:r>
              <w:rPr>
                <w:b/>
                <w:bCs/>
              </w:rPr>
              <w:t>Description</w:t>
            </w:r>
          </w:p>
        </w:tc>
        <w:tc>
          <w:tcPr>
            <w:tcW w:w="5395" w:type="dxa"/>
          </w:tcPr>
          <w:p w14:paraId="7D35B28C" w14:textId="161BB37F" w:rsidR="00845A7A" w:rsidRPr="00845A7A" w:rsidRDefault="00845A7A" w:rsidP="00845A7A">
            <w:pPr>
              <w:rPr>
                <w:b/>
                <w:bCs/>
              </w:rPr>
            </w:pPr>
            <w:r>
              <w:rPr>
                <w:b/>
                <w:bCs/>
              </w:rPr>
              <w:t>Reaction type and support</w:t>
            </w:r>
          </w:p>
        </w:tc>
      </w:tr>
      <w:tr w:rsidR="00845A7A" w14:paraId="414E5218" w14:textId="77777777" w:rsidTr="00B2261C">
        <w:tc>
          <w:tcPr>
            <w:tcW w:w="715" w:type="dxa"/>
          </w:tcPr>
          <w:p w14:paraId="40A7064E" w14:textId="3A0E6854" w:rsidR="00845A7A" w:rsidRDefault="00845A7A" w:rsidP="00845A7A">
            <w:r>
              <w:t>1</w:t>
            </w:r>
          </w:p>
        </w:tc>
        <w:tc>
          <w:tcPr>
            <w:tcW w:w="1800" w:type="dxa"/>
          </w:tcPr>
          <w:p w14:paraId="62A9B374" w14:textId="53340D2A" w:rsidR="00845A7A" w:rsidRDefault="00845A7A" w:rsidP="00845A7A">
            <w:r>
              <w:t>Reaction of 1a</w:t>
            </w:r>
          </w:p>
        </w:tc>
        <w:tc>
          <w:tcPr>
            <w:tcW w:w="5395" w:type="dxa"/>
          </w:tcPr>
          <w:p w14:paraId="2356502B" w14:textId="02356059" w:rsidR="00845A7A" w:rsidRPr="00B2261C" w:rsidRDefault="00845A7A" w:rsidP="00845A7A">
            <w:pPr>
              <w:rPr>
                <w:color w:val="FF0000"/>
              </w:rPr>
            </w:pPr>
          </w:p>
        </w:tc>
      </w:tr>
      <w:tr w:rsidR="00845A7A" w14:paraId="75504AE8" w14:textId="77777777" w:rsidTr="00D55D4F">
        <w:trPr>
          <w:trHeight w:val="242"/>
        </w:trPr>
        <w:tc>
          <w:tcPr>
            <w:tcW w:w="715" w:type="dxa"/>
          </w:tcPr>
          <w:p w14:paraId="74B03FB4" w14:textId="0EE9D722" w:rsidR="00845A7A" w:rsidRDefault="00845A7A" w:rsidP="00845A7A">
            <w:r>
              <w:t>2</w:t>
            </w:r>
          </w:p>
        </w:tc>
        <w:tc>
          <w:tcPr>
            <w:tcW w:w="1800" w:type="dxa"/>
          </w:tcPr>
          <w:p w14:paraId="2888C631" w14:textId="3D913A53" w:rsidR="00845A7A" w:rsidRDefault="00845A7A" w:rsidP="00845A7A">
            <w:r>
              <w:t>A to B</w:t>
            </w:r>
          </w:p>
        </w:tc>
        <w:tc>
          <w:tcPr>
            <w:tcW w:w="5395" w:type="dxa"/>
          </w:tcPr>
          <w:p w14:paraId="22280B90" w14:textId="54BDE3BD" w:rsidR="00845A7A" w:rsidRPr="00B2261C" w:rsidRDefault="00845A7A" w:rsidP="00845A7A">
            <w:pPr>
              <w:rPr>
                <w:color w:val="FF0000"/>
              </w:rPr>
            </w:pPr>
          </w:p>
        </w:tc>
      </w:tr>
      <w:tr w:rsidR="00845A7A" w14:paraId="3C6E0ECC" w14:textId="77777777" w:rsidTr="00B2261C">
        <w:tc>
          <w:tcPr>
            <w:tcW w:w="715" w:type="dxa"/>
          </w:tcPr>
          <w:p w14:paraId="24569DF2" w14:textId="62D2EC97" w:rsidR="00845A7A" w:rsidRDefault="00845A7A" w:rsidP="00845A7A">
            <w:r>
              <w:t>3</w:t>
            </w:r>
          </w:p>
        </w:tc>
        <w:tc>
          <w:tcPr>
            <w:tcW w:w="1800" w:type="dxa"/>
          </w:tcPr>
          <w:p w14:paraId="29F6038A" w14:textId="14E68661" w:rsidR="00845A7A" w:rsidRDefault="00845A7A" w:rsidP="00845A7A">
            <w:r>
              <w:t>B to C</w:t>
            </w:r>
          </w:p>
        </w:tc>
        <w:tc>
          <w:tcPr>
            <w:tcW w:w="5395" w:type="dxa"/>
          </w:tcPr>
          <w:p w14:paraId="5DF28891" w14:textId="13D6A65A" w:rsidR="00845A7A" w:rsidRPr="00B2261C" w:rsidRDefault="00845A7A" w:rsidP="00845A7A">
            <w:pPr>
              <w:rPr>
                <w:color w:val="FF0000"/>
              </w:rPr>
            </w:pPr>
          </w:p>
        </w:tc>
      </w:tr>
      <w:tr w:rsidR="00845A7A" w14:paraId="3A85D880" w14:textId="77777777" w:rsidTr="00B2261C">
        <w:tc>
          <w:tcPr>
            <w:tcW w:w="715" w:type="dxa"/>
          </w:tcPr>
          <w:p w14:paraId="653A8611" w14:textId="0A8C3F7F" w:rsidR="00845A7A" w:rsidRDefault="00845A7A" w:rsidP="00845A7A">
            <w:r>
              <w:t>4</w:t>
            </w:r>
          </w:p>
        </w:tc>
        <w:tc>
          <w:tcPr>
            <w:tcW w:w="1800" w:type="dxa"/>
          </w:tcPr>
          <w:p w14:paraId="113631D7" w14:textId="4B7B6C95" w:rsidR="00845A7A" w:rsidRDefault="00845A7A" w:rsidP="00845A7A">
            <w:r>
              <w:t>C to D</w:t>
            </w:r>
          </w:p>
        </w:tc>
        <w:tc>
          <w:tcPr>
            <w:tcW w:w="5395" w:type="dxa"/>
          </w:tcPr>
          <w:p w14:paraId="6722BBA7" w14:textId="3E769C84" w:rsidR="00D55D4F" w:rsidRPr="00B2261C" w:rsidRDefault="00D55D4F" w:rsidP="00845A7A">
            <w:pPr>
              <w:rPr>
                <w:color w:val="FF0000"/>
              </w:rPr>
            </w:pPr>
          </w:p>
        </w:tc>
      </w:tr>
      <w:tr w:rsidR="00845A7A" w14:paraId="3AB4FA1C" w14:textId="77777777" w:rsidTr="00B2261C">
        <w:tc>
          <w:tcPr>
            <w:tcW w:w="715" w:type="dxa"/>
          </w:tcPr>
          <w:p w14:paraId="3BCF7061" w14:textId="2A243E0A" w:rsidR="00845A7A" w:rsidRDefault="00B2261C" w:rsidP="00845A7A">
            <w:r>
              <w:t>5</w:t>
            </w:r>
          </w:p>
        </w:tc>
        <w:tc>
          <w:tcPr>
            <w:tcW w:w="1800" w:type="dxa"/>
          </w:tcPr>
          <w:p w14:paraId="201716D3" w14:textId="0483C86E" w:rsidR="00845A7A" w:rsidRDefault="00B2261C" w:rsidP="00845A7A">
            <w:r>
              <w:t>D to E</w:t>
            </w:r>
          </w:p>
        </w:tc>
        <w:tc>
          <w:tcPr>
            <w:tcW w:w="5395" w:type="dxa"/>
          </w:tcPr>
          <w:p w14:paraId="30D37179" w14:textId="03CDC57D" w:rsidR="00D55D4F" w:rsidRPr="00B2261C" w:rsidRDefault="00D55D4F" w:rsidP="00845A7A">
            <w:pPr>
              <w:rPr>
                <w:color w:val="FF0000"/>
              </w:rPr>
            </w:pPr>
          </w:p>
        </w:tc>
      </w:tr>
      <w:tr w:rsidR="00845A7A" w14:paraId="7105ACEB" w14:textId="77777777" w:rsidTr="00B2261C">
        <w:tc>
          <w:tcPr>
            <w:tcW w:w="715" w:type="dxa"/>
          </w:tcPr>
          <w:p w14:paraId="4BEBE521" w14:textId="15E6052C" w:rsidR="00845A7A" w:rsidRDefault="00B2261C" w:rsidP="00845A7A">
            <w:r>
              <w:t>6</w:t>
            </w:r>
          </w:p>
        </w:tc>
        <w:tc>
          <w:tcPr>
            <w:tcW w:w="1800" w:type="dxa"/>
          </w:tcPr>
          <w:p w14:paraId="33C1FE7A" w14:textId="76D0CD92" w:rsidR="00845A7A" w:rsidRDefault="00B2261C" w:rsidP="00845A7A">
            <w:r>
              <w:t>E to A</w:t>
            </w:r>
          </w:p>
        </w:tc>
        <w:tc>
          <w:tcPr>
            <w:tcW w:w="5395" w:type="dxa"/>
          </w:tcPr>
          <w:p w14:paraId="344C5FD8" w14:textId="03AEE4F7" w:rsidR="00845A7A" w:rsidRPr="00B2261C" w:rsidRDefault="00845A7A" w:rsidP="00845A7A">
            <w:pPr>
              <w:rPr>
                <w:color w:val="FF0000"/>
              </w:rPr>
            </w:pPr>
          </w:p>
        </w:tc>
      </w:tr>
      <w:tr w:rsidR="00B2261C" w14:paraId="06A875DE" w14:textId="77777777" w:rsidTr="00B2261C">
        <w:tc>
          <w:tcPr>
            <w:tcW w:w="715" w:type="dxa"/>
          </w:tcPr>
          <w:p w14:paraId="33094FA1" w14:textId="76789A7E" w:rsidR="00B2261C" w:rsidRDefault="00B2261C" w:rsidP="00845A7A">
            <w:r>
              <w:t>7</w:t>
            </w:r>
          </w:p>
        </w:tc>
        <w:tc>
          <w:tcPr>
            <w:tcW w:w="1800" w:type="dxa"/>
          </w:tcPr>
          <w:p w14:paraId="07409761" w14:textId="3CE09EDC" w:rsidR="00B2261C" w:rsidRDefault="00B2261C" w:rsidP="00845A7A">
            <w:r>
              <w:t>Formation of 2a</w:t>
            </w:r>
          </w:p>
        </w:tc>
        <w:tc>
          <w:tcPr>
            <w:tcW w:w="5395" w:type="dxa"/>
          </w:tcPr>
          <w:p w14:paraId="53FC0714" w14:textId="6792940C" w:rsidR="00B2261C" w:rsidRPr="00B2261C" w:rsidRDefault="00B2261C" w:rsidP="00845A7A">
            <w:pPr>
              <w:rPr>
                <w:color w:val="FF0000"/>
              </w:rPr>
            </w:pPr>
          </w:p>
        </w:tc>
      </w:tr>
    </w:tbl>
    <w:p w14:paraId="6ABC68A8" w14:textId="77777777" w:rsidR="00046B1D" w:rsidRDefault="00046B1D" w:rsidP="00D434CA"/>
    <w:p w14:paraId="5907F562" w14:textId="10149CA3" w:rsidR="009860C2" w:rsidRDefault="00B2261C" w:rsidP="00A771F4">
      <w:pPr>
        <w:numPr>
          <w:ilvl w:val="0"/>
          <w:numId w:val="1"/>
        </w:numPr>
      </w:pPr>
      <w:r>
        <w:t>Does this proposed mechanism provide any potential insight into why the Ni(COD)</w:t>
      </w:r>
      <w:r>
        <w:rPr>
          <w:vertAlign w:val="subscript"/>
        </w:rPr>
        <w:t>2</w:t>
      </w:r>
      <w:r>
        <w:t xml:space="preserve"> was the most efficient nickel catalyst in this study?</w:t>
      </w:r>
    </w:p>
    <w:p w14:paraId="01C9CBF2" w14:textId="35A1B544" w:rsidR="00B2261C" w:rsidRDefault="00B2261C" w:rsidP="00B2261C">
      <w:pPr>
        <w:ind w:left="720"/>
      </w:pPr>
    </w:p>
    <w:p w14:paraId="5B184535" w14:textId="18395973" w:rsidR="00CE7382" w:rsidRPr="00E3170C" w:rsidRDefault="00CE7382" w:rsidP="00E3170C">
      <w:pPr>
        <w:ind w:left="720"/>
      </w:pPr>
    </w:p>
    <w:sectPr w:rsidR="00CE7382" w:rsidRPr="00E3170C">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1ADB2" w14:textId="77777777" w:rsidR="0090607A" w:rsidRDefault="0090607A" w:rsidP="00A967DA">
      <w:r>
        <w:separator/>
      </w:r>
    </w:p>
  </w:endnote>
  <w:endnote w:type="continuationSeparator" w:id="0">
    <w:p w14:paraId="2781EDE1" w14:textId="77777777" w:rsidR="0090607A" w:rsidRDefault="0090607A" w:rsidP="00A9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4DA6" w14:textId="77777777" w:rsidR="0090607A" w:rsidRDefault="0090607A" w:rsidP="00A967DA">
      <w:r>
        <w:separator/>
      </w:r>
    </w:p>
  </w:footnote>
  <w:footnote w:type="continuationSeparator" w:id="0">
    <w:p w14:paraId="7B2A7B0F" w14:textId="77777777" w:rsidR="0090607A" w:rsidRDefault="0090607A" w:rsidP="00A96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10E4" w14:textId="27DCF9EE" w:rsidR="00A967DA" w:rsidRPr="00D102C0" w:rsidRDefault="00622E95" w:rsidP="00A967DA">
    <w:pPr>
      <w:spacing w:before="75" w:after="75"/>
      <w:outlineLvl w:val="0"/>
      <w:rPr>
        <w:kern w:val="36"/>
      </w:rPr>
    </w:pPr>
    <w:r>
      <w:rPr>
        <w:b/>
      </w:rPr>
      <w:t xml:space="preserve">Nickel-catalyzed </w:t>
    </w:r>
    <w:proofErr w:type="spellStart"/>
    <w:r>
      <w:rPr>
        <w:b/>
      </w:rPr>
      <w:t>Hydrodefluorination</w:t>
    </w:r>
    <w:proofErr w:type="spellEnd"/>
  </w:p>
  <w:p w14:paraId="518FDA36" w14:textId="7FE3EB43" w:rsidR="00A967DA" w:rsidRDefault="00A967DA" w:rsidP="00A967DA">
    <w:pPr>
      <w:pStyle w:val="Header"/>
      <w:rPr>
        <w:rFonts w:cs="Comic Sans MS"/>
        <w:color w:val="000000"/>
        <w:sz w:val="15"/>
        <w:szCs w:val="15"/>
      </w:rPr>
    </w:pPr>
    <w:r>
      <w:rPr>
        <w:rFonts w:cs="Comic Sans MS"/>
        <w:color w:val="000000"/>
        <w:sz w:val="15"/>
        <w:szCs w:val="15"/>
      </w:rPr>
      <w:t xml:space="preserve">Created by Chip Nataro, Lafayette College (nataroc@lafayette.edu) and posted on </w:t>
    </w:r>
    <w:proofErr w:type="spellStart"/>
    <w:r>
      <w:rPr>
        <w:rFonts w:cs="Comic Sans MS"/>
        <w:color w:val="000000"/>
        <w:sz w:val="15"/>
        <w:szCs w:val="15"/>
      </w:rPr>
      <w:t>VIPEr</w:t>
    </w:r>
    <w:proofErr w:type="spellEnd"/>
    <w:r>
      <w:rPr>
        <w:rFonts w:cs="Comic Sans MS"/>
        <w:color w:val="000000"/>
        <w:sz w:val="15"/>
        <w:szCs w:val="15"/>
      </w:rPr>
      <w:t xml:space="preserve"> (w</w:t>
    </w:r>
    <w:r w:rsidR="00551833">
      <w:rPr>
        <w:rFonts w:cs="Comic Sans MS"/>
        <w:color w:val="000000"/>
        <w:sz w:val="15"/>
        <w:szCs w:val="15"/>
      </w:rPr>
      <w:t>w</w:t>
    </w:r>
    <w:r w:rsidR="005B6A8E">
      <w:rPr>
        <w:rFonts w:cs="Comic Sans MS"/>
        <w:color w:val="000000"/>
        <w:sz w:val="15"/>
        <w:szCs w:val="15"/>
      </w:rPr>
      <w:t xml:space="preserve">w.ionicviper.org) on </w:t>
    </w:r>
    <w:r w:rsidR="000B7E34">
      <w:rPr>
        <w:rFonts w:cs="Comic Sans MS"/>
        <w:color w:val="000000"/>
        <w:sz w:val="15"/>
        <w:szCs w:val="15"/>
      </w:rPr>
      <w:t>August 2</w:t>
    </w:r>
    <w:r w:rsidR="00622E95">
      <w:rPr>
        <w:rFonts w:cs="Comic Sans MS"/>
        <w:color w:val="000000"/>
        <w:sz w:val="15"/>
        <w:szCs w:val="15"/>
      </w:rPr>
      <w:t>4</w:t>
    </w:r>
    <w:r w:rsidR="005B6A8E">
      <w:rPr>
        <w:rFonts w:cs="Comic Sans MS"/>
        <w:color w:val="000000"/>
        <w:sz w:val="15"/>
        <w:szCs w:val="15"/>
      </w:rPr>
      <w:t>, 20</w:t>
    </w:r>
    <w:r w:rsidR="00B56A87">
      <w:rPr>
        <w:rFonts w:cs="Comic Sans MS"/>
        <w:color w:val="000000"/>
        <w:sz w:val="15"/>
        <w:szCs w:val="15"/>
      </w:rPr>
      <w:t>2</w:t>
    </w:r>
    <w:r w:rsidR="000B7E34">
      <w:rPr>
        <w:rFonts w:cs="Comic Sans MS"/>
        <w:color w:val="000000"/>
        <w:sz w:val="15"/>
        <w:szCs w:val="15"/>
      </w:rPr>
      <w:t>2</w:t>
    </w:r>
    <w:r w:rsidR="005B6A8E">
      <w:rPr>
        <w:rFonts w:cs="Comic Sans MS"/>
        <w:color w:val="000000"/>
        <w:sz w:val="15"/>
        <w:szCs w:val="15"/>
      </w:rPr>
      <w:t>, Copyright Chip Nataro 20</w:t>
    </w:r>
    <w:r w:rsidR="00B56A87">
      <w:rPr>
        <w:rFonts w:cs="Comic Sans MS"/>
        <w:color w:val="000000"/>
        <w:sz w:val="15"/>
        <w:szCs w:val="15"/>
      </w:rPr>
      <w:t>2</w:t>
    </w:r>
    <w:r w:rsidR="000B7E34">
      <w:rPr>
        <w:rFonts w:cs="Comic Sans MS"/>
        <w:color w:val="000000"/>
        <w:sz w:val="15"/>
        <w:szCs w:val="15"/>
      </w:rPr>
      <w:t>2</w:t>
    </w:r>
    <w:r>
      <w:rPr>
        <w:rFonts w:cs="Comic Sans MS"/>
        <w:color w:val="000000"/>
        <w:sz w:val="15"/>
        <w:szCs w:val="15"/>
      </w:rPr>
      <w:t xml:space="preserve">. This work is licensed under the Creative Commons Attribution Non-commercial Share Alike International License. To view a copy of this </w:t>
    </w:r>
    <w:r w:rsidR="000B7E34">
      <w:rPr>
        <w:rFonts w:cs="Comic Sans MS"/>
        <w:color w:val="000000"/>
        <w:sz w:val="15"/>
        <w:szCs w:val="15"/>
      </w:rPr>
      <w:t>license,</w:t>
    </w:r>
    <w:r>
      <w:rPr>
        <w:rFonts w:cs="Comic Sans MS"/>
        <w:color w:val="000000"/>
        <w:sz w:val="15"/>
        <w:szCs w:val="15"/>
      </w:rPr>
      <w:t xml:space="preserve"> visit </w:t>
    </w:r>
    <w:r w:rsidRPr="00E602BC">
      <w:rPr>
        <w:rFonts w:cs="Comic Sans MS"/>
        <w:color w:val="000000"/>
        <w:sz w:val="15"/>
        <w:szCs w:val="15"/>
      </w:rPr>
      <w:t>https://creativecommons.org/licenses/by-nc-sa/4.0/</w:t>
    </w:r>
    <w:r>
      <w:rPr>
        <w:rFonts w:cs="Comic Sans MS"/>
        <w:color w:val="000000"/>
        <w:sz w:val="15"/>
        <w:szCs w:val="15"/>
      </w:rPr>
      <w:t>.</w:t>
    </w:r>
  </w:p>
  <w:p w14:paraId="16B32C4D" w14:textId="77777777" w:rsidR="00A967DA" w:rsidRDefault="00A967DA">
    <w:pPr>
      <w:pStyle w:val="Header"/>
    </w:pPr>
  </w:p>
  <w:p w14:paraId="72B741EA" w14:textId="77777777" w:rsidR="00A967DA" w:rsidRDefault="00A96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0FC"/>
    <w:multiLevelType w:val="multilevel"/>
    <w:tmpl w:val="78EA4CEC"/>
    <w:lvl w:ilvl="0">
      <w:start w:val="1"/>
      <w:numFmt w:val="upperLetter"/>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D8B0D41"/>
    <w:multiLevelType w:val="hybridMultilevel"/>
    <w:tmpl w:val="669019E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F1"/>
    <w:rsid w:val="000224D0"/>
    <w:rsid w:val="00025328"/>
    <w:rsid w:val="00046B1D"/>
    <w:rsid w:val="00067500"/>
    <w:rsid w:val="000822F1"/>
    <w:rsid w:val="00082652"/>
    <w:rsid w:val="000831B8"/>
    <w:rsid w:val="0008497A"/>
    <w:rsid w:val="000860EB"/>
    <w:rsid w:val="000A37B7"/>
    <w:rsid w:val="000B7E34"/>
    <w:rsid w:val="000C1940"/>
    <w:rsid w:val="000D17D6"/>
    <w:rsid w:val="000D39EE"/>
    <w:rsid w:val="000E2AFC"/>
    <w:rsid w:val="000E3396"/>
    <w:rsid w:val="000F175F"/>
    <w:rsid w:val="0012017D"/>
    <w:rsid w:val="0012371D"/>
    <w:rsid w:val="00151177"/>
    <w:rsid w:val="00155FD5"/>
    <w:rsid w:val="00156D20"/>
    <w:rsid w:val="00174781"/>
    <w:rsid w:val="001F1141"/>
    <w:rsid w:val="0020408E"/>
    <w:rsid w:val="002142E9"/>
    <w:rsid w:val="00267770"/>
    <w:rsid w:val="002777DA"/>
    <w:rsid w:val="00314BA7"/>
    <w:rsid w:val="00317501"/>
    <w:rsid w:val="003466C5"/>
    <w:rsid w:val="00347904"/>
    <w:rsid w:val="003730A1"/>
    <w:rsid w:val="00380F28"/>
    <w:rsid w:val="003E2129"/>
    <w:rsid w:val="003E523E"/>
    <w:rsid w:val="00414B2E"/>
    <w:rsid w:val="004162DE"/>
    <w:rsid w:val="00417C6E"/>
    <w:rsid w:val="00421932"/>
    <w:rsid w:val="00433EF4"/>
    <w:rsid w:val="004571B7"/>
    <w:rsid w:val="004C1B17"/>
    <w:rsid w:val="004E5EDF"/>
    <w:rsid w:val="004F0EFA"/>
    <w:rsid w:val="004F2EA0"/>
    <w:rsid w:val="005012DE"/>
    <w:rsid w:val="0051721E"/>
    <w:rsid w:val="005339E5"/>
    <w:rsid w:val="005418F1"/>
    <w:rsid w:val="00551833"/>
    <w:rsid w:val="00565794"/>
    <w:rsid w:val="0056609D"/>
    <w:rsid w:val="0056637B"/>
    <w:rsid w:val="00573F9B"/>
    <w:rsid w:val="005B6A8E"/>
    <w:rsid w:val="005E4ECB"/>
    <w:rsid w:val="00604036"/>
    <w:rsid w:val="006120EA"/>
    <w:rsid w:val="00622E95"/>
    <w:rsid w:val="00684923"/>
    <w:rsid w:val="006A24F9"/>
    <w:rsid w:val="006D2FF0"/>
    <w:rsid w:val="006E64CC"/>
    <w:rsid w:val="00724312"/>
    <w:rsid w:val="00725469"/>
    <w:rsid w:val="0077312A"/>
    <w:rsid w:val="00796F41"/>
    <w:rsid w:val="007B2970"/>
    <w:rsid w:val="007B2D05"/>
    <w:rsid w:val="007D648E"/>
    <w:rsid w:val="00800338"/>
    <w:rsid w:val="00821737"/>
    <w:rsid w:val="00831EAE"/>
    <w:rsid w:val="00835239"/>
    <w:rsid w:val="00845A7A"/>
    <w:rsid w:val="00857EDF"/>
    <w:rsid w:val="008B325B"/>
    <w:rsid w:val="008B338E"/>
    <w:rsid w:val="008D08E5"/>
    <w:rsid w:val="008E3FC0"/>
    <w:rsid w:val="0090607A"/>
    <w:rsid w:val="00923385"/>
    <w:rsid w:val="00923657"/>
    <w:rsid w:val="00931B91"/>
    <w:rsid w:val="009527E2"/>
    <w:rsid w:val="00953D94"/>
    <w:rsid w:val="0096349A"/>
    <w:rsid w:val="00972677"/>
    <w:rsid w:val="00974D1F"/>
    <w:rsid w:val="0098459B"/>
    <w:rsid w:val="009860C2"/>
    <w:rsid w:val="009A6ED2"/>
    <w:rsid w:val="009F64A0"/>
    <w:rsid w:val="00A0522D"/>
    <w:rsid w:val="00A13D4D"/>
    <w:rsid w:val="00A261D9"/>
    <w:rsid w:val="00A43C46"/>
    <w:rsid w:val="00A45E9B"/>
    <w:rsid w:val="00A47779"/>
    <w:rsid w:val="00A771F4"/>
    <w:rsid w:val="00A967DA"/>
    <w:rsid w:val="00AC07B2"/>
    <w:rsid w:val="00AC4117"/>
    <w:rsid w:val="00AD361D"/>
    <w:rsid w:val="00AD7820"/>
    <w:rsid w:val="00AF2814"/>
    <w:rsid w:val="00AF3D84"/>
    <w:rsid w:val="00B12002"/>
    <w:rsid w:val="00B2261C"/>
    <w:rsid w:val="00B33375"/>
    <w:rsid w:val="00B47B0B"/>
    <w:rsid w:val="00B51BC7"/>
    <w:rsid w:val="00B569E9"/>
    <w:rsid w:val="00B56A87"/>
    <w:rsid w:val="00B774C3"/>
    <w:rsid w:val="00BA473A"/>
    <w:rsid w:val="00BB0B7A"/>
    <w:rsid w:val="00BD67E3"/>
    <w:rsid w:val="00BE65C6"/>
    <w:rsid w:val="00BE6E39"/>
    <w:rsid w:val="00BF5EF7"/>
    <w:rsid w:val="00C104B6"/>
    <w:rsid w:val="00C10BF9"/>
    <w:rsid w:val="00C23C5B"/>
    <w:rsid w:val="00C36341"/>
    <w:rsid w:val="00C44063"/>
    <w:rsid w:val="00C52F8E"/>
    <w:rsid w:val="00C73D5B"/>
    <w:rsid w:val="00C828BC"/>
    <w:rsid w:val="00CB40FC"/>
    <w:rsid w:val="00CE7382"/>
    <w:rsid w:val="00D1139B"/>
    <w:rsid w:val="00D14C0D"/>
    <w:rsid w:val="00D169EC"/>
    <w:rsid w:val="00D434CA"/>
    <w:rsid w:val="00D44C4F"/>
    <w:rsid w:val="00D55D4F"/>
    <w:rsid w:val="00D75615"/>
    <w:rsid w:val="00DD15E7"/>
    <w:rsid w:val="00DD22DA"/>
    <w:rsid w:val="00DD2613"/>
    <w:rsid w:val="00DE4FA3"/>
    <w:rsid w:val="00DE5CB8"/>
    <w:rsid w:val="00DF46BC"/>
    <w:rsid w:val="00E06F7E"/>
    <w:rsid w:val="00E30FC4"/>
    <w:rsid w:val="00E3170C"/>
    <w:rsid w:val="00E345A3"/>
    <w:rsid w:val="00E37309"/>
    <w:rsid w:val="00E37A45"/>
    <w:rsid w:val="00E41D62"/>
    <w:rsid w:val="00E9330B"/>
    <w:rsid w:val="00EB1E61"/>
    <w:rsid w:val="00EB3334"/>
    <w:rsid w:val="00EC17DA"/>
    <w:rsid w:val="00F013E8"/>
    <w:rsid w:val="00F147CA"/>
    <w:rsid w:val="00F30A10"/>
    <w:rsid w:val="00F37BB4"/>
    <w:rsid w:val="00F60A69"/>
    <w:rsid w:val="00F650FF"/>
    <w:rsid w:val="00F74220"/>
    <w:rsid w:val="00F82FE1"/>
    <w:rsid w:val="00F84637"/>
    <w:rsid w:val="00F90868"/>
    <w:rsid w:val="00FA26A3"/>
    <w:rsid w:val="00FE2A3B"/>
    <w:rsid w:val="00FF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FD51F"/>
  <w15:chartTrackingRefBased/>
  <w15:docId w15:val="{256CCE4F-EF5A-4FB6-A579-246835E7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B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60C2"/>
  </w:style>
  <w:style w:type="paragraph" w:styleId="Header">
    <w:name w:val="header"/>
    <w:basedOn w:val="Normal"/>
    <w:link w:val="HeaderChar"/>
    <w:uiPriority w:val="99"/>
    <w:rsid w:val="00A967DA"/>
    <w:pPr>
      <w:tabs>
        <w:tab w:val="center" w:pos="4680"/>
        <w:tab w:val="right" w:pos="9360"/>
      </w:tabs>
    </w:pPr>
  </w:style>
  <w:style w:type="character" w:customStyle="1" w:styleId="HeaderChar">
    <w:name w:val="Header Char"/>
    <w:basedOn w:val="DefaultParagraphFont"/>
    <w:link w:val="Header"/>
    <w:uiPriority w:val="99"/>
    <w:rsid w:val="00A967DA"/>
    <w:rPr>
      <w:sz w:val="24"/>
      <w:szCs w:val="24"/>
    </w:rPr>
  </w:style>
  <w:style w:type="paragraph" w:styleId="Footer">
    <w:name w:val="footer"/>
    <w:basedOn w:val="Normal"/>
    <w:link w:val="FooterChar"/>
    <w:rsid w:val="00A967DA"/>
    <w:pPr>
      <w:tabs>
        <w:tab w:val="center" w:pos="4680"/>
        <w:tab w:val="right" w:pos="9360"/>
      </w:tabs>
    </w:pPr>
  </w:style>
  <w:style w:type="character" w:customStyle="1" w:styleId="FooterChar">
    <w:name w:val="Footer Char"/>
    <w:basedOn w:val="DefaultParagraphFont"/>
    <w:link w:val="Footer"/>
    <w:rsid w:val="00A967DA"/>
    <w:rPr>
      <w:sz w:val="24"/>
      <w:szCs w:val="24"/>
    </w:rPr>
  </w:style>
  <w:style w:type="table" w:styleId="TableGrid">
    <w:name w:val="Table Grid"/>
    <w:basedOn w:val="TableNormal"/>
    <w:rsid w:val="0015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609D"/>
    <w:rPr>
      <w:color w:val="808080"/>
    </w:rPr>
  </w:style>
  <w:style w:type="character" w:styleId="CommentReference">
    <w:name w:val="annotation reference"/>
    <w:basedOn w:val="DefaultParagraphFont"/>
    <w:rsid w:val="00BF5EF7"/>
    <w:rPr>
      <w:sz w:val="16"/>
      <w:szCs w:val="16"/>
    </w:rPr>
  </w:style>
  <w:style w:type="paragraph" w:styleId="CommentText">
    <w:name w:val="annotation text"/>
    <w:basedOn w:val="Normal"/>
    <w:link w:val="CommentTextChar"/>
    <w:rsid w:val="00BF5EF7"/>
    <w:rPr>
      <w:sz w:val="20"/>
      <w:szCs w:val="20"/>
    </w:rPr>
  </w:style>
  <w:style w:type="character" w:customStyle="1" w:styleId="CommentTextChar">
    <w:name w:val="Comment Text Char"/>
    <w:basedOn w:val="DefaultParagraphFont"/>
    <w:link w:val="CommentText"/>
    <w:rsid w:val="00BF5EF7"/>
  </w:style>
  <w:style w:type="paragraph" w:styleId="CommentSubject">
    <w:name w:val="annotation subject"/>
    <w:basedOn w:val="CommentText"/>
    <w:next w:val="CommentText"/>
    <w:link w:val="CommentSubjectChar"/>
    <w:rsid w:val="00BF5EF7"/>
    <w:rPr>
      <w:b/>
      <w:bCs/>
    </w:rPr>
  </w:style>
  <w:style w:type="character" w:customStyle="1" w:styleId="CommentSubjectChar">
    <w:name w:val="Comment Subject Char"/>
    <w:basedOn w:val="CommentTextChar"/>
    <w:link w:val="CommentSubject"/>
    <w:rsid w:val="00BF5EF7"/>
    <w:rPr>
      <w:b/>
      <w:bCs/>
    </w:rPr>
  </w:style>
  <w:style w:type="paragraph" w:styleId="BalloonText">
    <w:name w:val="Balloon Text"/>
    <w:basedOn w:val="Normal"/>
    <w:link w:val="BalloonTextChar"/>
    <w:rsid w:val="00BF5EF7"/>
    <w:rPr>
      <w:rFonts w:ascii="Segoe UI" w:hAnsi="Segoe UI" w:cs="Segoe UI"/>
      <w:sz w:val="18"/>
      <w:szCs w:val="18"/>
    </w:rPr>
  </w:style>
  <w:style w:type="character" w:customStyle="1" w:styleId="BalloonTextChar">
    <w:name w:val="Balloon Text Char"/>
    <w:basedOn w:val="DefaultParagraphFont"/>
    <w:link w:val="BalloonText"/>
    <w:rsid w:val="00BF5EF7"/>
    <w:rPr>
      <w:rFonts w:ascii="Segoe UI" w:hAnsi="Segoe UI" w:cs="Segoe UI"/>
      <w:sz w:val="18"/>
      <w:szCs w:val="18"/>
    </w:rPr>
  </w:style>
  <w:style w:type="character" w:styleId="Hyperlink">
    <w:name w:val="Hyperlink"/>
    <w:basedOn w:val="DefaultParagraphFont"/>
    <w:rsid w:val="006E64CC"/>
    <w:rPr>
      <w:color w:val="0563C1" w:themeColor="hyperlink"/>
      <w:u w:val="single"/>
    </w:rPr>
  </w:style>
  <w:style w:type="character" w:customStyle="1" w:styleId="UnresolvedMention1">
    <w:name w:val="Unresolved Mention1"/>
    <w:basedOn w:val="DefaultParagraphFont"/>
    <w:uiPriority w:val="99"/>
    <w:semiHidden/>
    <w:unhideWhenUsed/>
    <w:rsid w:val="006E6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ezproxy.lafayette.edu/10.1016/B978-0-444-53748-5.0000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FB364-7C0C-4548-A963-91597FC6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Nataro</dc:creator>
  <cp:keywords/>
  <dc:description/>
  <cp:lastModifiedBy>Chip Nataro</cp:lastModifiedBy>
  <cp:revision>2</cp:revision>
  <cp:lastPrinted>2022-11-14T15:21:00Z</cp:lastPrinted>
  <dcterms:created xsi:type="dcterms:W3CDTF">2022-11-14T15:23:00Z</dcterms:created>
  <dcterms:modified xsi:type="dcterms:W3CDTF">2022-11-14T15:23:00Z</dcterms:modified>
</cp:coreProperties>
</file>