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52C6C" w14:textId="77777777" w:rsidR="0047085B" w:rsidRDefault="0047085B" w:rsidP="0047085B">
      <w:pPr>
        <w:pStyle w:val="Heading1"/>
      </w:pPr>
      <w:r>
        <w:t>Implementation Notes</w:t>
      </w:r>
    </w:p>
    <w:p w14:paraId="12861543" w14:textId="77777777" w:rsidR="0047085B" w:rsidRPr="0047085B" w:rsidRDefault="0047085B" w:rsidP="0047085B">
      <w:pPr>
        <w:pStyle w:val="Heading1"/>
        <w:jc w:val="center"/>
      </w:pPr>
      <w:r w:rsidRPr="0047085B">
        <w:rPr>
          <w:u w:val="single"/>
        </w:rPr>
        <w:t>Solvents</w:t>
      </w:r>
    </w:p>
    <w:p w14:paraId="3CEA5FA4" w14:textId="06B297E2" w:rsidR="00BA4796" w:rsidRDefault="0047085B">
      <w:r>
        <w:t>Currently, a</w:t>
      </w:r>
      <w:r w:rsidR="00F72391">
        <w:t xml:space="preserve"> </w:t>
      </w:r>
      <w:r>
        <w:t>Glass Contour solvent purification system is used to provide access to dry, de-gassed solvents</w:t>
      </w:r>
      <w:r w:rsidR="00F72391">
        <w:t xml:space="preserve"> at Carleton College</w:t>
      </w:r>
      <w:r>
        <w:t xml:space="preserve">. Before this system was installed, </w:t>
      </w:r>
      <w:r w:rsidR="00F72391">
        <w:t xml:space="preserve">the laboratory experiment was performed using </w:t>
      </w:r>
      <w:r>
        <w:t xml:space="preserve">anhydrous solvents purchased from Aldrich in </w:t>
      </w:r>
      <w:proofErr w:type="spellStart"/>
      <w:r>
        <w:t>SureSeal</w:t>
      </w:r>
      <w:proofErr w:type="spellEnd"/>
      <w:r>
        <w:t>® bottles</w:t>
      </w:r>
      <w:r w:rsidR="00EA4A93">
        <w:t>,</w:t>
      </w:r>
      <w:r>
        <w:t xml:space="preserve"> </w:t>
      </w:r>
      <w:r w:rsidR="00EA4A93">
        <w:t>which were</w:t>
      </w:r>
      <w:r>
        <w:t xml:space="preserve"> brought directly into the glove</w:t>
      </w:r>
      <w:r w:rsidR="00F72391">
        <w:t xml:space="preserve"> </w:t>
      </w:r>
      <w:r>
        <w:t xml:space="preserve">box. </w:t>
      </w:r>
      <w:r w:rsidR="00F72391">
        <w:t xml:space="preserve">After removing the </w:t>
      </w:r>
      <w:proofErr w:type="spellStart"/>
      <w:r w:rsidR="00F72391">
        <w:t>SureSeal</w:t>
      </w:r>
      <w:proofErr w:type="spellEnd"/>
      <w:r w:rsidR="00F72391">
        <w:t>® caps, t</w:t>
      </w:r>
      <w:r>
        <w:t xml:space="preserve">he instructor passed </w:t>
      </w:r>
      <w:r w:rsidR="00EA4A93">
        <w:t>THF</w:t>
      </w:r>
      <w:r>
        <w:t xml:space="preserve"> through activated alumina prior to use by students</w:t>
      </w:r>
      <w:r w:rsidR="00103D4D">
        <w:t>, although t</w:t>
      </w:r>
      <w:r w:rsidR="003F618D">
        <w:t>he other solvents were used as received.</w:t>
      </w:r>
    </w:p>
    <w:p w14:paraId="0663E82E" w14:textId="77777777" w:rsidR="0047085B" w:rsidRDefault="0047085B"/>
    <w:p w14:paraId="41CED8C5" w14:textId="77777777" w:rsidR="00714D59" w:rsidRPr="0047085B" w:rsidRDefault="00714D59" w:rsidP="00714D59">
      <w:pPr>
        <w:pStyle w:val="Heading1"/>
        <w:jc w:val="center"/>
      </w:pPr>
      <w:r>
        <w:rPr>
          <w:u w:val="single"/>
        </w:rPr>
        <w:t>Managing Student Work-flow</w:t>
      </w:r>
    </w:p>
    <w:p w14:paraId="28D2E0D3" w14:textId="139F1A59" w:rsidR="0080056C" w:rsidRDefault="00F72391">
      <w:r>
        <w:t xml:space="preserve">The experiment is performed over three </w:t>
      </w:r>
      <w:r w:rsidR="004B7ECD">
        <w:t>4-hour</w:t>
      </w:r>
      <w:r>
        <w:t xml:space="preserve"> lab periods, although it does not require students to work for the entire period. </w:t>
      </w:r>
      <w:r w:rsidR="004B7ECD">
        <w:t>S</w:t>
      </w:r>
      <w:r w:rsidR="00EA4A93">
        <w:t xml:space="preserve">tudents </w:t>
      </w:r>
      <w:r w:rsidR="00103D4D">
        <w:t xml:space="preserve">also </w:t>
      </w:r>
      <w:r w:rsidR="00EA4A93">
        <w:t xml:space="preserve">use the same lab periods to work on a different </w:t>
      </w:r>
      <w:r>
        <w:t>experiment</w:t>
      </w:r>
      <w:r w:rsidR="00EA4A93">
        <w:t xml:space="preserve"> or obtain spectral data,</w:t>
      </w:r>
      <w:r>
        <w:t xml:space="preserve"> </w:t>
      </w:r>
      <w:r w:rsidR="00EA4A93">
        <w:t xml:space="preserve">during the time </w:t>
      </w:r>
      <w:r w:rsidR="00261E00">
        <w:t xml:space="preserve">that </w:t>
      </w:r>
      <w:r w:rsidR="00EA4A93">
        <w:t>they are not using the</w:t>
      </w:r>
      <w:r>
        <w:t xml:space="preserve"> glove</w:t>
      </w:r>
      <w:r w:rsidR="00EA4A93">
        <w:t xml:space="preserve"> </w:t>
      </w:r>
      <w:r>
        <w:t xml:space="preserve">box. Students are assigned to work in </w:t>
      </w:r>
      <w:r w:rsidR="004B7ECD">
        <w:t>pairs</w:t>
      </w:r>
      <w:r>
        <w:t xml:space="preserve"> and </w:t>
      </w:r>
      <w:r w:rsidR="00103D4D">
        <w:t>Carleton’s</w:t>
      </w:r>
      <w:r>
        <w:t xml:space="preserve"> glove box has two sets of gloves. We choose to have two </w:t>
      </w:r>
      <w:r w:rsidR="004B7ECD">
        <w:t>pairs</w:t>
      </w:r>
      <w:r>
        <w:t xml:space="preserve"> of students perform the experiment simultaneously, with group members alternating performing tasks in </w:t>
      </w:r>
      <w:r w:rsidR="00EA4A93">
        <w:t>the glove box, so</w:t>
      </w:r>
      <w:r>
        <w:t xml:space="preserve"> </w:t>
      </w:r>
      <w:r w:rsidR="00EA4A93">
        <w:t xml:space="preserve">that every </w:t>
      </w:r>
      <w:r>
        <w:t xml:space="preserve">student </w:t>
      </w:r>
      <w:r w:rsidR="00EA4A93">
        <w:t>has the opportunity to develop glove box techniques</w:t>
      </w:r>
      <w:r>
        <w:t xml:space="preserve"> during each laboratory period.</w:t>
      </w:r>
      <w:r w:rsidR="00EA4A93">
        <w:t xml:space="preserve"> </w:t>
      </w:r>
      <w:r w:rsidR="004B7ECD">
        <w:t>By staggering the time</w:t>
      </w:r>
      <w:r w:rsidR="00261E00">
        <w:t>s</w:t>
      </w:r>
      <w:r w:rsidR="004B7ECD">
        <w:t xml:space="preserve"> that groups begin the experiment, </w:t>
      </w:r>
      <w:r w:rsidR="00261E00">
        <w:t>t</w:t>
      </w:r>
      <w:r w:rsidR="004B7ECD">
        <w:t>wo additional pairs can complete the week’s experiment within a single four-hour window</w:t>
      </w:r>
      <w:r w:rsidR="00261E00">
        <w:t>. This</w:t>
      </w:r>
      <w:r w:rsidR="004B7ECD">
        <w:t xml:space="preserve"> enabl</w:t>
      </w:r>
      <w:r w:rsidR="00261E00">
        <w:t>es</w:t>
      </w:r>
      <w:r w:rsidR="004B7ECD">
        <w:t xml:space="preserve"> </w:t>
      </w:r>
      <w:r w:rsidR="00261E00">
        <w:t xml:space="preserve">a total of </w:t>
      </w:r>
      <w:r w:rsidR="004B7ECD">
        <w:t xml:space="preserve">eight students </w:t>
      </w:r>
      <w:r w:rsidR="00931F27">
        <w:t xml:space="preserve">per lab period </w:t>
      </w:r>
      <w:r w:rsidR="004B7ECD">
        <w:t xml:space="preserve">to complete the experiment within </w:t>
      </w:r>
      <w:r w:rsidR="00931F27">
        <w:t>three weeks</w:t>
      </w:r>
      <w:r w:rsidR="004B7ECD">
        <w:t>.</w:t>
      </w:r>
    </w:p>
    <w:p w14:paraId="6E432B63" w14:textId="77777777" w:rsidR="0080056C" w:rsidRDefault="0080056C"/>
    <w:p w14:paraId="5D8FF7C2" w14:textId="1FC96229" w:rsidR="004B7ECD" w:rsidRDefault="0080056C">
      <w:r>
        <w:t>In the first week, s</w:t>
      </w:r>
      <w:r w:rsidR="00EA4A93">
        <w:t xml:space="preserve">tudents prepare crude </w:t>
      </w:r>
      <w:proofErr w:type="spellStart"/>
      <w:proofErr w:type="gramStart"/>
      <w:r w:rsidR="00EA4A93">
        <w:t>CpMo</w:t>
      </w:r>
      <w:proofErr w:type="spellEnd"/>
      <w:r w:rsidR="00EA4A93">
        <w:t>(</w:t>
      </w:r>
      <w:proofErr w:type="gramEnd"/>
      <w:r w:rsidR="00EA4A93">
        <w:t>CO)</w:t>
      </w:r>
      <w:r w:rsidR="00EA4A93" w:rsidRPr="00103D4D">
        <w:rPr>
          <w:vertAlign w:val="subscript"/>
        </w:rPr>
        <w:t>3</w:t>
      </w:r>
      <w:r w:rsidR="00EA4A93">
        <w:t>(CH</w:t>
      </w:r>
      <w:r w:rsidR="00EA4A93" w:rsidRPr="00103D4D">
        <w:rPr>
          <w:vertAlign w:val="subscript"/>
        </w:rPr>
        <w:t>3</w:t>
      </w:r>
      <w:r w:rsidR="00EA4A93">
        <w:t>)</w:t>
      </w:r>
      <w:r>
        <w:t>. After the first two pairs of students add methyl iodide to their reaction mixtures (ca. 1-1.25 hours into the lab period), a second set of two pairs begins the synthesis.</w:t>
      </w:r>
      <w:r w:rsidR="00EA4A93">
        <w:t xml:space="preserve"> </w:t>
      </w:r>
      <w:r>
        <w:t>Two hours after setting up their reactions, the first two pairs return to begin evaporating THF from their crude reaction mixtures. The second two</w:t>
      </w:r>
      <w:r w:rsidR="00D619AE">
        <w:t xml:space="preserve"> pairs also return</w:t>
      </w:r>
      <w:r>
        <w:t xml:space="preserve"> after two hours to evaporate their solutions. </w:t>
      </w:r>
      <w:r w:rsidR="00261E00">
        <w:t xml:space="preserve">The small scale enables two complete cycles of the synthesis to be completed within a four-hour window. </w:t>
      </w:r>
      <w:r w:rsidR="00D619AE">
        <w:t>If there is d</w:t>
      </w:r>
      <w:r w:rsidR="00261E00">
        <w:t>own</w:t>
      </w:r>
      <w:r w:rsidR="00D619AE">
        <w:t xml:space="preserve"> </w:t>
      </w:r>
      <w:r w:rsidR="00261E00">
        <w:t>time</w:t>
      </w:r>
      <w:r w:rsidR="00D619AE">
        <w:t>, it</w:t>
      </w:r>
      <w:r w:rsidR="00261E00">
        <w:t xml:space="preserve"> </w:t>
      </w:r>
      <w:r w:rsidR="00D619AE">
        <w:t>is</w:t>
      </w:r>
      <w:r w:rsidR="00261E00">
        <w:t xml:space="preserve"> used to prepare and obtain </w:t>
      </w:r>
      <w:r w:rsidR="00C1170E">
        <w:t xml:space="preserve">solution </w:t>
      </w:r>
      <w:r w:rsidR="00261E00">
        <w:t>IR spectra of the starting material.</w:t>
      </w:r>
    </w:p>
    <w:p w14:paraId="3E9F537B" w14:textId="77777777" w:rsidR="004B7ECD" w:rsidRDefault="004B7ECD"/>
    <w:p w14:paraId="4A6D55B1" w14:textId="391892FF" w:rsidR="00261E00" w:rsidRDefault="00261E00">
      <w:r>
        <w:t xml:space="preserve">Students </w:t>
      </w:r>
      <w:r w:rsidR="00EA4A93">
        <w:t xml:space="preserve">purify </w:t>
      </w:r>
      <w:proofErr w:type="spellStart"/>
      <w:proofErr w:type="gramStart"/>
      <w:r w:rsidR="00EA4A93">
        <w:t>CpMo</w:t>
      </w:r>
      <w:proofErr w:type="spellEnd"/>
      <w:r w:rsidR="00EA4A93">
        <w:t>(</w:t>
      </w:r>
      <w:proofErr w:type="gramEnd"/>
      <w:r w:rsidR="00EA4A93">
        <w:t>CO)</w:t>
      </w:r>
      <w:r w:rsidR="00EA4A93" w:rsidRPr="00EA4A93">
        <w:rPr>
          <w:vertAlign w:val="subscript"/>
        </w:rPr>
        <w:t>3</w:t>
      </w:r>
      <w:r w:rsidR="00EA4A93">
        <w:t>(CH</w:t>
      </w:r>
      <w:r w:rsidR="00EA4A93" w:rsidRPr="00EA4A93">
        <w:rPr>
          <w:vertAlign w:val="subscript"/>
        </w:rPr>
        <w:t>3</w:t>
      </w:r>
      <w:r w:rsidR="00EA4A93">
        <w:t xml:space="preserve">) and prepare </w:t>
      </w:r>
      <w:proofErr w:type="spellStart"/>
      <w:r w:rsidR="00EA4A93">
        <w:t>CpMo</w:t>
      </w:r>
      <w:proofErr w:type="spellEnd"/>
      <w:r w:rsidR="00EA4A93">
        <w:t>(CO)</w:t>
      </w:r>
      <w:r w:rsidR="00EA4A93" w:rsidRPr="00EA4A93">
        <w:rPr>
          <w:vertAlign w:val="subscript"/>
        </w:rPr>
        <w:t>2</w:t>
      </w:r>
      <w:r w:rsidR="00EA4A93">
        <w:t>(COCH</w:t>
      </w:r>
      <w:r w:rsidR="00EA4A93" w:rsidRPr="00EA4A93">
        <w:rPr>
          <w:vertAlign w:val="subscript"/>
        </w:rPr>
        <w:t>3</w:t>
      </w:r>
      <w:r w:rsidR="00EA4A93">
        <w:t>)(PR</w:t>
      </w:r>
      <w:r w:rsidR="00EA4A93" w:rsidRPr="00EA4A93">
        <w:rPr>
          <w:vertAlign w:val="subscript"/>
        </w:rPr>
        <w:t>3</w:t>
      </w:r>
      <w:r w:rsidR="00EA4A93">
        <w:t>) in the second week</w:t>
      </w:r>
      <w:r>
        <w:t>. After the first two pairs set up the reaction with PR</w:t>
      </w:r>
      <w:r w:rsidRPr="00261E00">
        <w:rPr>
          <w:vertAlign w:val="subscript"/>
        </w:rPr>
        <w:t>3</w:t>
      </w:r>
      <w:r>
        <w:t xml:space="preserve"> (ca. 1.5</w:t>
      </w:r>
      <w:r w:rsidR="00D619AE">
        <w:t xml:space="preserve"> </w:t>
      </w:r>
      <w:r>
        <w:t xml:space="preserve">h), the second two pairs begin. </w:t>
      </w:r>
      <w:r w:rsidR="00C1170E">
        <w:t>Students prepare s</w:t>
      </w:r>
      <w:r>
        <w:t xml:space="preserve">olution IR </w:t>
      </w:r>
      <w:r w:rsidR="00D619AE">
        <w:t>samples</w:t>
      </w:r>
      <w:r>
        <w:t xml:space="preserve"> of </w:t>
      </w:r>
      <w:proofErr w:type="spellStart"/>
      <w:proofErr w:type="gramStart"/>
      <w:r>
        <w:t>CpMo</w:t>
      </w:r>
      <w:proofErr w:type="spellEnd"/>
      <w:r>
        <w:t>(</w:t>
      </w:r>
      <w:proofErr w:type="gramEnd"/>
      <w:r>
        <w:t>CO)</w:t>
      </w:r>
      <w:r w:rsidRPr="00EA4A93">
        <w:rPr>
          <w:vertAlign w:val="subscript"/>
        </w:rPr>
        <w:t>3</w:t>
      </w:r>
      <w:r>
        <w:t>(CH</w:t>
      </w:r>
      <w:r w:rsidRPr="00EA4A93">
        <w:rPr>
          <w:vertAlign w:val="subscript"/>
        </w:rPr>
        <w:t>3</w:t>
      </w:r>
      <w:r w:rsidR="00C1170E">
        <w:t>)</w:t>
      </w:r>
      <w:r w:rsidR="00D619AE">
        <w:t xml:space="preserve"> in the glove box and </w:t>
      </w:r>
      <w:r w:rsidR="00C1170E">
        <w:t xml:space="preserve">acquire </w:t>
      </w:r>
      <w:r w:rsidR="00D619AE">
        <w:t>IR spectra when they are not actively using the glove box.</w:t>
      </w:r>
    </w:p>
    <w:p w14:paraId="62082175" w14:textId="77777777" w:rsidR="00261E00" w:rsidRDefault="00261E00"/>
    <w:p w14:paraId="0C346046" w14:textId="3F57FCD7" w:rsidR="00261E00" w:rsidRDefault="00261E00" w:rsidP="00261E00">
      <w:r>
        <w:t xml:space="preserve">Students </w:t>
      </w:r>
      <w:r w:rsidR="00EA4A93">
        <w:t xml:space="preserve">isolate </w:t>
      </w:r>
      <w:r w:rsidR="00103D4D">
        <w:t xml:space="preserve">(and purify) </w:t>
      </w:r>
      <w:proofErr w:type="spellStart"/>
      <w:proofErr w:type="gramStart"/>
      <w:r w:rsidR="00EA4A93">
        <w:t>CpMo</w:t>
      </w:r>
      <w:proofErr w:type="spellEnd"/>
      <w:r w:rsidR="00EA4A93">
        <w:t>(</w:t>
      </w:r>
      <w:proofErr w:type="gramEnd"/>
      <w:r w:rsidR="00EA4A93">
        <w:t>CO)</w:t>
      </w:r>
      <w:r w:rsidR="00EA4A93" w:rsidRPr="00EA4A93">
        <w:rPr>
          <w:vertAlign w:val="subscript"/>
        </w:rPr>
        <w:t>2</w:t>
      </w:r>
      <w:r w:rsidR="00EA4A93">
        <w:t>(COCH</w:t>
      </w:r>
      <w:r w:rsidR="00EA4A93" w:rsidRPr="00EA4A93">
        <w:rPr>
          <w:vertAlign w:val="subscript"/>
        </w:rPr>
        <w:t>3</w:t>
      </w:r>
      <w:r w:rsidR="00EA4A93">
        <w:t>)(PR</w:t>
      </w:r>
      <w:r w:rsidR="00EA4A93" w:rsidRPr="00EA4A93">
        <w:rPr>
          <w:vertAlign w:val="subscript"/>
        </w:rPr>
        <w:t>3</w:t>
      </w:r>
      <w:r w:rsidR="00EA4A93">
        <w:t>) in the third week</w:t>
      </w:r>
      <w:r w:rsidR="00D619AE">
        <w:t xml:space="preserve"> and</w:t>
      </w:r>
      <w:r>
        <w:t xml:space="preserve"> obtain</w:t>
      </w:r>
      <w:r w:rsidR="00D619AE">
        <w:t xml:space="preserve"> solution</w:t>
      </w:r>
      <w:r>
        <w:t xml:space="preserve"> IR spectra</w:t>
      </w:r>
      <w:r w:rsidR="00D619AE">
        <w:t xml:space="preserve"> of </w:t>
      </w:r>
      <w:proofErr w:type="spellStart"/>
      <w:r w:rsidR="00D619AE">
        <w:t>CpMo</w:t>
      </w:r>
      <w:proofErr w:type="spellEnd"/>
      <w:r w:rsidR="00D619AE">
        <w:t>(CO)</w:t>
      </w:r>
      <w:r w:rsidR="00D619AE" w:rsidRPr="00EA4A93">
        <w:rPr>
          <w:vertAlign w:val="subscript"/>
        </w:rPr>
        <w:t>3</w:t>
      </w:r>
      <w:r w:rsidR="00D619AE">
        <w:t>(CH</w:t>
      </w:r>
      <w:r w:rsidR="00D619AE" w:rsidRPr="00EA4A93">
        <w:rPr>
          <w:vertAlign w:val="subscript"/>
        </w:rPr>
        <w:t>3</w:t>
      </w:r>
      <w:r w:rsidR="00D619AE">
        <w:t xml:space="preserve">) and </w:t>
      </w:r>
      <w:proofErr w:type="spellStart"/>
      <w:r w:rsidR="00D619AE">
        <w:t>CpMo</w:t>
      </w:r>
      <w:proofErr w:type="spellEnd"/>
      <w:r w:rsidR="00D619AE">
        <w:t>(CO)</w:t>
      </w:r>
      <w:r w:rsidR="00D619AE" w:rsidRPr="00EA4A93">
        <w:rPr>
          <w:vertAlign w:val="subscript"/>
        </w:rPr>
        <w:t>2</w:t>
      </w:r>
      <w:r w:rsidR="00D619AE">
        <w:t>(COCH</w:t>
      </w:r>
      <w:r w:rsidR="00D619AE" w:rsidRPr="00EA4A93">
        <w:rPr>
          <w:vertAlign w:val="subscript"/>
        </w:rPr>
        <w:t>3</w:t>
      </w:r>
      <w:r w:rsidR="00D619AE">
        <w:t>)(PR</w:t>
      </w:r>
      <w:r w:rsidR="00D619AE" w:rsidRPr="00EA4A93">
        <w:rPr>
          <w:vertAlign w:val="subscript"/>
        </w:rPr>
        <w:t>3</w:t>
      </w:r>
      <w:r w:rsidR="00D619AE">
        <w:t>), as needed</w:t>
      </w:r>
      <w:r>
        <w:t xml:space="preserve">. </w:t>
      </w:r>
    </w:p>
    <w:p w14:paraId="4B5B0F63" w14:textId="28172A0F" w:rsidR="00EA4A93" w:rsidRDefault="00EA4A93">
      <w:r>
        <w:t xml:space="preserve"> </w:t>
      </w:r>
    </w:p>
    <w:p w14:paraId="7F6A1876" w14:textId="768832D8" w:rsidR="00EA4A93" w:rsidRDefault="00C1170E">
      <w:r>
        <w:t xml:space="preserve">Students prepare </w:t>
      </w:r>
      <w:r w:rsidR="00261E00">
        <w:t xml:space="preserve">NMR samples in </w:t>
      </w:r>
      <w:proofErr w:type="spellStart"/>
      <w:r w:rsidR="00D619AE">
        <w:t>Wilmad</w:t>
      </w:r>
      <w:proofErr w:type="spellEnd"/>
      <w:r w:rsidR="00D619AE">
        <w:t xml:space="preserve">® LPV NMR </w:t>
      </w:r>
      <w:r w:rsidR="00261E00">
        <w:t xml:space="preserve">tubes after purging the glove box </w:t>
      </w:r>
      <w:r w:rsidR="00D619AE">
        <w:t>near</w:t>
      </w:r>
      <w:r w:rsidR="00261E00">
        <w:t xml:space="preserve"> the end of the lab periods during weeks 2 and 3. </w:t>
      </w:r>
      <w:r w:rsidR="00103D4D">
        <w:t xml:space="preserve">NMR data are usually acquired outside of normal lab periods. </w:t>
      </w:r>
      <w:bookmarkStart w:id="0" w:name="_GoBack"/>
      <w:bookmarkEnd w:id="0"/>
    </w:p>
    <w:sectPr w:rsidR="00EA4A93" w:rsidSect="00BA479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5B"/>
    <w:rsid w:val="00103D4D"/>
    <w:rsid w:val="00261E00"/>
    <w:rsid w:val="003F618D"/>
    <w:rsid w:val="0047085B"/>
    <w:rsid w:val="004B7ECD"/>
    <w:rsid w:val="00714D59"/>
    <w:rsid w:val="0080056C"/>
    <w:rsid w:val="00931F27"/>
    <w:rsid w:val="00954D3D"/>
    <w:rsid w:val="00BA4796"/>
    <w:rsid w:val="00C1170E"/>
    <w:rsid w:val="00D619AE"/>
    <w:rsid w:val="00EA4A93"/>
    <w:rsid w:val="00F7239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98E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85B"/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85B"/>
    <w:pPr>
      <w:keepNext/>
      <w:spacing w:line="48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85B"/>
    <w:rPr>
      <w:rFonts w:ascii="Times New Roman" w:eastAsia="Times New Roman" w:hAnsi="Times New Roman" w:cs="Times New Roman"/>
      <w:b/>
      <w:bCs/>
      <w:kern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85B"/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85B"/>
    <w:pPr>
      <w:keepNext/>
      <w:spacing w:line="48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85B"/>
    <w:rPr>
      <w:rFonts w:ascii="Times New Roman" w:eastAsia="Times New Roman" w:hAnsi="Times New Roman" w:cs="Times New Roman"/>
      <w:b/>
      <w:bCs/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409</Words>
  <Characters>2333</Characters>
  <Application>Microsoft Macintosh Word</Application>
  <DocSecurity>0</DocSecurity>
  <Lines>19</Lines>
  <Paragraphs>5</Paragraphs>
  <ScaleCrop>false</ScaleCrop>
  <Company>Carleton College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Hofmeister</dc:creator>
  <cp:keywords/>
  <dc:description/>
  <cp:lastModifiedBy>Gretchen Hofmeister</cp:lastModifiedBy>
  <cp:revision>4</cp:revision>
  <dcterms:created xsi:type="dcterms:W3CDTF">2013-08-27T21:54:00Z</dcterms:created>
  <dcterms:modified xsi:type="dcterms:W3CDTF">2013-08-27T23:19:00Z</dcterms:modified>
</cp:coreProperties>
</file>