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EDF7E" w14:textId="77777777" w:rsidR="00295F4F" w:rsidRDefault="009D5A03" w:rsidP="009D5A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9D5A03">
        <w:rPr>
          <w:rFonts w:ascii="Times New Roman" w:hAnsi="Times New Roman" w:cs="Times New Roman"/>
          <w:b/>
          <w:sz w:val="28"/>
          <w:szCs w:val="28"/>
          <w:u w:val="single"/>
        </w:rPr>
        <w:t xml:space="preserve">Determination </w:t>
      </w:r>
      <w:bookmarkEnd w:id="0"/>
      <w:r w:rsidRPr="009D5A03">
        <w:rPr>
          <w:rFonts w:ascii="Times New Roman" w:hAnsi="Times New Roman" w:cs="Times New Roman"/>
          <w:b/>
          <w:sz w:val="28"/>
          <w:szCs w:val="28"/>
          <w:u w:val="single"/>
        </w:rPr>
        <w:t>of O-H Stretching Frequency by Isotopic 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ubstitution Using Infrared Spectroscopy (IR)</w:t>
      </w:r>
    </w:p>
    <w:p w14:paraId="457093D4" w14:textId="77777777" w:rsidR="00ED477F" w:rsidRDefault="00ED477F" w:rsidP="00ED477F">
      <w:pPr>
        <w:pStyle w:val="NoSpacing"/>
      </w:pPr>
    </w:p>
    <w:p w14:paraId="0AE4088E" w14:textId="494686C0" w:rsidR="00D22155" w:rsidRDefault="00190F80" w:rsidP="0019531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Different regions of the IR spectrum correspond to different 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>kinds</w:t>
      </w:r>
      <w:r w:rsidR="006F13A1">
        <w:rPr>
          <w:rFonts w:ascii="Times New Roman" w:eastAsiaTheme="minorEastAsia" w:hAnsi="Times New Roman" w:cs="Times New Roman"/>
          <w:sz w:val="24"/>
          <w:szCs w:val="24"/>
        </w:rPr>
        <w:t xml:space="preserve"> of bond vibrations</w:t>
      </w:r>
      <w:r w:rsidR="003F2699">
        <w:rPr>
          <w:rFonts w:ascii="Times New Roman" w:eastAsiaTheme="minorEastAsia" w:hAnsi="Times New Roman" w:cs="Times New Roman"/>
          <w:sz w:val="24"/>
          <w:szCs w:val="24"/>
        </w:rPr>
        <w:t xml:space="preserve"> (e.g. a broad peak before 3000 cm</w:t>
      </w:r>
      <w:r w:rsidR="003F269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-1</w:t>
      </w:r>
      <w:r w:rsidR="003F2699">
        <w:rPr>
          <w:rFonts w:ascii="Times New Roman" w:eastAsiaTheme="minorEastAsia" w:hAnsi="Times New Roman" w:cs="Times New Roman"/>
          <w:sz w:val="24"/>
          <w:szCs w:val="24"/>
        </w:rPr>
        <w:t xml:space="preserve"> is indicative of O-H stretching)</w:t>
      </w:r>
      <w:r w:rsidR="006F13A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 xml:space="preserve"> One way to determine </w:t>
      </w:r>
      <w:r w:rsidR="001C118C" w:rsidRPr="009D5BF6">
        <w:rPr>
          <w:rFonts w:ascii="Times New Roman" w:eastAsiaTheme="minorEastAsia" w:hAnsi="Times New Roman" w:cs="Times New Roman"/>
          <w:sz w:val="24"/>
          <w:szCs w:val="24"/>
        </w:rPr>
        <w:t xml:space="preserve">which 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>bonds</w:t>
      </w:r>
      <w:r w:rsidR="009D5BF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F43E9B">
        <w:rPr>
          <w:rFonts w:ascii="Times New Roman" w:eastAsiaTheme="minorEastAsia" w:hAnsi="Times New Roman" w:cs="Times New Roman"/>
          <w:sz w:val="24"/>
          <w:szCs w:val="24"/>
        </w:rPr>
        <w:t>vibrate</w:t>
      </w:r>
      <w:proofErr w:type="gramEnd"/>
      <w:r w:rsidR="00F43E9B">
        <w:rPr>
          <w:rFonts w:ascii="Times New Roman" w:eastAsiaTheme="minorEastAsia" w:hAnsi="Times New Roman" w:cs="Times New Roman"/>
          <w:sz w:val="24"/>
          <w:szCs w:val="24"/>
        </w:rPr>
        <w:t xml:space="preserve"> at which</w:t>
      </w:r>
      <w:r w:rsidR="009D5BF6">
        <w:rPr>
          <w:rFonts w:ascii="Times New Roman" w:eastAsiaTheme="minorEastAsia" w:hAnsi="Times New Roman" w:cs="Times New Roman"/>
          <w:sz w:val="24"/>
          <w:szCs w:val="24"/>
        </w:rPr>
        <w:t xml:space="preserve"> frequencies on the IR spectrum is to use isotopic substitution. </w:t>
      </w:r>
      <w:r w:rsidR="003F2699">
        <w:rPr>
          <w:rFonts w:ascii="Times New Roman" w:eastAsiaTheme="minorEastAsia" w:hAnsi="Times New Roman" w:cs="Times New Roman"/>
          <w:sz w:val="24"/>
          <w:szCs w:val="24"/>
        </w:rPr>
        <w:t xml:space="preserve">Replacing one of the atoms participating in the bond with its isotope </w:t>
      </w:r>
      <w:r w:rsidR="007669CA">
        <w:rPr>
          <w:rFonts w:ascii="Times New Roman" w:eastAsiaTheme="minorEastAsia" w:hAnsi="Times New Roman" w:cs="Times New Roman"/>
          <w:sz w:val="24"/>
          <w:szCs w:val="24"/>
        </w:rPr>
        <w:t>shifts</w:t>
      </w:r>
      <w:r w:rsidR="003F2699">
        <w:rPr>
          <w:rFonts w:ascii="Times New Roman" w:eastAsiaTheme="minorEastAsia" w:hAnsi="Times New Roman" w:cs="Times New Roman"/>
          <w:sz w:val="24"/>
          <w:szCs w:val="24"/>
        </w:rPr>
        <w:t xml:space="preserve"> the frequency of the bond vibration in a predictable way.</w:t>
      </w:r>
      <w:r w:rsidR="007669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For example, if the hydrogen</w:t>
      </w:r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 in the O-H group of an alcohol is substituted with </w:t>
      </w:r>
      <w:r w:rsidR="00ED477F">
        <w:rPr>
          <w:rFonts w:ascii="Times New Roman" w:eastAsiaTheme="minorEastAsia" w:hAnsi="Times New Roman" w:cs="Times New Roman"/>
          <w:sz w:val="24"/>
          <w:szCs w:val="24"/>
        </w:rPr>
        <w:t>its isotope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 deuterium (D), </w:t>
      </w:r>
      <w:proofErr w:type="gramStart"/>
      <w:r w:rsidR="00D22155">
        <w:rPr>
          <w:rFonts w:ascii="Times New Roman" w:eastAsiaTheme="minorEastAsia" w:hAnsi="Times New Roman" w:cs="Times New Roman"/>
          <w:sz w:val="24"/>
          <w:szCs w:val="24"/>
        </w:rPr>
        <w:t>the</w:t>
      </w:r>
      <w:proofErr w:type="gramEnd"/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 stretching frequency of this O-D bond will be shifted with respect to the original O-H bond.</w:t>
      </w:r>
    </w:p>
    <w:p w14:paraId="6928EF93" w14:textId="77777777" w:rsidR="007A7609" w:rsidRDefault="00D22155" w:rsidP="0019531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The reason why these shifts occur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has to do with the fact that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 w:rsidR="007A7609">
        <w:rPr>
          <w:rFonts w:ascii="Times New Roman" w:eastAsiaTheme="minorEastAsia" w:hAnsi="Times New Roman" w:cs="Times New Roman"/>
          <w:sz w:val="24"/>
          <w:szCs w:val="24"/>
        </w:rPr>
        <w:t xml:space="preserve">hemical bonds act like springs. A spring oscillates in a harmonic motion as the spring is displaced from its equilibrium position. 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>Therefore, a</w:t>
      </w:r>
      <w:r w:rsidR="007A76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D7465">
        <w:rPr>
          <w:rFonts w:ascii="Times New Roman" w:eastAsiaTheme="minorEastAsia" w:hAnsi="Times New Roman" w:cs="Times New Roman"/>
          <w:sz w:val="24"/>
          <w:szCs w:val="24"/>
        </w:rPr>
        <w:t>simple harmonic oscillator that obeys Hooke’s Law can model a bond between two atoms</w:t>
      </w:r>
      <w:r w:rsidR="007A7609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627BB8E3" w14:textId="77777777" w:rsidR="00565459" w:rsidRDefault="00136535" w:rsidP="00565459">
      <w:pPr>
        <w:pStyle w:val="NoSpacing"/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38A594" wp14:editId="6D350E7B">
                <wp:simplePos x="0" y="0"/>
                <wp:positionH relativeFrom="margin">
                  <wp:posOffset>2019300</wp:posOffset>
                </wp:positionH>
                <wp:positionV relativeFrom="paragraph">
                  <wp:posOffset>89535</wp:posOffset>
                </wp:positionV>
                <wp:extent cx="1890395" cy="457200"/>
                <wp:effectExtent l="0" t="0" r="14605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0395" cy="457200"/>
                          <a:chOff x="0" y="0"/>
                          <a:chExt cx="1890982" cy="45720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19C3B8" w14:textId="77777777" w:rsidR="006F13A1" w:rsidRPr="007A7609" w:rsidRDefault="006F13A1" w:rsidP="006F13A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7A7609">
                                <w:rPr>
                                  <w:b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1433782" y="0"/>
                            <a:ext cx="457200" cy="457200"/>
                          </a:xfrm>
                          <a:prstGeom prst="ellips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FE7A0B" w14:textId="77777777" w:rsidR="006F13A1" w:rsidRPr="007A7609" w:rsidRDefault="006F13A1" w:rsidP="006F13A1">
                              <w:pPr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7A7609">
                                <w:rPr>
                                  <w:b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 flipV="1">
                            <a:off x="465826" y="77638"/>
                            <a:ext cx="951057" cy="312810"/>
                          </a:xfrm>
                          <a:custGeom>
                            <a:avLst/>
                            <a:gdLst>
                              <a:gd name="connsiteX0" fmla="*/ 0 w 2293928"/>
                              <a:gd name="connsiteY0" fmla="*/ 301283 h 311854"/>
                              <a:gd name="connsiteX1" fmla="*/ 227279 w 2293928"/>
                              <a:gd name="connsiteY1" fmla="*/ 5292 h 311854"/>
                              <a:gd name="connsiteX2" fmla="*/ 454557 w 2293928"/>
                              <a:gd name="connsiteY2" fmla="*/ 295997 h 311854"/>
                              <a:gd name="connsiteX3" fmla="*/ 687121 w 2293928"/>
                              <a:gd name="connsiteY3" fmla="*/ 7 h 311854"/>
                              <a:gd name="connsiteX4" fmla="*/ 909114 w 2293928"/>
                              <a:gd name="connsiteY4" fmla="*/ 306569 h 311854"/>
                              <a:gd name="connsiteX5" fmla="*/ 1146964 w 2293928"/>
                              <a:gd name="connsiteY5" fmla="*/ 7 h 311854"/>
                              <a:gd name="connsiteX6" fmla="*/ 1368957 w 2293928"/>
                              <a:gd name="connsiteY6" fmla="*/ 301283 h 311854"/>
                              <a:gd name="connsiteX7" fmla="*/ 1606807 w 2293928"/>
                              <a:gd name="connsiteY7" fmla="*/ 7 h 311854"/>
                              <a:gd name="connsiteX8" fmla="*/ 1839371 w 2293928"/>
                              <a:gd name="connsiteY8" fmla="*/ 306569 h 311854"/>
                              <a:gd name="connsiteX9" fmla="*/ 2061364 w 2293928"/>
                              <a:gd name="connsiteY9" fmla="*/ 7 h 311854"/>
                              <a:gd name="connsiteX10" fmla="*/ 2293928 w 2293928"/>
                              <a:gd name="connsiteY10" fmla="*/ 311854 h 311854"/>
                              <a:gd name="connsiteX0" fmla="*/ 0 w 2187980"/>
                              <a:gd name="connsiteY0" fmla="*/ 307524 h 312810"/>
                              <a:gd name="connsiteX1" fmla="*/ 227279 w 2187980"/>
                              <a:gd name="connsiteY1" fmla="*/ 11533 h 312810"/>
                              <a:gd name="connsiteX2" fmla="*/ 454557 w 2187980"/>
                              <a:gd name="connsiteY2" fmla="*/ 302238 h 312810"/>
                              <a:gd name="connsiteX3" fmla="*/ 687121 w 2187980"/>
                              <a:gd name="connsiteY3" fmla="*/ 6248 h 312810"/>
                              <a:gd name="connsiteX4" fmla="*/ 909114 w 2187980"/>
                              <a:gd name="connsiteY4" fmla="*/ 312810 h 312810"/>
                              <a:gd name="connsiteX5" fmla="*/ 1146964 w 2187980"/>
                              <a:gd name="connsiteY5" fmla="*/ 6248 h 312810"/>
                              <a:gd name="connsiteX6" fmla="*/ 1368957 w 2187980"/>
                              <a:gd name="connsiteY6" fmla="*/ 307524 h 312810"/>
                              <a:gd name="connsiteX7" fmla="*/ 1606807 w 2187980"/>
                              <a:gd name="connsiteY7" fmla="*/ 6248 h 312810"/>
                              <a:gd name="connsiteX8" fmla="*/ 1839371 w 2187980"/>
                              <a:gd name="connsiteY8" fmla="*/ 312810 h 312810"/>
                              <a:gd name="connsiteX9" fmla="*/ 2061364 w 2187980"/>
                              <a:gd name="connsiteY9" fmla="*/ 6248 h 312810"/>
                              <a:gd name="connsiteX10" fmla="*/ 2187981 w 2187980"/>
                              <a:gd name="connsiteY10" fmla="*/ 175353 h 312810"/>
                              <a:gd name="connsiteX0" fmla="*/ 1 w 2117344"/>
                              <a:gd name="connsiteY0" fmla="*/ 154052 h 312810"/>
                              <a:gd name="connsiteX1" fmla="*/ 156643 w 2117344"/>
                              <a:gd name="connsiteY1" fmla="*/ 11533 h 312810"/>
                              <a:gd name="connsiteX2" fmla="*/ 383921 w 2117344"/>
                              <a:gd name="connsiteY2" fmla="*/ 302238 h 312810"/>
                              <a:gd name="connsiteX3" fmla="*/ 616485 w 2117344"/>
                              <a:gd name="connsiteY3" fmla="*/ 6248 h 312810"/>
                              <a:gd name="connsiteX4" fmla="*/ 838478 w 2117344"/>
                              <a:gd name="connsiteY4" fmla="*/ 312810 h 312810"/>
                              <a:gd name="connsiteX5" fmla="*/ 1076328 w 2117344"/>
                              <a:gd name="connsiteY5" fmla="*/ 6248 h 312810"/>
                              <a:gd name="connsiteX6" fmla="*/ 1298321 w 2117344"/>
                              <a:gd name="connsiteY6" fmla="*/ 307524 h 312810"/>
                              <a:gd name="connsiteX7" fmla="*/ 1536171 w 2117344"/>
                              <a:gd name="connsiteY7" fmla="*/ 6248 h 312810"/>
                              <a:gd name="connsiteX8" fmla="*/ 1768735 w 2117344"/>
                              <a:gd name="connsiteY8" fmla="*/ 312810 h 312810"/>
                              <a:gd name="connsiteX9" fmla="*/ 1990728 w 2117344"/>
                              <a:gd name="connsiteY9" fmla="*/ 6248 h 312810"/>
                              <a:gd name="connsiteX10" fmla="*/ 2117345 w 2117344"/>
                              <a:gd name="connsiteY10" fmla="*/ 175353 h 3128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117344" h="312810">
                                <a:moveTo>
                                  <a:pt x="1" y="154052"/>
                                </a:moveTo>
                                <a:cubicBezTo>
                                  <a:pt x="75761" y="6497"/>
                                  <a:pt x="92656" y="-13165"/>
                                  <a:pt x="156643" y="11533"/>
                                </a:cubicBezTo>
                                <a:cubicBezTo>
                                  <a:pt x="220630" y="36231"/>
                                  <a:pt x="307281" y="303119"/>
                                  <a:pt x="383921" y="302238"/>
                                </a:cubicBezTo>
                                <a:cubicBezTo>
                                  <a:pt x="460561" y="301357"/>
                                  <a:pt x="540726" y="4486"/>
                                  <a:pt x="616485" y="6248"/>
                                </a:cubicBezTo>
                                <a:cubicBezTo>
                                  <a:pt x="692244" y="8010"/>
                                  <a:pt x="761838" y="312810"/>
                                  <a:pt x="838478" y="312810"/>
                                </a:cubicBezTo>
                                <a:cubicBezTo>
                                  <a:pt x="915118" y="312810"/>
                                  <a:pt x="999688" y="7129"/>
                                  <a:pt x="1076328" y="6248"/>
                                </a:cubicBezTo>
                                <a:cubicBezTo>
                                  <a:pt x="1152968" y="5367"/>
                                  <a:pt x="1221681" y="307524"/>
                                  <a:pt x="1298321" y="307524"/>
                                </a:cubicBezTo>
                                <a:cubicBezTo>
                                  <a:pt x="1374961" y="307524"/>
                                  <a:pt x="1457769" y="5367"/>
                                  <a:pt x="1536171" y="6248"/>
                                </a:cubicBezTo>
                                <a:cubicBezTo>
                                  <a:pt x="1614573" y="7129"/>
                                  <a:pt x="1692976" y="312810"/>
                                  <a:pt x="1768735" y="312810"/>
                                </a:cubicBezTo>
                                <a:cubicBezTo>
                                  <a:pt x="1844494" y="312810"/>
                                  <a:pt x="1932626" y="29158"/>
                                  <a:pt x="1990728" y="6248"/>
                                </a:cubicBezTo>
                                <a:cubicBezTo>
                                  <a:pt x="2048830" y="-16662"/>
                                  <a:pt x="2038942" y="19870"/>
                                  <a:pt x="2117345" y="175353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8" o:spid="_x0000_s1026" style="position:absolute;margin-left:159pt;margin-top:7.05pt;width:148.85pt;height:36pt;z-index:251665408;mso-position-horizontal-relative:margin;mso-width-relative:margin" coordsize="1890982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">
                <v:oval id="Oval 1" o:spid="_x0000_s1027" style="position:absolute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ybZuPvgAA&#10;ANoAAAAPAAAAZHJzL2Rvd25yZXYueG1sRE9Li8IwEL4L+x/CLOxNU3tYtNtUVCh49IXnoRmbrs2k&#10;NFHr/vqNIHgaPr7n5IvBtuJGvW8cK5hOEhDEldMN1wqOh3I8A+EDssbWMSl4kIdF8THKMdPuzju6&#10;7UMtYgj7DBWYELpMSl8ZsugnriOO3Nn1FkOEfS11j/cYbluZJsm3tNhwbDDY0dpQddlfrYJkfky3&#10;f83qVEpzlu6RlqvfYarU1+ew/AERaAhv8cu90XE+PF95Xln8A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cm2bj74AAADaAAAADwAAAAAAAAAAAAAAAACXAgAAZHJzL2Rvd25yZXYu&#10;eG1sUEsFBgAAAAAEAAQA9QAAAIIDAAAAAA==&#10;" fillcolor="black [320]" strokecolor="black [3200]" strokeweight="1.5pt">
                  <v:fill color2="black [160]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4319C3B8" w14:textId="77777777" w:rsidR="006F13A1" w:rsidRPr="007A7609" w:rsidRDefault="006F13A1" w:rsidP="006F13A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A7609">
                          <w:rPr>
                            <w:b/>
                            <w:sz w:val="28"/>
                          </w:rPr>
                          <w:t>A</w:t>
                        </w:r>
                      </w:p>
                    </w:txbxContent>
                  </v:textbox>
                </v:oval>
                <v:oval id="Oval 2" o:spid="_x0000_s1028" style="position:absolute;left:1433782;width:4572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vwX4wAAA&#10;ANoAAAAPAAAAZHJzL2Rvd25yZXYueG1sRI9Bi8IwFITvC/6H8IS9rWl7ELdrLCoUPKore340z6ba&#10;vJQmat1fbwTB4zAz3zDzYrCtuFLvG8cK0kkCgrhyuuFaweG3/JqB8AFZY+uYFNzJQ7EYfcwx1+7G&#10;O7ruQy0ihH2OCkwIXS6lrwxZ9BPXEUfv6HqLIcq+lrrHW4TbVmZJMpUWG44LBjtaG6rO+4tVkHwf&#10;su1/s/orpTlKd8/K1WlIlfocD8sfEIGG8A6/2hutIIPnlXgD5OI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CvwX4wAAAANoAAAAPAAAAAAAAAAAAAAAAAJcCAABkcnMvZG93bnJl&#10;di54bWxQSwUGAAAAAAQABAD1AAAAhAMAAAAA&#10;" fillcolor="black [320]" strokecolor="black [3200]" strokeweight="1.5pt">
                  <v:fill color2="black [160]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7FE7A0B" w14:textId="77777777" w:rsidR="006F13A1" w:rsidRPr="007A7609" w:rsidRDefault="006F13A1" w:rsidP="006F13A1">
                        <w:pPr>
                          <w:jc w:val="center"/>
                          <w:rPr>
                            <w:b/>
                            <w:sz w:val="28"/>
                          </w:rPr>
                        </w:pPr>
                        <w:r w:rsidRPr="007A7609">
                          <w:rPr>
                            <w:b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shape id="Freeform 7" o:spid="_x0000_s1029" style="position:absolute;left:465826;top:77638;width:951057;height:312810;flip:y;visibility:visible;mso-wrap-style:square;v-text-anchor:middle" coordsize="2117344,31281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hzaAvAAA&#10;ANoAAAAPAAAAZHJzL2Rvd25yZXYueG1sRI/NCsIwEITvgu8QVvCmqVZUqlGkKHj15wGWZm2LzaY0&#10;aa1vbwTB4zAz3zDbfW8q0VHjSssKZtMIBHFmdcm5gvvtNFmDcB5ZY2WZFLzJwX43HGwx0fbFF+qu&#10;PhcBwi5BBYX3dSKlywoy6Ka2Jg7ewzYGfZBNLnWDrwA3lZxH0VIaLDksFFhTWlD2vLZGwQHTPl7F&#10;7T0iihfLtJJH03ZKjUf9YQPCU+//4V/7rBWs4Hsl3AC5+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yHNoC8AAAA2gAAAA8AAAAAAAAAAAAAAAAAlwIAAGRycy9kb3ducmV2Lnht&#10;bFBLBQYAAAAABAAEAPUAAACAAwAAAAA=&#10;" path="m1,154052c75761,6497,92656,-13165,156643,11533,220630,36231,307281,303119,383921,302238,460561,301357,540726,4486,616485,6248,692244,8010,761838,312810,838478,312810,915118,312810,999688,7129,1076328,6248,1152968,5367,1221681,307524,1298321,307524,1374961,307524,1457769,5367,1536171,6248,1614573,7129,1692976,312810,1768735,312810,1844494,312810,1932626,29158,1990728,6248,2048830,-16662,2038942,19870,2117345,175353e" filled="f" strokecolor="black [3200]" strokeweight="1.5pt">
                  <v:stroke joinstyle="miter"/>
                  <v:path arrowok="t" o:connecttype="custom" o:connectlocs="0,154052;70360,11533;172448,302238;276909,6248;376623,312810;483459,6248;583173,307524;690009,6248;794471,312810;894184,6248;951057,175353" o:connectangles="0,0,0,0,0,0,0,0,0,0,0"/>
                </v:shape>
                <w10:wrap anchorx="margin"/>
              </v:group>
            </w:pict>
          </mc:Fallback>
        </mc:AlternateContent>
      </w:r>
    </w:p>
    <w:p w14:paraId="3F70B82D" w14:textId="77777777" w:rsidR="007A7609" w:rsidRDefault="007A7609" w:rsidP="007A760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2567CC6" w14:textId="77777777" w:rsidR="007A7609" w:rsidRDefault="007A7609" w:rsidP="007A7609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AFD9D62" w14:textId="77777777" w:rsidR="00565459" w:rsidRDefault="00565459" w:rsidP="00565459">
      <w:pPr>
        <w:pStyle w:val="NoSpacing"/>
      </w:pPr>
    </w:p>
    <w:p w14:paraId="5E8B9031" w14:textId="77777777" w:rsidR="007A7609" w:rsidRDefault="006A55E1" w:rsidP="007A760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From</w:t>
      </w:r>
      <w:r w:rsidR="007A7609">
        <w:rPr>
          <w:rFonts w:ascii="Times New Roman" w:eastAsiaTheme="minorEastAsia" w:hAnsi="Times New Roman" w:cs="Times New Roman"/>
          <w:sz w:val="24"/>
          <w:szCs w:val="24"/>
        </w:rPr>
        <w:t xml:space="preserve"> Hooke’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>s Law, an</w:t>
      </w:r>
      <w:r w:rsidR="007A7609">
        <w:rPr>
          <w:rFonts w:ascii="Times New Roman" w:eastAsiaTheme="minorEastAsia" w:hAnsi="Times New Roman" w:cs="Times New Roman"/>
          <w:sz w:val="24"/>
          <w:szCs w:val="24"/>
        </w:rPr>
        <w:t xml:space="preserve"> equation can be derived for 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565459">
        <w:rPr>
          <w:rFonts w:ascii="Times New Roman" w:eastAsiaTheme="minorEastAsia" w:hAnsi="Times New Roman" w:cs="Times New Roman"/>
          <w:sz w:val="24"/>
          <w:szCs w:val="24"/>
        </w:rPr>
        <w:t>energy difference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6535">
        <w:rPr>
          <w:rFonts w:ascii="Times New Roman" w:eastAsiaTheme="minorEastAsia" w:hAnsi="Times New Roman" w:cs="Times New Roman"/>
          <w:sz w:val="24"/>
          <w:szCs w:val="24"/>
        </w:rPr>
        <w:t>for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 harmonic oscillator:</w:t>
      </w:r>
    </w:p>
    <w:p w14:paraId="2B278E9B" w14:textId="77777777" w:rsidR="006A55E1" w:rsidRDefault="006A55E1" w:rsidP="007A7609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ΔE=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2π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μ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</m:oMath>
      </m:oMathPara>
    </w:p>
    <w:p w14:paraId="27968BE1" w14:textId="77777777" w:rsidR="00F43E9B" w:rsidRPr="00F43E9B" w:rsidRDefault="00F43E9B" w:rsidP="00F43E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Where, </w:t>
      </w:r>
      <w:r w:rsidR="006A55E1">
        <w:rPr>
          <w:rFonts w:ascii="Times New Roman" w:eastAsiaTheme="minorEastAsia" w:hAnsi="Times New Roman" w:cs="Times New Roman"/>
          <w:i/>
          <w:sz w:val="24"/>
          <w:szCs w:val="24"/>
        </w:rPr>
        <w:t>h</w:t>
      </w:r>
      <w:r w:rsidR="006A55E1">
        <w:rPr>
          <w:rFonts w:ascii="Times New Roman" w:eastAsiaTheme="minorEastAsia" w:hAnsi="Times New Roman" w:cs="Times New Roman"/>
          <w:sz w:val="24"/>
          <w:szCs w:val="24"/>
        </w:rPr>
        <w:t xml:space="preserve"> is Planck’s constant </w:t>
      </w:r>
    </w:p>
    <w:p w14:paraId="5580F9B9" w14:textId="77777777" w:rsidR="00F43E9B" w:rsidRDefault="00F43E9B" w:rsidP="00F43E9B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i/>
          <w:sz w:val="24"/>
          <w:szCs w:val="24"/>
        </w:rPr>
        <w:t>k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is the stretching force constant</w:t>
      </w:r>
    </w:p>
    <w:p w14:paraId="4FF916E2" w14:textId="77777777" w:rsidR="00F43E9B" w:rsidRDefault="00F43E9B" w:rsidP="00F43E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Calibri" w:eastAsiaTheme="minorEastAsia" w:hAnsi="Calibri" w:cs="Times New Roman"/>
          <w:sz w:val="24"/>
          <w:szCs w:val="24"/>
        </w:rPr>
        <w:t>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the reduced mass for the pair of atoms:</w:t>
      </w:r>
    </w:p>
    <w:p w14:paraId="21EFAC6D" w14:textId="77777777" w:rsidR="00F43E9B" w:rsidRPr="0027740D" w:rsidRDefault="00AA3979" w:rsidP="00F43E9B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                                         (1)</m:t>
          </m:r>
        </m:oMath>
      </m:oMathPara>
    </w:p>
    <w:p w14:paraId="02B6A0A7" w14:textId="77777777" w:rsidR="00F43E9B" w:rsidRDefault="00565459" w:rsidP="00565459">
      <w:pPr>
        <w:ind w:left="72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>nd</w:t>
      </w:r>
      <w:proofErr w:type="gramEnd"/>
      <w:r w:rsidR="00F43E9B">
        <w:rPr>
          <w:rFonts w:ascii="Times New Roman" w:eastAsiaTheme="minorEastAsia" w:hAnsi="Times New Roman" w:cs="Times New Roman"/>
          <w:sz w:val="24"/>
          <w:szCs w:val="24"/>
        </w:rPr>
        <w:t xml:space="preserve"> m</w:t>
      </w:r>
      <w:r w:rsidR="00F43E9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="00F43E9B">
        <w:rPr>
          <w:rFonts w:ascii="Times New Roman" w:eastAsiaTheme="minorEastAsia" w:hAnsi="Times New Roman" w:cs="Times New Roman"/>
          <w:sz w:val="24"/>
          <w:szCs w:val="24"/>
        </w:rPr>
        <w:t>m</w:t>
      </w:r>
      <w:r w:rsidR="00F43E9B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B</w:t>
      </w:r>
      <w:proofErr w:type="spellEnd"/>
      <w:r w:rsidR="00F43E9B">
        <w:rPr>
          <w:rFonts w:ascii="Times New Roman" w:eastAsiaTheme="minorEastAsia" w:hAnsi="Times New Roman" w:cs="Times New Roman"/>
          <w:sz w:val="24"/>
          <w:szCs w:val="24"/>
        </w:rPr>
        <w:t xml:space="preserve"> are the </w:t>
      </w:r>
      <w:r w:rsidR="006A55E1">
        <w:rPr>
          <w:rFonts w:ascii="Times New Roman" w:eastAsiaTheme="minorEastAsia" w:hAnsi="Times New Roman" w:cs="Times New Roman"/>
          <w:sz w:val="24"/>
          <w:szCs w:val="24"/>
        </w:rPr>
        <w:t>masses of the two atoms</w:t>
      </w:r>
      <w:r w:rsidR="00F43E9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33DCBFC" w14:textId="77777777" w:rsidR="00D22155" w:rsidRDefault="00D22155" w:rsidP="00D2215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 our purposes, the equation for </w:t>
      </w:r>
      <m:oMath>
        <m:r>
          <w:rPr>
            <w:rFonts w:ascii="Cambria Math" w:hAnsi="Cambria Math" w:cs="Times New Roman"/>
            <w:sz w:val="24"/>
            <w:szCs w:val="24"/>
          </w:rPr>
          <m:t>ΔE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can be simplified to the following:</w:t>
      </w:r>
    </w:p>
    <w:p w14:paraId="64C7478E" w14:textId="77777777" w:rsidR="00D22155" w:rsidRPr="0027740D" w:rsidRDefault="00AA3979" w:rsidP="00D22155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ΔE=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μ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                                               (2)</m:t>
          </m:r>
        </m:oMath>
      </m:oMathPara>
    </w:p>
    <w:p w14:paraId="4C110E98" w14:textId="77777777" w:rsidR="00D22155" w:rsidRDefault="00D22155" w:rsidP="0056545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Where </w:t>
      </w:r>
      <m:oMath>
        <m:r>
          <w:rPr>
            <w:rFonts w:ascii="Cambria Math" w:hAnsi="Cambria Math" w:cs="Times New Roman"/>
            <w:sz w:val="24"/>
            <w:szCs w:val="24"/>
          </w:rPr>
          <m:t>ΔE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A3979">
        <w:rPr>
          <w:rFonts w:ascii="Times New Roman" w:eastAsiaTheme="minorEastAsia" w:hAnsi="Times New Roman" w:cs="Times New Roman"/>
          <w:sz w:val="24"/>
          <w:szCs w:val="24"/>
        </w:rPr>
        <w:t>is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calculated for </w:t>
      </w:r>
      <w:r w:rsidR="00136535"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pair of atoms (e.g. O-H) and the same pair with one of the atoms substituted with an isotope (e.g. O-D). Then, the </w:t>
      </w:r>
      <w:r w:rsidR="00136535">
        <w:rPr>
          <w:rFonts w:ascii="Times New Roman" w:eastAsiaTheme="minorEastAsia" w:hAnsi="Times New Roman" w:cs="Times New Roman"/>
          <w:sz w:val="24"/>
          <w:szCs w:val="24"/>
        </w:rPr>
        <w:t xml:space="preserve">theoretical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vibrational frequency of the isotope-substituted group is proportional to the </w:t>
      </w:r>
      <w:r w:rsidR="00ED477F">
        <w:rPr>
          <w:rFonts w:ascii="Times New Roman" w:eastAsiaTheme="minorEastAsia" w:hAnsi="Times New Roman" w:cs="Times New Roman"/>
          <w:sz w:val="24"/>
          <w:szCs w:val="24"/>
        </w:rPr>
        <w:t>ratio of the energy differences between the</w:t>
      </w:r>
      <w:r w:rsidR="00AA3979">
        <w:rPr>
          <w:rFonts w:ascii="Times New Roman" w:eastAsiaTheme="minorEastAsia" w:hAnsi="Times New Roman" w:cs="Times New Roman"/>
          <w:sz w:val="24"/>
          <w:szCs w:val="24"/>
        </w:rPr>
        <w:t xml:space="preserve"> two groups:</w:t>
      </w:r>
    </w:p>
    <w:p w14:paraId="4569A84C" w14:textId="77777777" w:rsidR="00ED477F" w:rsidRPr="0027740D" w:rsidRDefault="005A4E41" w:rsidP="00ED477F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                                                                      (3)</m:t>
          </m:r>
        </m:oMath>
      </m:oMathPara>
    </w:p>
    <w:p w14:paraId="016A459A" w14:textId="77777777" w:rsidR="00ED477F" w:rsidRDefault="00ED477F" w:rsidP="00ED477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Where,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the frequency of vibration of the unsubstituted group</w:t>
      </w:r>
    </w:p>
    <w:p w14:paraId="64FCDE30" w14:textId="77777777" w:rsidR="00ED477F" w:rsidRPr="00F43E9B" w:rsidRDefault="00ED477F" w:rsidP="00ED477F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energy difference for the unsubstituted group</w:t>
      </w:r>
    </w:p>
    <w:p w14:paraId="53E4CEF3" w14:textId="77777777" w:rsidR="00ED477F" w:rsidRDefault="00ED477F" w:rsidP="00AA3979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is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the energy difference for the isotope-substituted group</w:t>
      </w:r>
    </w:p>
    <w:p w14:paraId="0BE41AB8" w14:textId="77777777" w:rsidR="00565459" w:rsidRDefault="00757E25" w:rsidP="0056545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As the energy differences for harmonic oscillators is heavily reliant on the masses of the atoms, changing this mass even slightly with an isotopic substitution will result in a notable shift in the IR frequency. </w:t>
      </w:r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In this lab, you will be comparing the vibrational frequency of </w:t>
      </w:r>
      <w:r>
        <w:rPr>
          <w:rFonts w:ascii="Times New Roman" w:eastAsiaTheme="minorEastAsia" w:hAnsi="Times New Roman" w:cs="Times New Roman"/>
          <w:sz w:val="24"/>
          <w:szCs w:val="24"/>
        </w:rPr>
        <w:t>the O-H bond in methanol 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MeOH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 to same stretch in </w:t>
      </w:r>
      <w:proofErr w:type="spellStart"/>
      <w:r w:rsidR="00D22155">
        <w:rPr>
          <w:rFonts w:ascii="Times New Roman" w:eastAsiaTheme="minorEastAsia" w:hAnsi="Times New Roman" w:cs="Times New Roman"/>
          <w:sz w:val="24"/>
          <w:szCs w:val="24"/>
        </w:rPr>
        <w:t>deuterated</w:t>
      </w:r>
      <w:proofErr w:type="spellEnd"/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 methanol (</w:t>
      </w:r>
      <w:proofErr w:type="spellStart"/>
      <w:r w:rsidR="00D22155">
        <w:rPr>
          <w:rFonts w:ascii="Times New Roman" w:eastAsiaTheme="minorEastAsia" w:hAnsi="Times New Roman" w:cs="Times New Roman"/>
          <w:sz w:val="24"/>
          <w:szCs w:val="24"/>
        </w:rPr>
        <w:t>MeOD</w:t>
      </w:r>
      <w:proofErr w:type="spellEnd"/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), in which the H of the alcohol is </w:t>
      </w:r>
      <w:r w:rsidR="00136535">
        <w:rPr>
          <w:rFonts w:ascii="Times New Roman" w:eastAsiaTheme="minorEastAsia" w:hAnsi="Times New Roman" w:cs="Times New Roman"/>
          <w:sz w:val="24"/>
          <w:szCs w:val="24"/>
        </w:rPr>
        <w:t>substituted</w:t>
      </w:r>
      <w:r w:rsidR="00D22155">
        <w:rPr>
          <w:rFonts w:ascii="Times New Roman" w:eastAsiaTheme="minorEastAsia" w:hAnsi="Times New Roman" w:cs="Times New Roman"/>
          <w:sz w:val="24"/>
          <w:szCs w:val="24"/>
        </w:rPr>
        <w:t xml:space="preserve"> with deuterium.</w:t>
      </w:r>
    </w:p>
    <w:p w14:paraId="48E1C189" w14:textId="77777777" w:rsidR="00D22155" w:rsidRDefault="00D22155" w:rsidP="00AA3979">
      <w:pPr>
        <w:pStyle w:val="NoSpacing"/>
      </w:pPr>
    </w:p>
    <w:p w14:paraId="17CA838E" w14:textId="77777777" w:rsidR="0019531D" w:rsidRDefault="0019531D" w:rsidP="001953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Procedure</w:t>
      </w:r>
    </w:p>
    <w:p w14:paraId="4F25AFCF" w14:textId="2A3AB68F" w:rsidR="008219CB" w:rsidRDefault="00F843B3" w:rsidP="0019531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This experiment will involve the use of liquid phase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FT-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IR.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 xml:space="preserve">Always use gloves when handling salt plates and only clean plates with hexanes or heptane.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Spectra will be recorded for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CH</w:t>
      </w:r>
      <w:r w:rsidR="00F23AA3" w:rsidRPr="00F23AA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OH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CH</w:t>
      </w:r>
      <w:r w:rsidR="00F23AA3" w:rsidRPr="00F23AA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OD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Place a few drops of the </w:t>
      </w:r>
      <w:proofErr w:type="spellStart"/>
      <w:r w:rsidR="00F23AA3">
        <w:rPr>
          <w:rFonts w:ascii="Times New Roman" w:eastAsiaTheme="minorEastAsia" w:hAnsi="Times New Roman" w:cs="Times New Roman"/>
          <w:sz w:val="24"/>
          <w:szCs w:val="24"/>
        </w:rPr>
        <w:t>protiated</w:t>
      </w:r>
      <w:proofErr w:type="spellEnd"/>
      <w:r w:rsidR="00F23AA3">
        <w:rPr>
          <w:rFonts w:ascii="Times New Roman" w:eastAsiaTheme="minorEastAsia" w:hAnsi="Times New Roman" w:cs="Times New Roman"/>
          <w:sz w:val="24"/>
          <w:szCs w:val="24"/>
        </w:rPr>
        <w:t xml:space="preserve"> methanol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onto one salt plate and sandwich the other plate on top. Twist the plates in a circular motion to spread out the liquid evenly, forming a thin</w:t>
      </w:r>
      <w:r w:rsidR="008219CB">
        <w:rPr>
          <w:rFonts w:ascii="Times New Roman" w:eastAsiaTheme="minorEastAsia" w:hAnsi="Times New Roman" w:cs="Times New Roman"/>
          <w:sz w:val="24"/>
          <w:szCs w:val="24"/>
        </w:rPr>
        <w:t xml:space="preserve"> layer.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 xml:space="preserve">Always run a background spectrum first before inserting your sample. </w:t>
      </w:r>
      <w:r w:rsidR="008219CB">
        <w:rPr>
          <w:rFonts w:ascii="Times New Roman" w:eastAsiaTheme="minorEastAsia" w:hAnsi="Times New Roman" w:cs="Times New Roman"/>
          <w:sz w:val="24"/>
          <w:szCs w:val="24"/>
        </w:rPr>
        <w:t xml:space="preserve">Make 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 xml:space="preserve">sure there are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no bubbles before running the spectrum of your sample</w:t>
      </w:r>
      <w:r w:rsidR="008219CB">
        <w:rPr>
          <w:rFonts w:ascii="Times New Roman" w:eastAsiaTheme="minorEastAsia" w:hAnsi="Times New Roman" w:cs="Times New Roman"/>
          <w:sz w:val="24"/>
          <w:szCs w:val="24"/>
        </w:rPr>
        <w:t xml:space="preserve">. Repeat this procedure for the 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CH</w:t>
      </w:r>
      <w:r w:rsidR="00F23AA3" w:rsidRPr="00F23AA3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F23AA3">
        <w:rPr>
          <w:rFonts w:ascii="Times New Roman" w:eastAsiaTheme="minorEastAsia" w:hAnsi="Times New Roman" w:cs="Times New Roman"/>
          <w:sz w:val="24"/>
          <w:szCs w:val="24"/>
        </w:rPr>
        <w:t>OD</w:t>
      </w:r>
      <w:r w:rsidR="008219CB">
        <w:rPr>
          <w:rFonts w:ascii="Times New Roman" w:eastAsiaTheme="minorEastAsia" w:hAnsi="Times New Roman" w:cs="Times New Roman"/>
          <w:sz w:val="24"/>
          <w:szCs w:val="24"/>
        </w:rPr>
        <w:t>. Always wear gloves when handling the salt plates and avoid contact with water. Rinse the plates with hexanes</w:t>
      </w:r>
      <w:r w:rsidR="00997CBD">
        <w:rPr>
          <w:rFonts w:ascii="Times New Roman" w:eastAsiaTheme="minorEastAsia" w:hAnsi="Times New Roman" w:cs="Times New Roman"/>
          <w:sz w:val="24"/>
          <w:szCs w:val="24"/>
        </w:rPr>
        <w:t xml:space="preserve"> or heptane</w:t>
      </w:r>
      <w:r w:rsidR="008219CB">
        <w:rPr>
          <w:rFonts w:ascii="Times New Roman" w:eastAsiaTheme="minorEastAsia" w:hAnsi="Times New Roman" w:cs="Times New Roman"/>
          <w:sz w:val="24"/>
          <w:szCs w:val="24"/>
        </w:rPr>
        <w:t xml:space="preserve"> between experiments.</w:t>
      </w:r>
    </w:p>
    <w:p w14:paraId="73D66E24" w14:textId="77777777" w:rsidR="00AA3979" w:rsidRPr="006F13A1" w:rsidRDefault="00AA3979" w:rsidP="00AA3979">
      <w:pPr>
        <w:pStyle w:val="NoSpacing"/>
      </w:pPr>
    </w:p>
    <w:p w14:paraId="044C4209" w14:textId="77777777" w:rsidR="0019531D" w:rsidRDefault="001C11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Data </w:t>
      </w:r>
      <w:r w:rsidR="0019531D" w:rsidRPr="0019531D">
        <w:rPr>
          <w:rFonts w:ascii="Times New Roman" w:hAnsi="Times New Roman" w:cs="Times New Roman"/>
          <w:b/>
          <w:sz w:val="24"/>
          <w:szCs w:val="24"/>
          <w:u w:val="single"/>
        </w:rPr>
        <w:t>Analysis</w:t>
      </w:r>
    </w:p>
    <w:p w14:paraId="7C8DF68F" w14:textId="77777777" w:rsidR="008219CB" w:rsidRDefault="008219C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Note the 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>position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the O-H stretching 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>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 xml:space="preserve"> IR spectra of the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regular methanol. 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 xml:space="preserve">Then, based on the frequency of the O-H stretch, calculate the theoretical frequency for the O-D stretch using equations </w:t>
      </w:r>
      <w:r w:rsidR="00AA3979">
        <w:rPr>
          <w:rFonts w:ascii="Times New Roman" w:eastAsiaTheme="minorEastAsia" w:hAnsi="Times New Roman" w:cs="Times New Roman"/>
          <w:sz w:val="24"/>
          <w:szCs w:val="24"/>
        </w:rPr>
        <w:t>1-3</w:t>
      </w:r>
      <w:r w:rsidR="001C118C">
        <w:rPr>
          <w:rFonts w:ascii="Times New Roman" w:eastAsiaTheme="minorEastAsia" w:hAnsi="Times New Roman" w:cs="Times New Roman"/>
          <w:sz w:val="24"/>
          <w:szCs w:val="24"/>
        </w:rPr>
        <w:t xml:space="preserve"> and compare that to the frequency of the O-D stretch you observed on the IR spectrum of the </w:t>
      </w:r>
      <w:proofErr w:type="spellStart"/>
      <w:r w:rsidR="001C118C">
        <w:rPr>
          <w:rFonts w:ascii="Times New Roman" w:eastAsiaTheme="minorEastAsia" w:hAnsi="Times New Roman" w:cs="Times New Roman"/>
          <w:sz w:val="24"/>
          <w:szCs w:val="24"/>
        </w:rPr>
        <w:t>deuterated</w:t>
      </w:r>
      <w:proofErr w:type="spellEnd"/>
      <w:r w:rsidR="001C118C">
        <w:rPr>
          <w:rFonts w:ascii="Times New Roman" w:eastAsiaTheme="minorEastAsia" w:hAnsi="Times New Roman" w:cs="Times New Roman"/>
          <w:sz w:val="24"/>
          <w:szCs w:val="24"/>
        </w:rPr>
        <w:t xml:space="preserve"> methanol.</w:t>
      </w:r>
    </w:p>
    <w:p w14:paraId="6D38BAFE" w14:textId="77777777" w:rsidR="00AA3979" w:rsidRDefault="00AA3979" w:rsidP="00AA3979">
      <w:pPr>
        <w:pStyle w:val="NoSpacing"/>
      </w:pPr>
    </w:p>
    <w:p w14:paraId="7547A959" w14:textId="297A4545" w:rsidR="001C118C" w:rsidRPr="001C118C" w:rsidRDefault="001C118C">
      <w:pPr>
        <w:rPr>
          <w:rFonts w:ascii="Times New Roman" w:eastAsiaTheme="minorEastAsia" w:hAnsi="Times New Roman" w:cs="Times New Roman"/>
          <w:sz w:val="24"/>
          <w:szCs w:val="24"/>
        </w:rPr>
      </w:pPr>
    </w:p>
    <w:sectPr w:rsidR="001C118C" w:rsidRPr="001C11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4A154" w14:textId="77777777" w:rsidR="00D021D8" w:rsidRDefault="00D021D8" w:rsidP="009D5A03">
      <w:pPr>
        <w:spacing w:after="0" w:line="240" w:lineRule="auto"/>
      </w:pPr>
      <w:r>
        <w:separator/>
      </w:r>
    </w:p>
  </w:endnote>
  <w:endnote w:type="continuationSeparator" w:id="0">
    <w:p w14:paraId="7DCC8AA0" w14:textId="77777777" w:rsidR="00D021D8" w:rsidRDefault="00D021D8" w:rsidP="009D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Myriad Pro Semibold It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97E38" w14:textId="77777777" w:rsidR="00D021D8" w:rsidRDefault="00D021D8" w:rsidP="009D5A03">
      <w:pPr>
        <w:spacing w:after="0" w:line="240" w:lineRule="auto"/>
      </w:pPr>
      <w:r>
        <w:separator/>
      </w:r>
    </w:p>
  </w:footnote>
  <w:footnote w:type="continuationSeparator" w:id="0">
    <w:p w14:paraId="49416994" w14:textId="77777777" w:rsidR="00D021D8" w:rsidRDefault="00D021D8" w:rsidP="009D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AC882" w14:textId="2E992C0F" w:rsidR="005A4E41" w:rsidRDefault="005A4E41" w:rsidP="005A4E41">
    <w:pPr>
      <w:pStyle w:val="normal0"/>
      <w:spacing w:before="720"/>
      <w:jc w:val="both"/>
    </w:pPr>
    <w:r>
      <w:rPr>
        <w:rFonts w:ascii="Arial" w:eastAsia="Arial" w:hAnsi="Arial" w:cs="Arial"/>
        <w:sz w:val="20"/>
        <w:szCs w:val="20"/>
      </w:rPr>
      <w:t xml:space="preserve">Created by </w:t>
    </w:r>
    <w:r>
      <w:rPr>
        <w:rFonts w:ascii="Arial" w:eastAsia="Arial" w:hAnsi="Arial" w:cs="Arial"/>
        <w:sz w:val="20"/>
        <w:szCs w:val="20"/>
      </w:rPr>
      <w:t>Kari L. Stone</w:t>
    </w:r>
    <w:r>
      <w:rPr>
        <w:rFonts w:ascii="Arial" w:eastAsia="Arial" w:hAnsi="Arial" w:cs="Arial"/>
        <w:sz w:val="20"/>
        <w:szCs w:val="20"/>
      </w:rPr>
      <w:t xml:space="preserve">, </w:t>
    </w:r>
    <w:r>
      <w:rPr>
        <w:rFonts w:ascii="Arial" w:eastAsia="Arial" w:hAnsi="Arial" w:cs="Arial"/>
        <w:sz w:val="20"/>
        <w:szCs w:val="20"/>
      </w:rPr>
      <w:t>Benedictine University (kstone@ben</w:t>
    </w:r>
    <w:r>
      <w:rPr>
        <w:rFonts w:ascii="Arial" w:eastAsia="Arial" w:hAnsi="Arial" w:cs="Arial"/>
        <w:sz w:val="20"/>
        <w:szCs w:val="20"/>
      </w:rPr>
      <w:t xml:space="preserve">.edu)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>
      <w:r>
        <w:rPr>
          <w:rFonts w:ascii="Arial" w:eastAsia="Arial" w:hAnsi="Arial" w:cs="Arial"/>
          <w:color w:val="0000FF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June 27, 2016.  Copyright Kari L. Stone 2016</w:t>
    </w:r>
    <w:r>
      <w:rPr>
        <w:rFonts w:ascii="Arial" w:eastAsia="Arial" w:hAnsi="Arial" w:cs="Arial"/>
        <w:sz w:val="20"/>
        <w:szCs w:val="20"/>
      </w:rPr>
      <w:t>.  This work is licensed under the Creative Commons Attrib</w:t>
    </w:r>
    <w:r>
      <w:rPr>
        <w:rFonts w:ascii="Arial" w:eastAsia="Arial" w:hAnsi="Arial" w:cs="Arial"/>
        <w:sz w:val="20"/>
        <w:szCs w:val="20"/>
      </w:rPr>
      <w:t>ution-</w:t>
    </w:r>
    <w:proofErr w:type="spellStart"/>
    <w:r>
      <w:rPr>
        <w:rFonts w:ascii="Arial" w:eastAsia="Arial" w:hAnsi="Arial" w:cs="Arial"/>
        <w:sz w:val="20"/>
        <w:szCs w:val="20"/>
      </w:rPr>
      <w:t>NonCommerical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4.0</w:t>
    </w:r>
    <w:r>
      <w:t xml:space="preserve"> </w:t>
    </w:r>
    <w:r>
      <w:rPr>
        <w:rFonts w:ascii="Arial" w:eastAsia="Arial" w:hAnsi="Arial" w:cs="Arial"/>
        <w:sz w:val="20"/>
        <w:szCs w:val="20"/>
      </w:rPr>
      <w:t xml:space="preserve">License. To view a copy of this license visit </w:t>
    </w:r>
    <w:hyperlink r:id="rId2">
      <w:r>
        <w:rPr>
          <w:rFonts w:ascii="Arial" w:eastAsia="Arial" w:hAnsi="Arial" w:cs="Arial"/>
          <w:color w:val="0000FF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  <w:p w14:paraId="4261712C" w14:textId="77777777" w:rsidR="005A4E41" w:rsidRDefault="005A4E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3"/>
    <w:rsid w:val="000D7465"/>
    <w:rsid w:val="00136535"/>
    <w:rsid w:val="00190F80"/>
    <w:rsid w:val="0019531D"/>
    <w:rsid w:val="001C118C"/>
    <w:rsid w:val="0027740D"/>
    <w:rsid w:val="00295F4F"/>
    <w:rsid w:val="003F2699"/>
    <w:rsid w:val="00565459"/>
    <w:rsid w:val="005856F9"/>
    <w:rsid w:val="005A4E41"/>
    <w:rsid w:val="005F4EDE"/>
    <w:rsid w:val="006A55E1"/>
    <w:rsid w:val="006F13A1"/>
    <w:rsid w:val="0074215B"/>
    <w:rsid w:val="00757E25"/>
    <w:rsid w:val="00764B10"/>
    <w:rsid w:val="007669CA"/>
    <w:rsid w:val="007A7609"/>
    <w:rsid w:val="007F7915"/>
    <w:rsid w:val="008219CB"/>
    <w:rsid w:val="00997CBD"/>
    <w:rsid w:val="009D5A03"/>
    <w:rsid w:val="009D5BF6"/>
    <w:rsid w:val="00AA3979"/>
    <w:rsid w:val="00D021D8"/>
    <w:rsid w:val="00D22155"/>
    <w:rsid w:val="00D544DF"/>
    <w:rsid w:val="00ED477F"/>
    <w:rsid w:val="00F23AA3"/>
    <w:rsid w:val="00F43E9B"/>
    <w:rsid w:val="00F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FF0B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03"/>
  </w:style>
  <w:style w:type="paragraph" w:styleId="Footer">
    <w:name w:val="footer"/>
    <w:basedOn w:val="Normal"/>
    <w:link w:val="FooterChar"/>
    <w:uiPriority w:val="99"/>
    <w:unhideWhenUsed/>
    <w:rsid w:val="009D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03"/>
  </w:style>
  <w:style w:type="character" w:styleId="PlaceholderText">
    <w:name w:val="Placeholder Text"/>
    <w:basedOn w:val="DefaultParagraphFont"/>
    <w:uiPriority w:val="99"/>
    <w:semiHidden/>
    <w:rsid w:val="005856F9"/>
    <w:rPr>
      <w:color w:val="808080"/>
    </w:rPr>
  </w:style>
  <w:style w:type="paragraph" w:styleId="NoSpacing">
    <w:name w:val="No Spacing"/>
    <w:uiPriority w:val="1"/>
    <w:qFormat/>
    <w:rsid w:val="005654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1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5B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5A4E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A03"/>
  </w:style>
  <w:style w:type="paragraph" w:styleId="Footer">
    <w:name w:val="footer"/>
    <w:basedOn w:val="Normal"/>
    <w:link w:val="FooterChar"/>
    <w:uiPriority w:val="99"/>
    <w:unhideWhenUsed/>
    <w:rsid w:val="009D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A03"/>
  </w:style>
  <w:style w:type="character" w:styleId="PlaceholderText">
    <w:name w:val="Placeholder Text"/>
    <w:basedOn w:val="DefaultParagraphFont"/>
    <w:uiPriority w:val="99"/>
    <w:semiHidden/>
    <w:rsid w:val="005856F9"/>
    <w:rPr>
      <w:color w:val="808080"/>
    </w:rPr>
  </w:style>
  <w:style w:type="paragraph" w:styleId="NoSpacing">
    <w:name w:val="No Spacing"/>
    <w:uiPriority w:val="1"/>
    <w:qFormat/>
    <w:rsid w:val="0056545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21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15B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5A4E4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Fauzia Mujid</dc:creator>
  <cp:keywords/>
  <dc:description/>
  <cp:lastModifiedBy>Stone Kari</cp:lastModifiedBy>
  <cp:revision>3</cp:revision>
  <dcterms:created xsi:type="dcterms:W3CDTF">2016-06-27T20:31:00Z</dcterms:created>
  <dcterms:modified xsi:type="dcterms:W3CDTF">2016-06-27T21:11:00Z</dcterms:modified>
</cp:coreProperties>
</file>