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C57" w:rsidRDefault="002D4C5A" w:rsidP="00537C57">
      <w:pPr>
        <w:jc w:val="center"/>
      </w:pPr>
      <w:r w:rsidRPr="002D4C5A">
        <w:rPr>
          <w:rFonts w:ascii="Arial" w:hAnsi="Arial"/>
          <w:b/>
        </w:rPr>
        <w:t>Theoretical Analysis of Fe K-Edge XANES on Iron Pentacarbonyl</w:t>
      </w:r>
    </w:p>
    <w:p w:rsidR="00537C57" w:rsidRPr="004206C9" w:rsidRDefault="00537C57" w:rsidP="00537C57">
      <w:pPr>
        <w:jc w:val="center"/>
        <w:rPr>
          <w:i/>
        </w:rPr>
      </w:pPr>
      <w:r w:rsidRPr="004206C9">
        <w:rPr>
          <w:i/>
        </w:rPr>
        <w:t>Literature Discussion Activity</w:t>
      </w:r>
    </w:p>
    <w:p w:rsidR="00537C57" w:rsidRDefault="00537C57" w:rsidP="00537C57"/>
    <w:p w:rsidR="00537C57" w:rsidRPr="00A504E2" w:rsidRDefault="00537C57" w:rsidP="00537C57">
      <w:pPr>
        <w:jc w:val="center"/>
        <w:rPr>
          <w:szCs w:val="24"/>
        </w:rPr>
      </w:pPr>
      <w:r w:rsidRPr="00A504E2">
        <w:rPr>
          <w:szCs w:val="24"/>
        </w:rPr>
        <w:t>“</w:t>
      </w:r>
      <w:r w:rsidR="002D4C5A" w:rsidRPr="00A504E2">
        <w:rPr>
          <w:szCs w:val="24"/>
        </w:rPr>
        <w:t>Theoretical Analysis of Fe K-edge XANES on Iron Pentacarbonyl</w:t>
      </w:r>
      <w:r w:rsidRPr="00A504E2">
        <w:rPr>
          <w:szCs w:val="24"/>
        </w:rPr>
        <w:t>”</w:t>
      </w:r>
    </w:p>
    <w:p w:rsidR="00537C57" w:rsidRPr="00A504E2" w:rsidRDefault="00537C57" w:rsidP="00537C57">
      <w:pPr>
        <w:jc w:val="center"/>
        <w:rPr>
          <w:szCs w:val="24"/>
        </w:rPr>
      </w:pPr>
      <w:r w:rsidRPr="00A504E2">
        <w:rPr>
          <w:szCs w:val="24"/>
        </w:rPr>
        <w:t xml:space="preserve">by </w:t>
      </w:r>
      <w:r w:rsidR="00ED444E" w:rsidRPr="00A504E2">
        <w:rPr>
          <w:color w:val="000000"/>
          <w:szCs w:val="24"/>
        </w:rPr>
        <w:t xml:space="preserve">Wei-Ting Chen, Che-Wei Hsu, </w:t>
      </w:r>
      <w:proofErr w:type="spellStart"/>
      <w:r w:rsidR="00ED444E" w:rsidRPr="00A504E2">
        <w:rPr>
          <w:color w:val="000000"/>
          <w:szCs w:val="24"/>
        </w:rPr>
        <w:t>Jyh</w:t>
      </w:r>
      <w:proofErr w:type="spellEnd"/>
      <w:r w:rsidR="00ED444E" w:rsidRPr="00A504E2">
        <w:rPr>
          <w:color w:val="000000"/>
          <w:szCs w:val="24"/>
        </w:rPr>
        <w:t>-Fu Lee, Chih-Wen Pao, and I-Jui Hsu</w:t>
      </w:r>
      <w:r w:rsidR="00ED444E" w:rsidRPr="00A504E2">
        <w:rPr>
          <w:color w:val="082EFF"/>
          <w:szCs w:val="24"/>
        </w:rPr>
        <w:t>*</w:t>
      </w:r>
    </w:p>
    <w:p w:rsidR="00537C57" w:rsidRPr="004206C9" w:rsidRDefault="00537C57" w:rsidP="00537C57">
      <w:pPr>
        <w:jc w:val="center"/>
      </w:pPr>
    </w:p>
    <w:p w:rsidR="00ED444E" w:rsidRPr="00ED444E" w:rsidRDefault="00ED444E" w:rsidP="00537C57">
      <w:pPr>
        <w:jc w:val="center"/>
        <w:rPr>
          <w:szCs w:val="24"/>
        </w:rPr>
      </w:pPr>
      <w:r w:rsidRPr="00ED444E">
        <w:rPr>
          <w:i/>
          <w:iCs/>
          <w:szCs w:val="24"/>
        </w:rPr>
        <w:t>ACS Omega</w:t>
      </w:r>
      <w:r w:rsidRPr="00ED444E">
        <w:rPr>
          <w:szCs w:val="24"/>
        </w:rPr>
        <w:t xml:space="preserve"> </w:t>
      </w:r>
      <w:r w:rsidRPr="00ED444E">
        <w:rPr>
          <w:b/>
          <w:bCs/>
          <w:szCs w:val="24"/>
        </w:rPr>
        <w:t>2020</w:t>
      </w:r>
      <w:r w:rsidRPr="00ED444E">
        <w:rPr>
          <w:szCs w:val="24"/>
        </w:rPr>
        <w:t>, 5, 4991−5000</w:t>
      </w:r>
    </w:p>
    <w:p w:rsidR="00537C57" w:rsidRPr="00ED444E" w:rsidRDefault="00ED444E" w:rsidP="00537C57">
      <w:pPr>
        <w:jc w:val="center"/>
        <w:rPr>
          <w:szCs w:val="24"/>
        </w:rPr>
      </w:pPr>
      <w:hyperlink r:id="rId7" w:history="1">
        <w:r w:rsidRPr="00E948E3">
          <w:rPr>
            <w:rStyle w:val="Hyperlink"/>
            <w:szCs w:val="24"/>
          </w:rPr>
          <w:t>https://dx.doi.org/10.1021/acsomega.9b03887</w:t>
        </w:r>
      </w:hyperlink>
    </w:p>
    <w:p w:rsidR="00537C57" w:rsidRPr="0048775F" w:rsidRDefault="00537C57" w:rsidP="00537C57">
      <w:pPr>
        <w:spacing w:before="240"/>
        <w:rPr>
          <w:b/>
        </w:rPr>
      </w:pPr>
      <w:r w:rsidRPr="0048775F">
        <w:rPr>
          <w:b/>
        </w:rPr>
        <w:t>Discussion Questions:</w:t>
      </w:r>
    </w:p>
    <w:p w:rsidR="00537C57" w:rsidRPr="00826016" w:rsidRDefault="00537C57" w:rsidP="00884F30">
      <w:pPr>
        <w:numPr>
          <w:ilvl w:val="0"/>
          <w:numId w:val="5"/>
        </w:numPr>
        <w:spacing w:before="240"/>
        <w:jc w:val="both"/>
        <w:rPr>
          <w:szCs w:val="24"/>
        </w:rPr>
      </w:pPr>
      <w:r w:rsidRPr="00826016">
        <w:rPr>
          <w:szCs w:val="24"/>
        </w:rPr>
        <w:t>What was the research problem that these scientists were attempting to solve?</w:t>
      </w:r>
    </w:p>
    <w:p w:rsidR="00ED444E" w:rsidRPr="00826016" w:rsidRDefault="00ED444E" w:rsidP="00884F30">
      <w:pPr>
        <w:numPr>
          <w:ilvl w:val="0"/>
          <w:numId w:val="5"/>
        </w:numPr>
        <w:spacing w:before="240"/>
        <w:jc w:val="both"/>
        <w:rPr>
          <w:szCs w:val="24"/>
        </w:rPr>
      </w:pPr>
      <w:r w:rsidRPr="00826016">
        <w:rPr>
          <w:szCs w:val="24"/>
        </w:rPr>
        <w:t xml:space="preserve">What are the two geometries </w:t>
      </w:r>
      <w:r w:rsidR="009C76BC">
        <w:rPr>
          <w:szCs w:val="24"/>
        </w:rPr>
        <w:t xml:space="preserve">(and respective point groups) </w:t>
      </w:r>
      <w:r w:rsidRPr="00826016">
        <w:rPr>
          <w:szCs w:val="24"/>
        </w:rPr>
        <w:t>of iron pentacarbonyl investigated in this work and what are the differences between the two structures?</w:t>
      </w:r>
    </w:p>
    <w:p w:rsidR="00537C57" w:rsidRPr="00826016" w:rsidRDefault="00ED444E" w:rsidP="00884F30">
      <w:pPr>
        <w:numPr>
          <w:ilvl w:val="0"/>
          <w:numId w:val="5"/>
        </w:numPr>
        <w:spacing w:before="240"/>
        <w:jc w:val="both"/>
        <w:rPr>
          <w:szCs w:val="24"/>
        </w:rPr>
      </w:pPr>
      <w:r w:rsidRPr="00826016">
        <w:rPr>
          <w:szCs w:val="24"/>
        </w:rPr>
        <w:t xml:space="preserve">What does the Walsh diagram indicate about the occupied MOs of </w:t>
      </w:r>
      <w:proofErr w:type="gramStart"/>
      <w:r w:rsidRPr="00826016">
        <w:rPr>
          <w:szCs w:val="24"/>
        </w:rPr>
        <w:t>Fe(</w:t>
      </w:r>
      <w:proofErr w:type="gramEnd"/>
      <w:r w:rsidRPr="00826016">
        <w:rPr>
          <w:szCs w:val="24"/>
        </w:rPr>
        <w:t>CO)</w:t>
      </w:r>
      <w:r w:rsidRPr="00826016">
        <w:rPr>
          <w:szCs w:val="24"/>
          <w:vertAlign w:val="subscript"/>
        </w:rPr>
        <w:t>5</w:t>
      </w:r>
      <w:r w:rsidRPr="00826016">
        <w:rPr>
          <w:szCs w:val="24"/>
        </w:rPr>
        <w:t>?</w:t>
      </w:r>
    </w:p>
    <w:p w:rsidR="00537C57" w:rsidRPr="00826016" w:rsidRDefault="00ED444E" w:rsidP="00884F30">
      <w:pPr>
        <w:numPr>
          <w:ilvl w:val="0"/>
          <w:numId w:val="5"/>
        </w:numPr>
        <w:spacing w:before="240"/>
        <w:jc w:val="both"/>
        <w:rPr>
          <w:szCs w:val="24"/>
        </w:rPr>
      </w:pPr>
      <w:r w:rsidRPr="00826016">
        <w:rPr>
          <w:szCs w:val="24"/>
        </w:rPr>
        <w:t>What is K-edge XANES? What is EXAFS? What can these characterization techniques elucidate about a chemical structure?</w:t>
      </w:r>
    </w:p>
    <w:p w:rsidR="00537C57" w:rsidRPr="00826016" w:rsidRDefault="00537C57" w:rsidP="00884F30">
      <w:pPr>
        <w:numPr>
          <w:ilvl w:val="0"/>
          <w:numId w:val="5"/>
        </w:numPr>
        <w:spacing w:before="240"/>
        <w:jc w:val="both"/>
        <w:rPr>
          <w:szCs w:val="24"/>
        </w:rPr>
      </w:pPr>
      <w:r w:rsidRPr="00826016">
        <w:rPr>
          <w:szCs w:val="24"/>
        </w:rPr>
        <w:t xml:space="preserve">Consider the data presented in Figures </w:t>
      </w:r>
      <w:r w:rsidR="00ED444E" w:rsidRPr="00826016">
        <w:rPr>
          <w:szCs w:val="24"/>
        </w:rPr>
        <w:t>5</w:t>
      </w:r>
      <w:r w:rsidRPr="00826016">
        <w:rPr>
          <w:szCs w:val="24"/>
        </w:rPr>
        <w:t xml:space="preserve"> and </w:t>
      </w:r>
      <w:r w:rsidR="00ED444E" w:rsidRPr="00826016">
        <w:rPr>
          <w:szCs w:val="24"/>
        </w:rPr>
        <w:t>6</w:t>
      </w:r>
      <w:r w:rsidRPr="00826016">
        <w:rPr>
          <w:szCs w:val="24"/>
        </w:rPr>
        <w:t>.</w:t>
      </w:r>
      <w:r w:rsidR="00621421">
        <w:rPr>
          <w:szCs w:val="24"/>
        </w:rPr>
        <w:t xml:space="preserve"> </w:t>
      </w:r>
      <w:r w:rsidRPr="00826016">
        <w:rPr>
          <w:szCs w:val="24"/>
        </w:rPr>
        <w:t xml:space="preserve">What did the authors measure </w:t>
      </w:r>
      <w:r w:rsidR="00ED444E" w:rsidRPr="00826016">
        <w:rPr>
          <w:szCs w:val="24"/>
        </w:rPr>
        <w:t xml:space="preserve">computationally </w:t>
      </w:r>
      <w:r w:rsidRPr="00826016">
        <w:rPr>
          <w:szCs w:val="24"/>
        </w:rPr>
        <w:t>to obtain these figures and how did they analyze the data to produce these plots?</w:t>
      </w:r>
      <w:r w:rsidR="00621421">
        <w:rPr>
          <w:szCs w:val="24"/>
        </w:rPr>
        <w:t xml:space="preserve"> </w:t>
      </w:r>
      <w:r w:rsidRPr="00826016">
        <w:rPr>
          <w:szCs w:val="24"/>
        </w:rPr>
        <w:t>What conclusions did they draw from these results?</w:t>
      </w:r>
    </w:p>
    <w:p w:rsidR="00537C57" w:rsidRPr="00826016" w:rsidRDefault="00884F30" w:rsidP="00884F30">
      <w:pPr>
        <w:numPr>
          <w:ilvl w:val="0"/>
          <w:numId w:val="5"/>
        </w:numPr>
        <w:spacing w:before="240" w:line="240" w:lineRule="exact"/>
        <w:jc w:val="both"/>
        <w:rPr>
          <w:szCs w:val="24"/>
        </w:rPr>
      </w:pPr>
      <w:r w:rsidRPr="00826016">
        <w:rPr>
          <w:szCs w:val="24"/>
        </w:rPr>
        <w:t xml:space="preserve">Comparing Figures 7-8, what are the main differences in the convolution profiles between the two geometries. Why does this change occur? </w:t>
      </w:r>
    </w:p>
    <w:p w:rsidR="00537C57" w:rsidRPr="00826016" w:rsidRDefault="00537C57" w:rsidP="00884F30">
      <w:pPr>
        <w:numPr>
          <w:ilvl w:val="0"/>
          <w:numId w:val="5"/>
        </w:numPr>
        <w:spacing w:before="240"/>
        <w:jc w:val="both"/>
        <w:rPr>
          <w:szCs w:val="24"/>
        </w:rPr>
      </w:pPr>
      <w:r w:rsidRPr="00826016">
        <w:rPr>
          <w:szCs w:val="24"/>
        </w:rPr>
        <w:t xml:space="preserve">Explain how this paper </w:t>
      </w:r>
      <w:r w:rsidR="00ED444E" w:rsidRPr="00826016">
        <w:rPr>
          <w:szCs w:val="24"/>
        </w:rPr>
        <w:t xml:space="preserve">combines </w:t>
      </w:r>
      <w:r w:rsidR="00884F30" w:rsidRPr="00826016">
        <w:rPr>
          <w:szCs w:val="24"/>
        </w:rPr>
        <w:t xml:space="preserve">group theory, </w:t>
      </w:r>
      <w:r w:rsidR="00ED444E" w:rsidRPr="00826016">
        <w:rPr>
          <w:szCs w:val="24"/>
        </w:rPr>
        <w:t xml:space="preserve">symmetry, MO theory, </w:t>
      </w:r>
      <w:r w:rsidR="00884F30" w:rsidRPr="00826016">
        <w:rPr>
          <w:szCs w:val="24"/>
        </w:rPr>
        <w:t xml:space="preserve">ligand field theory, and </w:t>
      </w:r>
      <w:r w:rsidR="00ED444E" w:rsidRPr="00826016">
        <w:rPr>
          <w:szCs w:val="24"/>
        </w:rPr>
        <w:t>spectroscopy</w:t>
      </w:r>
      <w:r w:rsidR="00884F30" w:rsidRPr="00826016">
        <w:rPr>
          <w:szCs w:val="24"/>
        </w:rPr>
        <w:t>.</w:t>
      </w:r>
    </w:p>
    <w:p w:rsidR="00537C57" w:rsidRPr="0048775F" w:rsidRDefault="00537C57" w:rsidP="00537C57">
      <w:pPr>
        <w:spacing w:before="240"/>
      </w:pPr>
    </w:p>
    <w:sectPr w:rsidR="00537C57" w:rsidRPr="0048775F" w:rsidSect="00D264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0A4" w:rsidRDefault="003710A4">
      <w:r>
        <w:separator/>
      </w:r>
    </w:p>
  </w:endnote>
  <w:endnote w:type="continuationSeparator" w:id="0">
    <w:p w:rsidR="003710A4" w:rsidRDefault="0037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59B" w:rsidRDefault="00F445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59B" w:rsidRDefault="00F445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59B" w:rsidRDefault="00F44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0A4" w:rsidRDefault="003710A4">
      <w:r>
        <w:separator/>
      </w:r>
    </w:p>
  </w:footnote>
  <w:footnote w:type="continuationSeparator" w:id="0">
    <w:p w:rsidR="003710A4" w:rsidRDefault="00371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59B" w:rsidRDefault="00F445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3E0" w:rsidRPr="00F4459B" w:rsidRDefault="009513E0" w:rsidP="00F4459B">
    <w:pPr>
      <w:jc w:val="both"/>
    </w:pPr>
    <w:bookmarkStart w:id="0" w:name="_GoBack"/>
    <w:r w:rsidRPr="00F4459B">
      <w:t xml:space="preserve">Created by </w:t>
    </w:r>
    <w:r w:rsidRPr="00F4459B">
      <w:t xml:space="preserve">Prajay Patel, University of Dallas, </w:t>
    </w:r>
    <w:hyperlink r:id="rId1" w:history="1">
      <w:r w:rsidRPr="00F4459B">
        <w:rPr>
          <w:rStyle w:val="Hyperlink"/>
          <w:u w:val="none"/>
        </w:rPr>
        <w:t>pmpatel@udallas.edu</w:t>
      </w:r>
    </w:hyperlink>
    <w:r w:rsidRPr="00F4459B">
      <w:t xml:space="preserve"> </w:t>
    </w:r>
    <w:r w:rsidRPr="00F4459B">
      <w:t xml:space="preserve">and posted on </w:t>
    </w:r>
    <w:proofErr w:type="spellStart"/>
    <w:r w:rsidRPr="00F4459B">
      <w:t>VIPEr</w:t>
    </w:r>
    <w:proofErr w:type="spellEnd"/>
    <w:r w:rsidRPr="00F4459B">
      <w:t xml:space="preserve"> (www.ionicviper.org) on </w:t>
    </w:r>
    <w:r w:rsidRPr="00F4459B">
      <w:t>May 31, 2024</w:t>
    </w:r>
    <w:r w:rsidRPr="00F4459B">
      <w:t xml:space="preserve"> Copyright </w:t>
    </w:r>
    <w:r w:rsidRPr="00F4459B">
      <w:t>Prajay Patel 2024</w:t>
    </w:r>
    <w:r w:rsidRPr="00F4459B">
      <w:t>. This work is licensed under the Creative Commons</w:t>
    </w:r>
    <w:r w:rsidRPr="00F4459B">
      <w:t xml:space="preserve"> Attribution, Non-Commercial, Share Alike CC BY-NC-SA</w:t>
    </w:r>
    <w:r w:rsidRPr="00F4459B">
      <w:t xml:space="preserve"> License. To view a copy of this license, visit</w:t>
    </w:r>
    <w:r w:rsidRPr="00F4459B">
      <w:t xml:space="preserve"> </w:t>
    </w:r>
    <w:r w:rsidRPr="00F4459B">
      <w:t>http://creativecommons.org/licenses/</w:t>
    </w:r>
  </w:p>
  <w:bookmarkEnd w:id="0"/>
  <w:p w:rsidR="00537C57" w:rsidRDefault="00537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59B" w:rsidRDefault="00F44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72B6537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pStyle w:val="Heading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CFE1513"/>
    <w:multiLevelType w:val="hybridMultilevel"/>
    <w:tmpl w:val="5F407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9086A"/>
    <w:multiLevelType w:val="multilevel"/>
    <w:tmpl w:val="D3144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3D798F"/>
    <w:multiLevelType w:val="hybridMultilevel"/>
    <w:tmpl w:val="77D22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28"/>
    <w:rsid w:val="002D4C5A"/>
    <w:rsid w:val="003710A4"/>
    <w:rsid w:val="003A1A37"/>
    <w:rsid w:val="005335E8"/>
    <w:rsid w:val="00537C57"/>
    <w:rsid w:val="0058219B"/>
    <w:rsid w:val="00621421"/>
    <w:rsid w:val="0063241B"/>
    <w:rsid w:val="00644018"/>
    <w:rsid w:val="00826016"/>
    <w:rsid w:val="00884F30"/>
    <w:rsid w:val="009513E0"/>
    <w:rsid w:val="009C76BC"/>
    <w:rsid w:val="00A11C42"/>
    <w:rsid w:val="00A504E2"/>
    <w:rsid w:val="00A9535A"/>
    <w:rsid w:val="00B31EBB"/>
    <w:rsid w:val="00CC2770"/>
    <w:rsid w:val="00CF5E10"/>
    <w:rsid w:val="00D264A2"/>
    <w:rsid w:val="00ED444E"/>
    <w:rsid w:val="00F4459B"/>
    <w:rsid w:val="00F90361"/>
    <w:rsid w:val="00FA72F3"/>
    <w:rsid w:val="00FB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54CE4D"/>
  <w15:chartTrackingRefBased/>
  <w15:docId w15:val="{DE308D3A-8633-42CF-9B54-1C927119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aliases w:val="Heading 2 MJG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Helvetica" w:hAnsi="Helvetica"/>
      <w:b/>
      <w:i/>
      <w:noProof/>
      <w:color w:val="0000FF"/>
      <w:sz w:val="28"/>
    </w:rPr>
  </w:style>
  <w:style w:type="paragraph" w:styleId="Heading3">
    <w:name w:val="heading 3"/>
    <w:aliases w:val="Heading 3 MJG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rFonts w:ascii="Helvetica" w:hAnsi="Helvetica"/>
      <w:sz w:val="28"/>
    </w:rPr>
  </w:style>
  <w:style w:type="paragraph" w:styleId="Heading4">
    <w:name w:val="heading 4"/>
    <w:aliases w:val="Heading 4 MJG"/>
    <w:basedOn w:val="Normal"/>
    <w:next w:val="Normal"/>
    <w:qFormat/>
    <w:pPr>
      <w:keepNext/>
      <w:spacing w:before="240" w:after="60"/>
      <w:ind w:left="1440"/>
      <w:outlineLvl w:val="3"/>
    </w:pPr>
    <w:rPr>
      <w:color w:val="800080"/>
      <w:sz w:val="28"/>
    </w:rPr>
  </w:style>
  <w:style w:type="paragraph" w:styleId="Heading5">
    <w:name w:val="heading 5"/>
    <w:aliases w:val="Heading 5 MJG"/>
    <w:basedOn w:val="Normal"/>
    <w:next w:val="Normal"/>
    <w:qFormat/>
    <w:pPr>
      <w:spacing w:before="120"/>
      <w:ind w:left="2160"/>
      <w:outlineLvl w:val="4"/>
    </w:p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blem-main">
    <w:name w:val="Problem - main"/>
    <w:basedOn w:val="Normal"/>
    <w:pPr>
      <w:spacing w:before="240" w:line="240" w:lineRule="exact"/>
      <w:ind w:left="360" w:hanging="360"/>
    </w:pPr>
  </w:style>
  <w:style w:type="paragraph" w:customStyle="1" w:styleId="MJGnormal">
    <w:name w:val="MJG normal"/>
    <w:basedOn w:val="Normal"/>
    <w:pPr>
      <w:spacing w:before="240" w:line="240" w:lineRule="exact"/>
    </w:pPr>
  </w:style>
  <w:style w:type="paragraph" w:customStyle="1" w:styleId="Problem-part">
    <w:name w:val="Problem - part"/>
    <w:basedOn w:val="Normal"/>
    <w:pPr>
      <w:spacing w:before="240" w:after="120" w:line="240" w:lineRule="exact"/>
      <w:ind w:left="720" w:hanging="360"/>
    </w:pPr>
    <w:rPr>
      <w:color w:val="000000"/>
    </w:rPr>
  </w:style>
  <w:style w:type="paragraph" w:customStyle="1" w:styleId="Box">
    <w:name w:val="Box"/>
    <w:basedOn w:val="MJGnormal"/>
    <w:pPr>
      <w:pBdr>
        <w:top w:val="threeDEmboss" w:sz="12" w:space="4" w:color="auto"/>
        <w:left w:val="threeDEmboss" w:sz="12" w:space="4" w:color="auto"/>
        <w:bottom w:val="threeDEngrave" w:sz="12" w:space="4" w:color="auto"/>
        <w:right w:val="threeDEngrave" w:sz="12" w:space="4" w:color="auto"/>
      </w:pBdr>
      <w:spacing w:line="200" w:lineRule="exact"/>
      <w:ind w:left="720" w:right="720"/>
    </w:pPr>
    <w:rPr>
      <w:sz w:val="20"/>
    </w:rPr>
  </w:style>
  <w:style w:type="paragraph" w:customStyle="1" w:styleId="Equation">
    <w:name w:val="Equation"/>
    <w:basedOn w:val="Normal"/>
    <w:pPr>
      <w:spacing w:before="240"/>
      <w:ind w:left="360" w:hanging="360"/>
      <w:jc w:val="center"/>
    </w:pPr>
    <w:rPr>
      <w:color w:val="000000"/>
    </w:rPr>
  </w:style>
  <w:style w:type="paragraph" w:customStyle="1" w:styleId="ManuscriptText">
    <w:name w:val="Manuscript Text"/>
    <w:basedOn w:val="Normal"/>
    <w:pPr>
      <w:spacing w:before="240" w:line="480" w:lineRule="auto"/>
      <w:jc w:val="both"/>
    </w:pPr>
  </w:style>
  <w:style w:type="paragraph" w:customStyle="1" w:styleId="ManuscriptHeader">
    <w:name w:val="Manuscript Header"/>
    <w:basedOn w:val="ManuscriptText"/>
    <w:next w:val="ManuscriptText"/>
    <w:pPr>
      <w:spacing w:line="360" w:lineRule="auto"/>
    </w:pPr>
    <w:rPr>
      <w:rFonts w:ascii="Arial" w:hAnsi="Arial"/>
      <w:b/>
      <w:caps/>
    </w:rPr>
  </w:style>
  <w:style w:type="paragraph" w:styleId="Header">
    <w:name w:val="header"/>
    <w:basedOn w:val="Normal"/>
    <w:rsid w:val="004206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206C9"/>
    <w:pPr>
      <w:tabs>
        <w:tab w:val="center" w:pos="4320"/>
        <w:tab w:val="right" w:pos="8640"/>
      </w:tabs>
    </w:pPr>
  </w:style>
  <w:style w:type="character" w:styleId="Hyperlink">
    <w:name w:val="Hyperlink"/>
    <w:rsid w:val="004206C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44018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1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219B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ED4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x.doi.org/10.1021/acsomega.9b03887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mpatel@udalla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1111</Characters>
  <Application>Microsoft Office Word</Application>
  <DocSecurity>0</DocSecurity>
  <Lines>24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Discussion Questions for:</vt:lpstr>
    </vt:vector>
  </TitlesOfParts>
  <Company>Microsoft</Company>
  <LinksUpToDate>false</LinksUpToDate>
  <CharactersWithSpaces>1264</CharactersWithSpaces>
  <SharedDoc>false</SharedDoc>
  <HLinks>
    <vt:vector size="12" baseType="variant">
      <vt:variant>
        <vt:i4>2949171</vt:i4>
      </vt:variant>
      <vt:variant>
        <vt:i4>0</vt:i4>
      </vt:variant>
      <vt:variant>
        <vt:i4>0</vt:i4>
      </vt:variant>
      <vt:variant>
        <vt:i4>5</vt:i4>
      </vt:variant>
      <vt:variant>
        <vt:lpwstr>https://dx.doi.org/10.1021/acsomega.9b03887</vt:lpwstr>
      </vt:variant>
      <vt:variant>
        <vt:lpwstr/>
      </vt:variant>
      <vt:variant>
        <vt:i4>6357056</vt:i4>
      </vt:variant>
      <vt:variant>
        <vt:i4>0</vt:i4>
      </vt:variant>
      <vt:variant>
        <vt:i4>0</vt:i4>
      </vt:variant>
      <vt:variant>
        <vt:i4>5</vt:i4>
      </vt:variant>
      <vt:variant>
        <vt:lpwstr>mailto:pmpatel@udallas.edu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Discussion Questions for:</dc:title>
  <dc:subject/>
  <dc:creator>Reed College</dc:creator>
  <cp:keywords/>
  <cp:lastModifiedBy>Prajay M. Patel</cp:lastModifiedBy>
  <cp:revision>3</cp:revision>
  <cp:lastPrinted>2018-04-04T13:39:00Z</cp:lastPrinted>
  <dcterms:created xsi:type="dcterms:W3CDTF">2024-05-30T13:51:00Z</dcterms:created>
  <dcterms:modified xsi:type="dcterms:W3CDTF">2024-05-30T13:51:00Z</dcterms:modified>
</cp:coreProperties>
</file>