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A12E9" w14:textId="77777777" w:rsidR="001D32B7" w:rsidRPr="00C170F1" w:rsidRDefault="001D32B7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A545932" w14:textId="77777777" w:rsidR="001D32B7" w:rsidRPr="00C170F1" w:rsidRDefault="004A17E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This LO is part of a collection celebrating the </w:t>
      </w:r>
      <w:r w:rsidRPr="00C170F1">
        <w:rPr>
          <w:rFonts w:ascii="Times New Roman" w:eastAsia="Arial Unicode MS" w:hAnsi="Times New Roman" w:cs="Times New Roman"/>
          <w:sz w:val="24"/>
          <w:szCs w:val="24"/>
          <w:rtl/>
          <w:lang w:val="ar-SA"/>
        </w:rPr>
        <w:t>“</w:t>
      </w: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Out in Inorganic Chemistry: A Celebration of LGBTQIAPN+ Inorganic Chemists” </w:t>
      </w:r>
      <w:r w:rsidRPr="00C170F1">
        <w:rPr>
          <w:rFonts w:ascii="Times New Roman" w:eastAsia="Arial Unicode MS" w:hAnsi="Times New Roman" w:cs="Times New Roman"/>
          <w:i/>
          <w:iCs/>
          <w:sz w:val="24"/>
          <w:szCs w:val="24"/>
        </w:rPr>
        <w:t>Inorganic Chemistry</w:t>
      </w: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 special issue. Check out the editorial and issue here:</w:t>
      </w:r>
    </w:p>
    <w:p w14:paraId="70EECA39" w14:textId="77777777" w:rsidR="001D32B7" w:rsidRPr="00C170F1" w:rsidRDefault="004A17E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Editorial: </w:t>
      </w:r>
      <w:hyperlink r:id="rId7" w:history="1">
        <w:r w:rsidRPr="00C170F1">
          <w:rPr>
            <w:rStyle w:val="Link"/>
            <w:rFonts w:ascii="Times New Roman" w:eastAsia="Arial Unicode MS" w:hAnsi="Times New Roman" w:cs="Times New Roman"/>
            <w:sz w:val="24"/>
            <w:szCs w:val="24"/>
          </w:rPr>
          <w:t>https://pubs.acs.org/doi/10.1021/acs.inorgchem.2c00729</w:t>
        </w:r>
      </w:hyperlink>
    </w:p>
    <w:p w14:paraId="13D0DE9A" w14:textId="77777777" w:rsidR="001D32B7" w:rsidRPr="00C170F1" w:rsidRDefault="004A17E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Special Issue: </w:t>
      </w:r>
      <w:hyperlink r:id="rId8" w:history="1">
        <w:r w:rsidRPr="00C170F1">
          <w:rPr>
            <w:rStyle w:val="Link"/>
            <w:rFonts w:ascii="Times New Roman" w:eastAsia="Arial Unicode MS" w:hAnsi="Times New Roman" w:cs="Times New Roman"/>
            <w:sz w:val="24"/>
            <w:szCs w:val="24"/>
          </w:rPr>
          <w:t>https://pubs.acs.org/page/inocaj/vi/out-inorganic-chemistry-2022?ref=vi_collection</w:t>
        </w:r>
      </w:hyperlink>
    </w:p>
    <w:p w14:paraId="4EF87104" w14:textId="77777777" w:rsidR="001D32B7" w:rsidRPr="00C170F1" w:rsidRDefault="004A17E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The questions below refer to the following 2020 publication by Dr. Jonathan </w:t>
      </w:r>
      <w:proofErr w:type="spellStart"/>
      <w:r w:rsidRPr="00C170F1">
        <w:rPr>
          <w:rFonts w:ascii="Times New Roman" w:eastAsia="Arial Unicode MS" w:hAnsi="Times New Roman" w:cs="Times New Roman"/>
          <w:sz w:val="24"/>
          <w:szCs w:val="24"/>
        </w:rPr>
        <w:t>Kuo</w:t>
      </w:r>
      <w:proofErr w:type="spellEnd"/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 and Dr. Karen Goldberg</w:t>
      </w:r>
    </w:p>
    <w:p w14:paraId="2C1493B3" w14:textId="77777777" w:rsidR="001D32B7" w:rsidRPr="00C170F1" w:rsidRDefault="004A17E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eastAsia="Arial Unicode MS" w:hAnsi="Times New Roman" w:cs="Times New Roman"/>
          <w:sz w:val="24"/>
          <w:szCs w:val="24"/>
          <w:rtl/>
          <w:lang w:val="ar-SA"/>
        </w:rPr>
        <w:t>“</w:t>
      </w: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Metal/Ligand Proton </w:t>
      </w:r>
      <w:proofErr w:type="spellStart"/>
      <w:r w:rsidRPr="00C170F1">
        <w:rPr>
          <w:rFonts w:ascii="Times New Roman" w:eastAsia="Arial Unicode MS" w:hAnsi="Times New Roman" w:cs="Times New Roman"/>
          <w:sz w:val="24"/>
          <w:szCs w:val="24"/>
        </w:rPr>
        <w:t>Tautomerism</w:t>
      </w:r>
      <w:proofErr w:type="spellEnd"/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 Facilitates </w:t>
      </w:r>
      <w:proofErr w:type="spellStart"/>
      <w:r w:rsidRPr="00C170F1">
        <w:rPr>
          <w:rFonts w:ascii="Times New Roman" w:eastAsia="Arial Unicode MS" w:hAnsi="Times New Roman" w:cs="Times New Roman"/>
          <w:sz w:val="24"/>
          <w:szCs w:val="24"/>
        </w:rPr>
        <w:t>Dinuclear</w:t>
      </w:r>
      <w:proofErr w:type="spellEnd"/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 H</w:t>
      </w:r>
      <w:r w:rsidRPr="00C170F1">
        <w:rPr>
          <w:rFonts w:ascii="Times New Roman" w:eastAsia="Arial Unicode MS" w:hAnsi="Times New Roman" w:cs="Times New Roman"/>
          <w:sz w:val="24"/>
          <w:szCs w:val="24"/>
          <w:vertAlign w:val="subscript"/>
        </w:rPr>
        <w:t>2</w:t>
      </w: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 Reductive Elimination”</w:t>
      </w:r>
    </w:p>
    <w:p w14:paraId="2C730D6D" w14:textId="77777777" w:rsidR="001D32B7" w:rsidRPr="00C170F1" w:rsidRDefault="004A17E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Jonathan L. </w:t>
      </w:r>
      <w:proofErr w:type="spellStart"/>
      <w:r w:rsidRPr="00C170F1">
        <w:rPr>
          <w:rFonts w:ascii="Times New Roman" w:eastAsia="Arial Unicode MS" w:hAnsi="Times New Roman" w:cs="Times New Roman"/>
          <w:sz w:val="24"/>
          <w:szCs w:val="24"/>
        </w:rPr>
        <w:t>Kuo</w:t>
      </w:r>
      <w:proofErr w:type="spellEnd"/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 and Karen I. Goldberg*</w:t>
      </w:r>
    </w:p>
    <w:p w14:paraId="54D6C871" w14:textId="77777777" w:rsidR="001D32B7" w:rsidRPr="00C170F1" w:rsidRDefault="004A17E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eastAsia="Arial Unicode MS" w:hAnsi="Times New Roman" w:cs="Times New Roman"/>
          <w:i/>
          <w:iCs/>
          <w:sz w:val="24"/>
          <w:szCs w:val="24"/>
        </w:rPr>
        <w:t>J. Am. Chem. Soc.</w:t>
      </w: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170F1">
        <w:rPr>
          <w:rFonts w:ascii="Times New Roman" w:eastAsia="Arial Unicode MS" w:hAnsi="Times New Roman" w:cs="Times New Roman"/>
          <w:b/>
          <w:bCs/>
          <w:sz w:val="24"/>
          <w:szCs w:val="24"/>
        </w:rPr>
        <w:t>2020</w:t>
      </w:r>
      <w:r w:rsidRPr="00C170F1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C170F1">
        <w:rPr>
          <w:rFonts w:ascii="Times New Roman" w:eastAsia="Arial Unicode MS" w:hAnsi="Times New Roman" w:cs="Times New Roman"/>
          <w:i/>
          <w:iCs/>
          <w:sz w:val="24"/>
          <w:szCs w:val="24"/>
        </w:rPr>
        <w:t>142</w:t>
      </w:r>
      <w:r w:rsidRPr="00C170F1">
        <w:rPr>
          <w:rFonts w:ascii="Times New Roman" w:eastAsia="Arial Unicode MS" w:hAnsi="Times New Roman" w:cs="Times New Roman"/>
          <w:sz w:val="24"/>
          <w:szCs w:val="24"/>
        </w:rPr>
        <w:t>, 21439-21449</w:t>
      </w:r>
    </w:p>
    <w:p w14:paraId="4ED47995" w14:textId="77777777" w:rsidR="001D32B7" w:rsidRPr="00C170F1" w:rsidRDefault="00061611">
      <w:pPr>
        <w:pStyle w:val="Body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A17E9" w:rsidRPr="00C170F1">
          <w:rPr>
            <w:rStyle w:val="Link"/>
            <w:rFonts w:ascii="Times New Roman" w:eastAsia="Arial Unicode MS" w:hAnsi="Times New Roman" w:cs="Times New Roman"/>
            <w:sz w:val="24"/>
            <w:szCs w:val="24"/>
          </w:rPr>
          <w:t>https://pubs.acs.org/doi/10.1021/jacs.0c10458</w:t>
        </w:r>
      </w:hyperlink>
    </w:p>
    <w:p w14:paraId="48491D7F" w14:textId="77777777" w:rsidR="001D32B7" w:rsidRPr="00C170F1" w:rsidRDefault="004A17E9">
      <w:pPr>
        <w:pStyle w:val="Body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hAnsi="Times New Roman" w:cs="Times New Roman"/>
          <w:sz w:val="24"/>
          <w:szCs w:val="24"/>
        </w:rPr>
        <w:br/>
      </w:r>
    </w:p>
    <w:p w14:paraId="5FAF9B9F" w14:textId="015AE7C8" w:rsidR="003D7F6B" w:rsidRPr="003D7F6B" w:rsidRDefault="004A17E9" w:rsidP="003D7F6B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hAnsi="Times New Roman" w:cs="Times New Roman"/>
          <w:sz w:val="24"/>
          <w:szCs w:val="24"/>
        </w:rPr>
        <w:t xml:space="preserve">Describe the ligands on compound </w:t>
      </w:r>
      <w:r w:rsidRPr="00C170F1">
        <w:rPr>
          <w:rFonts w:ascii="Times New Roman" w:hAnsi="Times New Roman" w:cs="Times New Roman"/>
          <w:b/>
          <w:bCs/>
          <w:sz w:val="24"/>
          <w:szCs w:val="24"/>
        </w:rPr>
        <w:t>[3-LH</w:t>
      </w:r>
      <w:proofErr w:type="gramStart"/>
      <w:r w:rsidRPr="00C170F1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C170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proofErr w:type="gramEnd"/>
      <w:r w:rsidRPr="00C170F1">
        <w:rPr>
          <w:rFonts w:ascii="Times New Roman" w:hAnsi="Times New Roman" w:cs="Times New Roman"/>
          <w:sz w:val="24"/>
          <w:szCs w:val="24"/>
        </w:rPr>
        <w:t xml:space="preserve"> and </w:t>
      </w:r>
      <w:r w:rsidRPr="00C170F1">
        <w:rPr>
          <w:rFonts w:ascii="Times New Roman" w:hAnsi="Times New Roman" w:cs="Times New Roman"/>
          <w:b/>
          <w:bCs/>
          <w:sz w:val="24"/>
          <w:szCs w:val="24"/>
        </w:rPr>
        <w:t>[4-LH]</w:t>
      </w:r>
      <w:r w:rsidRPr="00C170F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Pr="00C170F1">
        <w:rPr>
          <w:rFonts w:ascii="Times New Roman" w:hAnsi="Times New Roman" w:cs="Times New Roman"/>
          <w:sz w:val="24"/>
          <w:szCs w:val="24"/>
        </w:rPr>
        <w:t xml:space="preserve"> in terms of their </w:t>
      </w:r>
      <w:proofErr w:type="spellStart"/>
      <w:r w:rsidRPr="00C170F1">
        <w:rPr>
          <w:rFonts w:ascii="Times New Roman" w:hAnsi="Times New Roman" w:cs="Times New Roman"/>
          <w:sz w:val="24"/>
          <w:szCs w:val="24"/>
        </w:rPr>
        <w:t>denticity</w:t>
      </w:r>
      <w:proofErr w:type="spellEnd"/>
      <w:r w:rsidRPr="00C170F1">
        <w:rPr>
          <w:rFonts w:ascii="Times New Roman" w:hAnsi="Times New Roman" w:cs="Times New Roman"/>
          <w:sz w:val="24"/>
          <w:szCs w:val="24"/>
        </w:rPr>
        <w:t xml:space="preserve"> (e.g. κ</w:t>
      </w:r>
      <w:r w:rsidRPr="00C170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170F1">
        <w:rPr>
          <w:rFonts w:ascii="Times New Roman" w:hAnsi="Times New Roman" w:cs="Times New Roman"/>
          <w:sz w:val="24"/>
          <w:szCs w:val="24"/>
        </w:rPr>
        <w:t>) and their L and X character</w:t>
      </w:r>
      <w:r w:rsidR="004A33C6" w:rsidRPr="00C170F1">
        <w:rPr>
          <w:rFonts w:ascii="Times New Roman" w:hAnsi="Times New Roman" w:cs="Times New Roman"/>
          <w:sz w:val="24"/>
          <w:szCs w:val="24"/>
        </w:rPr>
        <w:t xml:space="preserve"> (see Reaction 1). Also, do the same </w:t>
      </w:r>
      <w:r w:rsidR="004A33C6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4A33C6" w:rsidRPr="00C170F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[</w:t>
      </w:r>
      <w:r w:rsidR="004A33C6" w:rsidRPr="00C170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FF0000"/>
        </w:rPr>
        <w:t>1-MH·</w:t>
      </w:r>
      <w:r w:rsidR="004A33C6" w:rsidRPr="00C170F1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color="FF0000"/>
          <w:vertAlign w:val="superscript"/>
        </w:rPr>
        <w:t>t</w:t>
      </w:r>
      <w:r w:rsidR="004A33C6" w:rsidRPr="00C170F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color="FF0000"/>
        </w:rPr>
        <w:t>BuPy</w:t>
      </w:r>
      <w:proofErr w:type="gramStart"/>
      <w:r w:rsidR="004A33C6" w:rsidRPr="00C170F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]</w:t>
      </w:r>
      <w:r w:rsidR="004A33C6" w:rsidRPr="00C170F1">
        <w:rPr>
          <w:rFonts w:ascii="Times New Roman" w:hAnsi="Times New Roman" w:cs="Times New Roman"/>
          <w:color w:val="000000" w:themeColor="text1"/>
          <w:sz w:val="24"/>
          <w:szCs w:val="24"/>
          <w:u w:color="FF0000"/>
          <w:vertAlign w:val="superscript"/>
        </w:rPr>
        <w:t>+</w:t>
      </w:r>
      <w:proofErr w:type="gramEnd"/>
      <w:r w:rsidR="004A33C6" w:rsidRPr="00C170F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from Figure 1. </w:t>
      </w:r>
    </w:p>
    <w:p w14:paraId="177A95A3" w14:textId="7F144C95" w:rsidR="003D7F6B" w:rsidRDefault="003D7F6B" w:rsidP="003D7F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8CAFC05" w14:textId="2E332A74" w:rsidR="003D7F6B" w:rsidRDefault="003D7F6B" w:rsidP="003D7F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BF0676C" w14:textId="77777777" w:rsidR="003D7F6B" w:rsidRDefault="003D7F6B" w:rsidP="003D7F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50541F5" w14:textId="54CB479C" w:rsidR="003D7F6B" w:rsidRDefault="004A17E9" w:rsidP="003D7F6B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D7F6B">
        <w:rPr>
          <w:rFonts w:ascii="Times New Roman" w:hAnsi="Times New Roman" w:cs="Times New Roman"/>
          <w:sz w:val="24"/>
          <w:szCs w:val="24"/>
        </w:rPr>
        <w:t xml:space="preserve">Why are </w:t>
      </w:r>
      <w:proofErr w:type="spellStart"/>
      <w:proofErr w:type="gramStart"/>
      <w:r w:rsidRPr="003D7F6B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D7F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7F6B">
        <w:rPr>
          <w:rFonts w:ascii="Times New Roman" w:hAnsi="Times New Roman" w:cs="Times New Roman"/>
          <w:sz w:val="24"/>
          <w:szCs w:val="24"/>
        </w:rPr>
        <w:t xml:space="preserve">II) monomeric species paramagnetic, but compounds </w:t>
      </w:r>
      <w:r w:rsidRPr="003D7F6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45B06" w:rsidRPr="003D7F6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2+</w:t>
      </w:r>
      <w:r w:rsidRPr="003D7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F6B">
        <w:rPr>
          <w:rFonts w:ascii="Times New Roman" w:hAnsi="Times New Roman" w:cs="Times New Roman"/>
          <w:sz w:val="24"/>
          <w:szCs w:val="24"/>
        </w:rPr>
        <w:t xml:space="preserve">and </w:t>
      </w:r>
      <w:r w:rsidRPr="003D7F6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D7F6B">
        <w:rPr>
          <w:rFonts w:ascii="Times New Roman" w:hAnsi="Times New Roman" w:cs="Times New Roman"/>
          <w:sz w:val="24"/>
          <w:szCs w:val="24"/>
        </w:rPr>
        <w:t xml:space="preserve"> are diamagnetic?</w:t>
      </w:r>
      <w:r w:rsidR="00C170F1" w:rsidRPr="003D7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DB764" w14:textId="50BC9EC8" w:rsidR="003D7F6B" w:rsidRDefault="003D7F6B" w:rsidP="003D7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2444EE" w14:textId="5D755C57" w:rsidR="003D7F6B" w:rsidRDefault="003D7F6B" w:rsidP="003D7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64556F" w14:textId="77777777" w:rsidR="003D7F6B" w:rsidRPr="003D7F6B" w:rsidRDefault="003D7F6B" w:rsidP="003D7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871643" w14:textId="77777777" w:rsidR="003D7F6B" w:rsidRDefault="003D7F6B" w:rsidP="003D7F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11658D5" w14:textId="1191BDEA" w:rsidR="003D7F6B" w:rsidRDefault="004A17E9" w:rsidP="003D7F6B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D7F6B">
        <w:rPr>
          <w:rFonts w:ascii="Times New Roman" w:hAnsi="Times New Roman" w:cs="Times New Roman"/>
          <w:sz w:val="24"/>
          <w:szCs w:val="24"/>
        </w:rPr>
        <w:t xml:space="preserve">What is the definition of a conformer? Of a tautomer? </w:t>
      </w:r>
    </w:p>
    <w:p w14:paraId="1F2F7CFF" w14:textId="7BDB04F2" w:rsidR="003D7F6B" w:rsidRDefault="003D7F6B" w:rsidP="003D7F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C59AE9A" w14:textId="378C18FF" w:rsidR="003D7F6B" w:rsidRDefault="003D7F6B" w:rsidP="003D7F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6791B2C" w14:textId="734D2EC8" w:rsidR="003D7F6B" w:rsidRDefault="003D7F6B" w:rsidP="003D7F6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611DFF" w14:textId="7EDFF712" w:rsidR="004A33C6" w:rsidRPr="003D7F6B" w:rsidRDefault="004A33C6" w:rsidP="003D7F6B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3D7F6B">
        <w:rPr>
          <w:rFonts w:ascii="Times New Roman" w:hAnsi="Times New Roman" w:cs="Times New Roman"/>
          <w:sz w:val="24"/>
          <w:szCs w:val="24"/>
        </w:rPr>
        <w:t xml:space="preserve">Metal-hydride bonds can form and break via several methods. What happens to the metal’s oxidation state for each of the following cases of breaking </w:t>
      </w:r>
      <w:proofErr w:type="gramStart"/>
      <w:r w:rsidRPr="003D7F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D7F6B">
        <w:rPr>
          <w:rFonts w:ascii="Times New Roman" w:hAnsi="Times New Roman" w:cs="Times New Roman"/>
          <w:sz w:val="24"/>
          <w:szCs w:val="24"/>
        </w:rPr>
        <w:t xml:space="preserve"> M-H bond? </w:t>
      </w:r>
      <w:r w:rsidRPr="003D7F6B">
        <w:rPr>
          <w:rFonts w:ascii="Times New Roman" w:hAnsi="Times New Roman" w:cs="Times New Roman"/>
          <w:sz w:val="24"/>
          <w:szCs w:val="24"/>
        </w:rPr>
        <w:br/>
      </w:r>
    </w:p>
    <w:p w14:paraId="388A6C81" w14:textId="61E68EAA" w:rsidR="003D7F6B" w:rsidRDefault="00E45B06" w:rsidP="003D7F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02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331506" wp14:editId="1ED1DACD">
            <wp:extent cx="1866900" cy="1514475"/>
            <wp:effectExtent l="0" t="0" r="0" b="0"/>
            <wp:docPr id="5" name="Picture 5" descr="image1.png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.png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F1DC8FD" w14:textId="31029E45" w:rsidR="003D7F6B" w:rsidRPr="003D7F6B" w:rsidRDefault="003D7F6B" w:rsidP="003D7F6B">
      <w:bookmarkStart w:id="0" w:name="_GoBack"/>
      <w:bookmarkEnd w:id="0"/>
    </w:p>
    <w:p w14:paraId="6C848928" w14:textId="77777777" w:rsidR="003D7F6B" w:rsidRDefault="003D7F6B" w:rsidP="003D7F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86906C" w14:textId="57CCABC5" w:rsidR="00C170F1" w:rsidRPr="003D7F6B" w:rsidRDefault="003D7F6B" w:rsidP="003D7F6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="004A17E9" w:rsidRPr="003D7F6B">
        <w:rPr>
          <w:rFonts w:ascii="Times New Roman" w:hAnsi="Times New Roman" w:cs="Times New Roman"/>
          <w:sz w:val="24"/>
          <w:szCs w:val="24"/>
        </w:rPr>
        <w:t>Solutions of [</w:t>
      </w:r>
      <w:r w:rsidR="004A17E9" w:rsidRPr="003D7F6B">
        <w:rPr>
          <w:rFonts w:ascii="Times New Roman" w:hAnsi="Times New Roman" w:cs="Times New Roman"/>
          <w:b/>
          <w:bCs/>
          <w:sz w:val="24"/>
          <w:szCs w:val="24"/>
        </w:rPr>
        <w:t>1-MH·</w:t>
      </w:r>
      <w:r w:rsidR="004A17E9" w:rsidRPr="003D7F6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</w:t>
      </w:r>
      <w:r w:rsidR="004A17E9" w:rsidRPr="003D7F6B">
        <w:rPr>
          <w:rFonts w:ascii="Times New Roman" w:hAnsi="Times New Roman" w:cs="Times New Roman"/>
          <w:b/>
          <w:bCs/>
          <w:sz w:val="24"/>
          <w:szCs w:val="24"/>
        </w:rPr>
        <w:t>BuPy</w:t>
      </w:r>
      <w:proofErr w:type="gramStart"/>
      <w:r w:rsidR="004A17E9" w:rsidRPr="003D7F6B">
        <w:rPr>
          <w:rFonts w:ascii="Times New Roman" w:hAnsi="Times New Roman" w:cs="Times New Roman"/>
          <w:sz w:val="24"/>
          <w:szCs w:val="24"/>
        </w:rPr>
        <w:t>][</w:t>
      </w:r>
      <w:proofErr w:type="gramEnd"/>
      <w:r w:rsidR="004A17E9" w:rsidRPr="003D7F6B">
        <w:rPr>
          <w:rFonts w:ascii="Times New Roman" w:hAnsi="Times New Roman" w:cs="Times New Roman"/>
          <w:sz w:val="24"/>
          <w:szCs w:val="24"/>
        </w:rPr>
        <w:t>PF</w:t>
      </w:r>
      <w:r w:rsidR="004A17E9" w:rsidRPr="003D7F6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4A17E9" w:rsidRPr="003D7F6B">
        <w:rPr>
          <w:rFonts w:ascii="Times New Roman" w:hAnsi="Times New Roman" w:cs="Times New Roman"/>
          <w:sz w:val="24"/>
          <w:szCs w:val="24"/>
        </w:rPr>
        <w:t xml:space="preserve">] are noted to be </w:t>
      </w:r>
      <w:proofErr w:type="spellStart"/>
      <w:r w:rsidR="004A17E9" w:rsidRPr="003D7F6B">
        <w:rPr>
          <w:rFonts w:ascii="Times New Roman" w:hAnsi="Times New Roman" w:cs="Times New Roman"/>
          <w:sz w:val="24"/>
          <w:szCs w:val="24"/>
        </w:rPr>
        <w:t>thermochromic</w:t>
      </w:r>
      <w:proofErr w:type="spellEnd"/>
      <w:r w:rsidR="00E45B06" w:rsidRPr="003D7F6B">
        <w:rPr>
          <w:rFonts w:ascii="Times New Roman" w:hAnsi="Times New Roman" w:cs="Times New Roman"/>
          <w:sz w:val="24"/>
          <w:szCs w:val="24"/>
        </w:rPr>
        <w:t xml:space="preserve"> (Figure 8)</w:t>
      </w:r>
      <w:r w:rsidR="004A17E9" w:rsidRPr="003D7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C76C8" w14:textId="77777777" w:rsidR="00C170F1" w:rsidRPr="000D02E4" w:rsidRDefault="004A17E9" w:rsidP="00C170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2E4">
        <w:rPr>
          <w:rFonts w:ascii="Times New Roman" w:hAnsi="Times New Roman" w:cs="Times New Roman"/>
          <w:sz w:val="24"/>
          <w:szCs w:val="24"/>
        </w:rPr>
        <w:t>What does “</w:t>
      </w:r>
      <w:proofErr w:type="spellStart"/>
      <w:r w:rsidRPr="000D02E4">
        <w:rPr>
          <w:rFonts w:ascii="Times New Roman" w:hAnsi="Times New Roman" w:cs="Times New Roman"/>
          <w:sz w:val="24"/>
          <w:szCs w:val="24"/>
        </w:rPr>
        <w:t>thermochromic</w:t>
      </w:r>
      <w:proofErr w:type="spellEnd"/>
      <w:r w:rsidRPr="000D02E4">
        <w:rPr>
          <w:rFonts w:ascii="Times New Roman" w:hAnsi="Times New Roman" w:cs="Times New Roman"/>
          <w:sz w:val="24"/>
          <w:szCs w:val="24"/>
        </w:rPr>
        <w:t xml:space="preserve">” mean? </w:t>
      </w:r>
    </w:p>
    <w:p w14:paraId="1622E6D6" w14:textId="77777777" w:rsidR="00C170F1" w:rsidRPr="000D02E4" w:rsidRDefault="004A17E9" w:rsidP="00C170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2E4">
        <w:rPr>
          <w:rFonts w:ascii="Times New Roman" w:hAnsi="Times New Roman" w:cs="Times New Roman"/>
          <w:sz w:val="24"/>
          <w:szCs w:val="24"/>
        </w:rPr>
        <w:t xml:space="preserve">Draw the equilibrium that is responsible for </w:t>
      </w:r>
      <w:proofErr w:type="spellStart"/>
      <w:r w:rsidRPr="000D02E4">
        <w:rPr>
          <w:rFonts w:ascii="Times New Roman" w:hAnsi="Times New Roman" w:cs="Times New Roman"/>
          <w:sz w:val="24"/>
          <w:szCs w:val="24"/>
        </w:rPr>
        <w:t>thermochromicity</w:t>
      </w:r>
      <w:proofErr w:type="spellEnd"/>
      <w:r w:rsidRPr="000D02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C33F3" w14:textId="77777777" w:rsidR="003D7F6B" w:rsidRDefault="004A17E9" w:rsidP="003D7F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hAnsi="Times New Roman" w:cs="Times New Roman"/>
          <w:sz w:val="24"/>
          <w:szCs w:val="24"/>
        </w:rPr>
        <w:t>Why is the position of this equilibrium affected by temperature?</w:t>
      </w:r>
      <w:r w:rsidR="00E45B06" w:rsidRPr="00C170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70AF9" w14:textId="06E3D979" w:rsidR="001D32B7" w:rsidRDefault="001D32B7" w:rsidP="003D7F6B">
      <w:pPr>
        <w:pStyle w:val="ListParagraph"/>
        <w:ind w:left="1260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</w:p>
    <w:p w14:paraId="6E1A98E6" w14:textId="0D689443" w:rsidR="003D7F6B" w:rsidRDefault="003D7F6B" w:rsidP="003D7F6B">
      <w:pPr>
        <w:pStyle w:val="ListParagraph"/>
        <w:ind w:left="1260"/>
        <w:rPr>
          <w:rFonts w:ascii="Times New Roman" w:hAnsi="Times New Roman" w:cs="Times New Roman"/>
          <w:color w:val="FF0000"/>
          <w:sz w:val="24"/>
          <w:szCs w:val="24"/>
          <w:u w:color="FF0000"/>
        </w:rPr>
      </w:pPr>
    </w:p>
    <w:p w14:paraId="000C869D" w14:textId="77777777" w:rsidR="003D7F6B" w:rsidRPr="003D7F6B" w:rsidRDefault="003D7F6B" w:rsidP="003D7F6B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3503F8FE" w14:textId="747402A2" w:rsidR="003D7F6B" w:rsidRDefault="004A17E9" w:rsidP="003D7F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7F6B">
        <w:rPr>
          <w:rFonts w:ascii="Times New Roman" w:hAnsi="Times New Roman" w:cs="Times New Roman"/>
        </w:rPr>
        <w:t>In the paper, equation 7 simplifies to equation 6 when k</w:t>
      </w:r>
      <w:r w:rsidRPr="003D7F6B">
        <w:rPr>
          <w:rFonts w:ascii="Times New Roman" w:hAnsi="Times New Roman" w:cs="Times New Roman"/>
          <w:vertAlign w:val="subscript"/>
        </w:rPr>
        <w:t>–1</w:t>
      </w:r>
      <w:r w:rsidRPr="003D7F6B">
        <w:rPr>
          <w:rFonts w:ascii="Times New Roman" w:hAnsi="Times New Roman" w:cs="Times New Roman"/>
        </w:rPr>
        <w:t>[</w:t>
      </w:r>
      <w:proofErr w:type="spellStart"/>
      <w:r w:rsidRPr="003D7F6B">
        <w:rPr>
          <w:rFonts w:ascii="Times New Roman" w:hAnsi="Times New Roman" w:cs="Times New Roman"/>
        </w:rPr>
        <w:t>tBuPy</w:t>
      </w:r>
      <w:proofErr w:type="spellEnd"/>
      <w:r w:rsidRPr="003D7F6B">
        <w:rPr>
          <w:rFonts w:ascii="Times New Roman" w:hAnsi="Times New Roman" w:cs="Times New Roman"/>
        </w:rPr>
        <w:t xml:space="preserve">] </w:t>
      </w:r>
      <w:r w:rsidRPr="003D7F6B">
        <w:rPr>
          <w:rFonts w:ascii="Cambria Math" w:eastAsia="Cambria Math" w:hAnsi="Cambria Math" w:cs="Cambria Math"/>
        </w:rPr>
        <w:t>≫</w:t>
      </w:r>
      <w:r w:rsidRPr="003D7F6B">
        <w:rPr>
          <w:rFonts w:ascii="Times New Roman" w:hAnsi="Times New Roman" w:cs="Times New Roman"/>
        </w:rPr>
        <w:t xml:space="preserve"> </w:t>
      </w:r>
      <w:proofErr w:type="gramStart"/>
      <w:r w:rsidRPr="003D7F6B">
        <w:rPr>
          <w:rFonts w:ascii="Times New Roman" w:hAnsi="Times New Roman" w:cs="Times New Roman"/>
        </w:rPr>
        <w:t>k</w:t>
      </w:r>
      <w:r w:rsidRPr="003D7F6B">
        <w:rPr>
          <w:rFonts w:ascii="Times New Roman" w:hAnsi="Times New Roman" w:cs="Times New Roman"/>
          <w:vertAlign w:val="subscript"/>
        </w:rPr>
        <w:t>2</w:t>
      </w:r>
      <w:r w:rsidRPr="003D7F6B">
        <w:rPr>
          <w:rFonts w:ascii="Times New Roman" w:hAnsi="Times New Roman" w:cs="Times New Roman"/>
        </w:rPr>
        <w:t>[</w:t>
      </w:r>
      <w:proofErr w:type="spellStart"/>
      <w:proofErr w:type="gramEnd"/>
      <w:r w:rsidRPr="003D7F6B">
        <w:rPr>
          <w:rFonts w:ascii="Times New Roman" w:hAnsi="Times New Roman" w:cs="Times New Roman"/>
        </w:rPr>
        <w:t>Ir</w:t>
      </w:r>
      <w:r w:rsidRPr="003D7F6B">
        <w:rPr>
          <w:rFonts w:ascii="Times New Roman" w:hAnsi="Times New Roman" w:cs="Times New Roman"/>
          <w:vertAlign w:val="superscript"/>
        </w:rPr>
        <w:t>III</w:t>
      </w:r>
      <w:proofErr w:type="spellEnd"/>
      <w:r w:rsidRPr="003D7F6B">
        <w:rPr>
          <w:rFonts w:ascii="Times New Roman" w:hAnsi="Times New Roman" w:cs="Times New Roman"/>
        </w:rPr>
        <w:t>–H]. What would equation 7 simplify to if the opposite were true (</w:t>
      </w:r>
      <w:proofErr w:type="gramStart"/>
      <w:r w:rsidRPr="003D7F6B">
        <w:rPr>
          <w:rFonts w:ascii="Times New Roman" w:hAnsi="Times New Roman" w:cs="Times New Roman"/>
        </w:rPr>
        <w:t>k</w:t>
      </w:r>
      <w:r w:rsidRPr="003D7F6B">
        <w:rPr>
          <w:rFonts w:ascii="Times New Roman" w:hAnsi="Times New Roman" w:cs="Times New Roman"/>
          <w:vertAlign w:val="subscript"/>
        </w:rPr>
        <w:t>2</w:t>
      </w:r>
      <w:r w:rsidRPr="003D7F6B">
        <w:rPr>
          <w:rFonts w:ascii="Times New Roman" w:hAnsi="Times New Roman" w:cs="Times New Roman"/>
        </w:rPr>
        <w:t>[</w:t>
      </w:r>
      <w:proofErr w:type="spellStart"/>
      <w:proofErr w:type="gramEnd"/>
      <w:r w:rsidRPr="003D7F6B">
        <w:rPr>
          <w:rFonts w:ascii="Times New Roman" w:hAnsi="Times New Roman" w:cs="Times New Roman"/>
        </w:rPr>
        <w:t>Ir</w:t>
      </w:r>
      <w:r w:rsidRPr="003D7F6B">
        <w:rPr>
          <w:rFonts w:ascii="Times New Roman" w:hAnsi="Times New Roman" w:cs="Times New Roman"/>
          <w:vertAlign w:val="superscript"/>
        </w:rPr>
        <w:t>III</w:t>
      </w:r>
      <w:proofErr w:type="spellEnd"/>
      <w:r w:rsidRPr="003D7F6B">
        <w:rPr>
          <w:rFonts w:ascii="Times New Roman" w:hAnsi="Times New Roman" w:cs="Times New Roman"/>
        </w:rPr>
        <w:t xml:space="preserve">–H] </w:t>
      </w:r>
      <w:r w:rsidRPr="003D7F6B">
        <w:rPr>
          <w:rFonts w:ascii="Cambria Math" w:eastAsia="Cambria Math" w:hAnsi="Cambria Math" w:cs="Cambria Math"/>
        </w:rPr>
        <w:t>≫</w:t>
      </w:r>
      <w:r w:rsidRPr="003D7F6B">
        <w:rPr>
          <w:rFonts w:ascii="Times New Roman" w:eastAsia="Cambria Math" w:hAnsi="Times New Roman" w:cs="Times New Roman"/>
        </w:rPr>
        <w:t xml:space="preserve"> </w:t>
      </w:r>
      <w:r w:rsidRPr="003D7F6B">
        <w:rPr>
          <w:rFonts w:ascii="Times New Roman" w:hAnsi="Times New Roman" w:cs="Times New Roman"/>
        </w:rPr>
        <w:t>k</w:t>
      </w:r>
      <w:r w:rsidRPr="003D7F6B">
        <w:rPr>
          <w:rFonts w:ascii="Times New Roman" w:hAnsi="Times New Roman" w:cs="Times New Roman"/>
          <w:vertAlign w:val="subscript"/>
        </w:rPr>
        <w:t>–1</w:t>
      </w:r>
      <w:r w:rsidRPr="003D7F6B">
        <w:rPr>
          <w:rFonts w:ascii="Times New Roman" w:hAnsi="Times New Roman" w:cs="Times New Roman"/>
        </w:rPr>
        <w:t>[</w:t>
      </w:r>
      <w:proofErr w:type="spellStart"/>
      <w:r w:rsidRPr="003D7F6B">
        <w:rPr>
          <w:rFonts w:ascii="Times New Roman" w:hAnsi="Times New Roman" w:cs="Times New Roman"/>
        </w:rPr>
        <w:t>tBuPy</w:t>
      </w:r>
      <w:proofErr w:type="spellEnd"/>
      <w:r w:rsidRPr="003D7F6B">
        <w:rPr>
          <w:rFonts w:ascii="Times New Roman" w:hAnsi="Times New Roman" w:cs="Times New Roman"/>
        </w:rPr>
        <w:t>])?</w:t>
      </w:r>
    </w:p>
    <w:p w14:paraId="2196034E" w14:textId="77042F4D" w:rsidR="003D7F6B" w:rsidRDefault="003D7F6B" w:rsidP="003D7F6B">
      <w:pPr>
        <w:pStyle w:val="ListParagraph"/>
        <w:ind w:left="1080"/>
        <w:rPr>
          <w:rFonts w:ascii="Times New Roman" w:hAnsi="Times New Roman" w:cs="Times New Roman"/>
        </w:rPr>
      </w:pPr>
    </w:p>
    <w:p w14:paraId="76979A2D" w14:textId="77777777" w:rsidR="003D7F6B" w:rsidRDefault="003D7F6B" w:rsidP="003D7F6B">
      <w:pPr>
        <w:pStyle w:val="ListParagraph"/>
        <w:ind w:left="1080"/>
        <w:rPr>
          <w:rFonts w:ascii="Times New Roman" w:hAnsi="Times New Roman" w:cs="Times New Roman"/>
        </w:rPr>
      </w:pPr>
    </w:p>
    <w:p w14:paraId="3E61BDD4" w14:textId="24ADA79D" w:rsidR="00C170F1" w:rsidRPr="003D7F6B" w:rsidRDefault="004A17E9" w:rsidP="003D7F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D7F6B">
        <w:rPr>
          <w:rFonts w:ascii="Times New Roman" w:hAnsi="Times New Roman" w:cs="Times New Roman"/>
          <w:color w:val="000000" w:themeColor="text1"/>
          <w:sz w:val="24"/>
          <w:szCs w:val="24"/>
        </w:rPr>
        <w:t>For the interconversion between [</w:t>
      </w:r>
      <w:r w:rsidRPr="003D7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2-LH</w:t>
      </w:r>
      <w:r w:rsidRPr="003D7F6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3D7F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3D7F6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D7F6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t</w:t>
      </w:r>
      <w:r w:rsidRPr="003D7F6B">
        <w:rPr>
          <w:rFonts w:ascii="Times New Roman" w:hAnsi="Times New Roman" w:cs="Times New Roman"/>
          <w:color w:val="000000" w:themeColor="text1"/>
          <w:sz w:val="24"/>
          <w:szCs w:val="24"/>
        </w:rPr>
        <w:t>BuPy</w:t>
      </w:r>
      <w:proofErr w:type="spellEnd"/>
      <w:r w:rsidRPr="003D7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[</w:t>
      </w:r>
      <w:r w:rsidRPr="003D7F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1-MH</w:t>
      </w:r>
      <w:r w:rsidRPr="003D7F6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3D7F6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3D7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EE64CA4" w14:textId="0FB7AD48" w:rsidR="00E36896" w:rsidRPr="00C170F1" w:rsidRDefault="00C170F1" w:rsidP="00C170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A17E9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hich order of events is more reasonable: (1) </w:t>
      </w:r>
      <w:r w:rsidR="00E36896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slow </w:t>
      </w:r>
      <w:r w:rsidR="004A17E9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ligand association followed by </w:t>
      </w:r>
      <w:r w:rsidR="00E36896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fast </w:t>
      </w:r>
      <w:proofErr w:type="spellStart"/>
      <w:r w:rsidR="004A17E9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>tautomerism</w:t>
      </w:r>
      <w:proofErr w:type="spellEnd"/>
      <w:r w:rsidR="004A17E9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(2) </w:t>
      </w:r>
      <w:r w:rsidR="00E36896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slow </w:t>
      </w:r>
      <w:proofErr w:type="spellStart"/>
      <w:r w:rsidR="004A17E9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>tautomerism</w:t>
      </w:r>
      <w:proofErr w:type="spellEnd"/>
      <w:r w:rsidR="004A17E9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followed by </w:t>
      </w:r>
      <w:r w:rsidR="00E36896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fast </w:t>
      </w:r>
      <w:r w:rsidR="004A17E9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ligand association? </w:t>
      </w:r>
    </w:p>
    <w:p w14:paraId="4F0D5C78" w14:textId="77777777" w:rsidR="003D7F6B" w:rsidRDefault="004A17E9" w:rsidP="003D7F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>How could you distinguish between these two possibilities</w:t>
      </w:r>
      <w:r w:rsidR="00C170F1"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kinetic experiments</w:t>
      </w:r>
      <w:r w:rsidRPr="00C17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assuming that accessing the reactive intermediate is the rate determining step (hint: check out Figure </w:t>
      </w:r>
      <w:r w:rsidRPr="00C170F1">
        <w:rPr>
          <w:rFonts w:ascii="Times New Roman" w:hAnsi="Times New Roman" w:cs="Times New Roman"/>
          <w:sz w:val="24"/>
          <w:szCs w:val="24"/>
        </w:rPr>
        <w:t>13)?</w:t>
      </w:r>
      <w:r w:rsidRPr="00C170F1">
        <w:rPr>
          <w:rFonts w:ascii="Times New Roman" w:hAnsi="Times New Roman" w:cs="Times New Roman"/>
          <w:sz w:val="24"/>
          <w:szCs w:val="24"/>
        </w:rPr>
        <w:cr/>
      </w:r>
    </w:p>
    <w:p w14:paraId="40E08B65" w14:textId="02476B5D" w:rsidR="00E36896" w:rsidRPr="00C170F1" w:rsidRDefault="00E36896" w:rsidP="003D7F6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hAnsi="Times New Roman" w:cs="Times New Roman"/>
          <w:sz w:val="24"/>
          <w:szCs w:val="24"/>
        </w:rPr>
        <w:lastRenderedPageBreak/>
        <w:t>NMR data provides valuable information for this dynamic system. Answer the following questions:</w:t>
      </w:r>
    </w:p>
    <w:p w14:paraId="26B64760" w14:textId="77777777" w:rsidR="00E36896" w:rsidRPr="00C170F1" w:rsidRDefault="004A17E9" w:rsidP="00C170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hAnsi="Times New Roman" w:cs="Times New Roman"/>
          <w:sz w:val="24"/>
          <w:szCs w:val="24"/>
        </w:rPr>
        <w:t xml:space="preserve">Why do the chemical shifts in Figure 6 move in the </w:t>
      </w:r>
      <w:proofErr w:type="spellStart"/>
      <w:r w:rsidRPr="00C170F1">
        <w:rPr>
          <w:rFonts w:ascii="Times New Roman" w:hAnsi="Times New Roman" w:cs="Times New Roman"/>
          <w:sz w:val="24"/>
          <w:szCs w:val="24"/>
        </w:rPr>
        <w:t>upfield</w:t>
      </w:r>
      <w:proofErr w:type="spellEnd"/>
      <w:r w:rsidRPr="00C170F1">
        <w:rPr>
          <w:rFonts w:ascii="Times New Roman" w:hAnsi="Times New Roman" w:cs="Times New Roman"/>
          <w:sz w:val="24"/>
          <w:szCs w:val="24"/>
        </w:rPr>
        <w:t xml:space="preserve"> direction upon incremental additions of </w:t>
      </w:r>
      <w:proofErr w:type="spellStart"/>
      <w:r w:rsidRPr="00C170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</w:t>
      </w:r>
      <w:r w:rsidRPr="00C170F1">
        <w:rPr>
          <w:rFonts w:ascii="Times New Roman" w:hAnsi="Times New Roman" w:cs="Times New Roman"/>
          <w:sz w:val="24"/>
          <w:szCs w:val="24"/>
        </w:rPr>
        <w:t>BuPy</w:t>
      </w:r>
      <w:proofErr w:type="spellEnd"/>
      <w:r w:rsidRPr="00C170F1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F66CA2F" w14:textId="77777777" w:rsidR="00E36896" w:rsidRPr="00C170F1" w:rsidRDefault="004A17E9" w:rsidP="00C170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hAnsi="Times New Roman" w:cs="Times New Roman"/>
          <w:sz w:val="24"/>
          <w:szCs w:val="24"/>
        </w:rPr>
        <w:t xml:space="preserve">How many </w:t>
      </w:r>
      <w:proofErr w:type="spellStart"/>
      <w:proofErr w:type="gramStart"/>
      <w:r w:rsidRPr="00C170F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170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170F1">
        <w:rPr>
          <w:rFonts w:ascii="Times New Roman" w:hAnsi="Times New Roman" w:cs="Times New Roman"/>
          <w:sz w:val="24"/>
          <w:szCs w:val="24"/>
        </w:rPr>
        <w:t xml:space="preserve">III)-Hs are present in solution in total? </w:t>
      </w:r>
    </w:p>
    <w:p w14:paraId="5312E37F" w14:textId="7507E4AE" w:rsidR="001D32B7" w:rsidRPr="00C170F1" w:rsidRDefault="004A17E9" w:rsidP="00C170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170F1">
        <w:rPr>
          <w:rFonts w:ascii="Times New Roman" w:hAnsi="Times New Roman" w:cs="Times New Roman"/>
          <w:sz w:val="24"/>
          <w:szCs w:val="24"/>
        </w:rPr>
        <w:t xml:space="preserve">Write a mathematical expression for the observed chemical shift </w:t>
      </w:r>
      <w:proofErr w:type="spellStart"/>
      <w:r w:rsidRPr="00C170F1">
        <w:rPr>
          <w:rFonts w:ascii="Times New Roman" w:hAnsi="Times New Roman" w:cs="Times New Roman"/>
          <w:sz w:val="24"/>
          <w:szCs w:val="24"/>
        </w:rPr>
        <w:t>δ</w:t>
      </w:r>
      <w:r w:rsidRPr="00C170F1">
        <w:rPr>
          <w:rFonts w:ascii="Times New Roman" w:hAnsi="Times New Roman" w:cs="Times New Roman"/>
          <w:sz w:val="24"/>
          <w:szCs w:val="24"/>
          <w:vertAlign w:val="subscript"/>
        </w:rPr>
        <w:t>obs</w:t>
      </w:r>
      <w:proofErr w:type="spellEnd"/>
      <w:r w:rsidRPr="00C170F1">
        <w:rPr>
          <w:rFonts w:ascii="Times New Roman" w:hAnsi="Times New Roman" w:cs="Times New Roman"/>
          <w:sz w:val="24"/>
          <w:szCs w:val="24"/>
        </w:rPr>
        <w:t xml:space="preserve"> as a function of the mole fraction</w:t>
      </w:r>
      <w:r w:rsidR="00C170F1" w:rsidRPr="00C170F1">
        <w:rPr>
          <w:rFonts w:ascii="Times New Roman" w:hAnsi="Times New Roman" w:cs="Times New Roman"/>
          <w:sz w:val="24"/>
          <w:szCs w:val="24"/>
        </w:rPr>
        <w:t xml:space="preserve"> (</w:t>
      </w:r>
      <w:r w:rsidR="00C170F1" w:rsidRPr="00C170F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χ</w:t>
      </w:r>
      <w:r w:rsidR="00C170F1" w:rsidRPr="00C170F1">
        <w:rPr>
          <w:rFonts w:ascii="Times New Roman" w:hAnsi="Times New Roman" w:cs="Times New Roman"/>
          <w:sz w:val="24"/>
          <w:szCs w:val="24"/>
        </w:rPr>
        <w:t>)</w:t>
      </w:r>
      <w:r w:rsidRPr="00C170F1">
        <w:rPr>
          <w:rFonts w:ascii="Times New Roman" w:hAnsi="Times New Roman" w:cs="Times New Roman"/>
          <w:sz w:val="24"/>
          <w:szCs w:val="24"/>
        </w:rPr>
        <w:t xml:space="preserve"> of the various </w:t>
      </w:r>
      <w:proofErr w:type="spellStart"/>
      <w:proofErr w:type="gramStart"/>
      <w:r w:rsidRPr="00C170F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170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170F1">
        <w:rPr>
          <w:rFonts w:ascii="Times New Roman" w:hAnsi="Times New Roman" w:cs="Times New Roman"/>
          <w:sz w:val="24"/>
          <w:szCs w:val="24"/>
        </w:rPr>
        <w:t>III)-Hs.</w:t>
      </w:r>
      <w:r w:rsidR="00C170F1" w:rsidRPr="00C170F1">
        <w:rPr>
          <w:rFonts w:ascii="Times New Roman" w:hAnsi="Times New Roman" w:cs="Times New Roman"/>
          <w:sz w:val="24"/>
          <w:szCs w:val="24"/>
        </w:rPr>
        <w:t xml:space="preserve"> Think of it as a weighted average of the true chemical shift for each species multiplied by their mole fraction. </w:t>
      </w:r>
      <w:r w:rsidRPr="00C170F1">
        <w:rPr>
          <w:rFonts w:ascii="Times New Roman" w:hAnsi="Times New Roman" w:cs="Times New Roman"/>
          <w:sz w:val="24"/>
          <w:szCs w:val="24"/>
        </w:rPr>
        <w:br/>
      </w:r>
    </w:p>
    <w:p w14:paraId="4A70743E" w14:textId="77777777" w:rsidR="004A17E9" w:rsidRPr="003D7F6B" w:rsidRDefault="004A17E9" w:rsidP="003D7F6B"/>
    <w:sectPr w:rsidR="004A17E9" w:rsidRPr="003D7F6B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1E3F2" w14:textId="77777777" w:rsidR="00061611" w:rsidRDefault="00061611">
      <w:r>
        <w:separator/>
      </w:r>
    </w:p>
  </w:endnote>
  <w:endnote w:type="continuationSeparator" w:id="0">
    <w:p w14:paraId="6829E114" w14:textId="77777777" w:rsidR="00061611" w:rsidRDefault="0006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1FDC" w14:textId="77777777" w:rsidR="00061611" w:rsidRDefault="00061611">
      <w:r>
        <w:separator/>
      </w:r>
    </w:p>
  </w:footnote>
  <w:footnote w:type="continuationSeparator" w:id="0">
    <w:p w14:paraId="58CE1EDD" w14:textId="77777777" w:rsidR="00061611" w:rsidRDefault="0006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2FCB4" w14:textId="547187BE" w:rsidR="001D32B7" w:rsidRDefault="004A17E9">
    <w:pPr>
      <w:pStyle w:val="Header1"/>
      <w:tabs>
        <w:tab w:val="clear" w:pos="9360"/>
        <w:tab w:val="right" w:pos="9340"/>
      </w:tabs>
      <w:rPr>
        <w:rFonts w:ascii="Times New Roman" w:hAnsi="Times New Roman" w:cs="Times New Roman"/>
        <w:color w:val="auto"/>
        <w:sz w:val="20"/>
        <w:szCs w:val="20"/>
      </w:rPr>
    </w:pPr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 xml:space="preserve">Created by Kyle Grice, DePaul University, </w:t>
    </w:r>
    <w:hyperlink r:id="rId1" w:history="1">
      <w:r>
        <w:rPr>
          <w:rStyle w:val="Hyperlink0"/>
        </w:rPr>
        <w:t>kgrice1@depaul.edu</w:t>
      </w:r>
    </w:hyperlink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 xml:space="preserve"> and Jonathan </w:t>
    </w:r>
    <w:proofErr w:type="spellStart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Kuo</w:t>
    </w:r>
    <w:proofErr w:type="spellEnd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, Pennsylvania State University,</w:t>
    </w:r>
    <w:r>
      <w:t xml:space="preserve"> </w:t>
    </w:r>
    <w:proofErr w:type="spellStart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jkuo@psu.edu,and</w:t>
    </w:r>
    <w:proofErr w:type="spellEnd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 xml:space="preserve"> posted on </w:t>
    </w:r>
    <w:proofErr w:type="spellStart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VIPEr</w:t>
    </w:r>
    <w:proofErr w:type="spellEnd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 xml:space="preserve"> in </w:t>
    </w:r>
    <w:r w:rsidR="00C170F1"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January 2023</w:t>
    </w:r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, Copyright K</w:t>
    </w:r>
    <w:r w:rsidR="00C170F1"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 xml:space="preserve">yle Grice and Jonathan </w:t>
    </w:r>
    <w:proofErr w:type="spellStart"/>
    <w:r w:rsidR="00C170F1"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Kuo</w:t>
    </w:r>
    <w:proofErr w:type="spellEnd"/>
    <w:r w:rsidR="00C170F1"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, 2023</w:t>
    </w:r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. This work is licensed under the Creative Commons Attribution-</w:t>
    </w:r>
    <w:proofErr w:type="spellStart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NonCommercial</w:t>
    </w:r>
    <w:proofErr w:type="spellEnd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-</w:t>
    </w:r>
    <w:proofErr w:type="spellStart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>ShareAlike</w:t>
    </w:r>
    <w:proofErr w:type="spellEnd"/>
    <w:r>
      <w:rPr>
        <w:rFonts w:ascii="Courier New" w:hAnsi="Courier New"/>
        <w:color w:val="3B3B3B"/>
        <w:sz w:val="18"/>
        <w:szCs w:val="18"/>
        <w:u w:color="3B3B3B"/>
        <w:shd w:val="clear" w:color="auto" w:fill="FFFFFF"/>
      </w:rPr>
      <w:t xml:space="preserve"> CC BY-NC-SA License. To view a copy of this license visit </w:t>
    </w:r>
    <w:hyperlink r:id="rId2" w:history="1">
      <w:r>
        <w:rPr>
          <w:rStyle w:val="Hyperlink1"/>
        </w:rPr>
        <w:t>http://creativecommons.org/about/licenses/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4EE873"/>
    <w:lvl w:ilvl="0" w:tplc="3D241BF2">
      <w:numFmt w:val="decimal"/>
      <w:lvlText w:val=""/>
      <w:lvlJc w:val="left"/>
    </w:lvl>
    <w:lvl w:ilvl="1" w:tplc="8ABA754A">
      <w:numFmt w:val="decimal"/>
      <w:lvlText w:val=""/>
      <w:lvlJc w:val="left"/>
    </w:lvl>
    <w:lvl w:ilvl="2" w:tplc="1B18AD66">
      <w:numFmt w:val="decimal"/>
      <w:lvlText w:val=""/>
      <w:lvlJc w:val="left"/>
    </w:lvl>
    <w:lvl w:ilvl="3" w:tplc="D01A0DBC">
      <w:numFmt w:val="decimal"/>
      <w:lvlText w:val=""/>
      <w:lvlJc w:val="left"/>
    </w:lvl>
    <w:lvl w:ilvl="4" w:tplc="5A887A1A">
      <w:numFmt w:val="decimal"/>
      <w:lvlText w:val=""/>
      <w:lvlJc w:val="left"/>
    </w:lvl>
    <w:lvl w:ilvl="5" w:tplc="C3F65BDA">
      <w:numFmt w:val="decimal"/>
      <w:lvlText w:val=""/>
      <w:lvlJc w:val="left"/>
    </w:lvl>
    <w:lvl w:ilvl="6" w:tplc="3968C1F2">
      <w:numFmt w:val="decimal"/>
      <w:lvlText w:val=""/>
      <w:lvlJc w:val="left"/>
    </w:lvl>
    <w:lvl w:ilvl="7" w:tplc="F000DADC">
      <w:numFmt w:val="decimal"/>
      <w:lvlText w:val=""/>
      <w:lvlJc w:val="left"/>
    </w:lvl>
    <w:lvl w:ilvl="8" w:tplc="D4FA35CE">
      <w:numFmt w:val="decimal"/>
      <w:lvlText w:val=""/>
      <w:lvlJc w:val="left"/>
    </w:lvl>
  </w:abstractNum>
  <w:abstractNum w:abstractNumId="1" w15:restartNumberingAfterBreak="0">
    <w:nsid w:val="189D7CF8"/>
    <w:multiLevelType w:val="hybridMultilevel"/>
    <w:tmpl w:val="6D78FF4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1FF0"/>
    <w:multiLevelType w:val="hybridMultilevel"/>
    <w:tmpl w:val="2954EDD4"/>
    <w:lvl w:ilvl="0" w:tplc="3F120EC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F302AF"/>
    <w:multiLevelType w:val="hybridMultilevel"/>
    <w:tmpl w:val="84B453C4"/>
    <w:lvl w:ilvl="0" w:tplc="04090011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92E05"/>
    <w:multiLevelType w:val="hybridMultilevel"/>
    <w:tmpl w:val="F3268D96"/>
    <w:lvl w:ilvl="0" w:tplc="8356231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3796025"/>
    <w:multiLevelType w:val="hybridMultilevel"/>
    <w:tmpl w:val="EAC62E3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2608F"/>
    <w:multiLevelType w:val="hybridMultilevel"/>
    <w:tmpl w:val="BAD8AA62"/>
    <w:lvl w:ilvl="0" w:tplc="083C34B4">
      <w:start w:val="1"/>
      <w:numFmt w:val="decimal"/>
      <w:lvlText w:val="%1)"/>
      <w:lvlJc w:val="left"/>
      <w:pPr>
        <w:ind w:left="-126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587A08D9"/>
    <w:multiLevelType w:val="hybridMultilevel"/>
    <w:tmpl w:val="616CE28E"/>
    <w:lvl w:ilvl="0" w:tplc="B5CE4C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F156D3"/>
    <w:multiLevelType w:val="hybridMultilevel"/>
    <w:tmpl w:val="1388BB8E"/>
    <w:lvl w:ilvl="0" w:tplc="C3401B8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1FC5411"/>
    <w:multiLevelType w:val="hybridMultilevel"/>
    <w:tmpl w:val="FE06D898"/>
    <w:lvl w:ilvl="0" w:tplc="A2FE95D8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FE44AF0"/>
    <w:multiLevelType w:val="hybridMultilevel"/>
    <w:tmpl w:val="041E40A2"/>
    <w:lvl w:ilvl="0" w:tplc="F6A6C6A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DAF0363"/>
    <w:multiLevelType w:val="hybridMultilevel"/>
    <w:tmpl w:val="894EE873"/>
    <w:lvl w:ilvl="0" w:tplc="6562DD3A">
      <w:numFmt w:val="decimal"/>
      <w:lvlText w:val=""/>
      <w:lvlJc w:val="left"/>
    </w:lvl>
    <w:lvl w:ilvl="1" w:tplc="8FEE0EF0">
      <w:numFmt w:val="decimal"/>
      <w:lvlText w:val=""/>
      <w:lvlJc w:val="left"/>
    </w:lvl>
    <w:lvl w:ilvl="2" w:tplc="7D0A7E92">
      <w:numFmt w:val="decimal"/>
      <w:lvlText w:val=""/>
      <w:lvlJc w:val="left"/>
    </w:lvl>
    <w:lvl w:ilvl="3" w:tplc="2BBE65EA">
      <w:numFmt w:val="decimal"/>
      <w:lvlText w:val=""/>
      <w:lvlJc w:val="left"/>
    </w:lvl>
    <w:lvl w:ilvl="4" w:tplc="2EDE6864">
      <w:numFmt w:val="decimal"/>
      <w:lvlText w:val=""/>
      <w:lvlJc w:val="left"/>
    </w:lvl>
    <w:lvl w:ilvl="5" w:tplc="1FA20BB2">
      <w:numFmt w:val="decimal"/>
      <w:lvlText w:val=""/>
      <w:lvlJc w:val="left"/>
    </w:lvl>
    <w:lvl w:ilvl="6" w:tplc="E8FEFBBC">
      <w:numFmt w:val="decimal"/>
      <w:lvlText w:val=""/>
      <w:lvlJc w:val="left"/>
    </w:lvl>
    <w:lvl w:ilvl="7" w:tplc="1646CF92">
      <w:numFmt w:val="decimal"/>
      <w:lvlText w:val=""/>
      <w:lvlJc w:val="left"/>
    </w:lvl>
    <w:lvl w:ilvl="8" w:tplc="93B61D34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5b9bd5">
      <v:fill color="white"/>
      <v:stroke color="#5b9bd5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C6"/>
    <w:rsid w:val="00061611"/>
    <w:rsid w:val="000D02E4"/>
    <w:rsid w:val="001D32B7"/>
    <w:rsid w:val="003D7F6B"/>
    <w:rsid w:val="004A17E9"/>
    <w:rsid w:val="004A33C6"/>
    <w:rsid w:val="00BB3C45"/>
    <w:rsid w:val="00C170F1"/>
    <w:rsid w:val="00D33EF3"/>
    <w:rsid w:val="00E36896"/>
    <w:rsid w:val="00E45B06"/>
    <w:rsid w:val="00E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 strokecolor="#5b9bd5">
      <v:fill color="white"/>
      <v:stroke color="#5b9bd5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4:docId w14:val="18F0D789"/>
  <w15:chartTrackingRefBased/>
  <w15:docId w15:val="{67838D45-E496-4C01-8856-BB6C5AA0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Courier New" w:eastAsia="Courier New" w:hAnsi="Courier New" w:cs="Courier New"/>
      <w:color w:val="0000FF"/>
      <w:sz w:val="18"/>
      <w:szCs w:val="18"/>
      <w:u w:val="single" w:color="0000FF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Courier New" w:eastAsia="Courier New" w:hAnsi="Courier New" w:cs="Courier New"/>
      <w:color w:val="217E2C"/>
      <w:sz w:val="18"/>
      <w:szCs w:val="18"/>
      <w:u w:val="single" w:color="217E2C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ListParagraph">
    <w:name w:val="List Paragraph"/>
    <w:qFormat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locked/>
    <w:rsid w:val="004A3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33C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36896"/>
    <w:rPr>
      <w:color w:val="808080"/>
    </w:rPr>
  </w:style>
  <w:style w:type="paragraph" w:styleId="Header">
    <w:name w:val="header"/>
    <w:basedOn w:val="Normal"/>
    <w:link w:val="HeaderChar"/>
    <w:locked/>
    <w:rsid w:val="00C170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70F1"/>
    <w:rPr>
      <w:sz w:val="24"/>
      <w:szCs w:val="24"/>
    </w:rPr>
  </w:style>
  <w:style w:type="paragraph" w:styleId="Footer">
    <w:name w:val="footer"/>
    <w:basedOn w:val="Normal"/>
    <w:link w:val="FooterChar"/>
    <w:locked/>
    <w:rsid w:val="00C170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70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s.acs.org/page/inocaj/vi/out-inorganic-chemistry-2022?ref=vi_colle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s.acs.org/doi/10.1021/acs.inorgchem.2c007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ubs.acs.org/doi/10.1021/jacs.0c104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s/" TargetMode="External"/><Relationship Id="rId1" Type="http://schemas.openxmlformats.org/officeDocument/2006/relationships/hyperlink" Target="mailto:kgrice1@depau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Grice, Kyle</dc:creator>
  <cp:keywords/>
  <cp:lastModifiedBy>Grice, Kyle</cp:lastModifiedBy>
  <cp:revision>2</cp:revision>
  <dcterms:created xsi:type="dcterms:W3CDTF">2023-01-23T02:46:00Z</dcterms:created>
  <dcterms:modified xsi:type="dcterms:W3CDTF">2023-01-23T02:46:00Z</dcterms:modified>
</cp:coreProperties>
</file>