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E2A6" w14:textId="77777777" w:rsidR="00846B17" w:rsidRDefault="00846B17" w:rsidP="00846B17">
      <w:pPr>
        <w:jc w:val="center"/>
        <w:rPr>
          <w:b/>
          <w:bCs/>
          <w:sz w:val="32"/>
          <w:szCs w:val="32"/>
        </w:rPr>
      </w:pPr>
      <w:r w:rsidRPr="00846B17">
        <w:rPr>
          <w:b/>
          <w:bCs/>
          <w:sz w:val="32"/>
          <w:szCs w:val="32"/>
        </w:rPr>
        <w:t xml:space="preserve">Low-Coordinate Transition-Metal Complexes of a </w:t>
      </w:r>
    </w:p>
    <w:p w14:paraId="7EB8B8C4" w14:textId="35348C23" w:rsidR="00846B17" w:rsidRPr="00846B17" w:rsidRDefault="00846B17" w:rsidP="00846B17">
      <w:pPr>
        <w:jc w:val="center"/>
        <w:rPr>
          <w:b/>
          <w:bCs/>
          <w:sz w:val="32"/>
          <w:szCs w:val="32"/>
        </w:rPr>
      </w:pPr>
      <w:r w:rsidRPr="00846B17">
        <w:rPr>
          <w:b/>
          <w:bCs/>
          <w:sz w:val="32"/>
          <w:szCs w:val="32"/>
        </w:rPr>
        <w:t xml:space="preserve">Carbon-Substituted </w:t>
      </w:r>
      <w:proofErr w:type="spellStart"/>
      <w:r w:rsidRPr="00846B17">
        <w:rPr>
          <w:b/>
          <w:bCs/>
          <w:sz w:val="32"/>
          <w:szCs w:val="32"/>
        </w:rPr>
        <w:t>Hemiporphyrazine</w:t>
      </w:r>
      <w:proofErr w:type="spellEnd"/>
    </w:p>
    <w:p w14:paraId="6CABE962" w14:textId="77777777" w:rsidR="00846B17" w:rsidRDefault="00846B17"/>
    <w:p w14:paraId="00000001" w14:textId="0F954605" w:rsidR="004608DB" w:rsidRPr="00BB36A4" w:rsidRDefault="00E520F9">
      <w:pPr>
        <w:rPr>
          <w:color w:val="0070C0"/>
          <w:sz w:val="24"/>
          <w:szCs w:val="24"/>
        </w:rPr>
      </w:pPr>
      <w:r>
        <w:t xml:space="preserve">Please complete these </w:t>
      </w:r>
      <w:r w:rsidR="009D67B9">
        <w:t>guiding</w:t>
      </w:r>
      <w:r>
        <w:t xml:space="preserve"> questions to </w:t>
      </w:r>
      <w:r>
        <w:rPr>
          <w:i/>
        </w:rPr>
        <w:t>Inorganic Chemistry</w:t>
      </w:r>
      <w:r>
        <w:t xml:space="preserve"> </w:t>
      </w:r>
      <w:r w:rsidR="009D67B9">
        <w:rPr>
          <w:b/>
        </w:rPr>
        <w:t>2007</w:t>
      </w:r>
      <w:r>
        <w:t xml:space="preserve">, </w:t>
      </w:r>
      <w:r w:rsidR="009D67B9">
        <w:rPr>
          <w:i/>
        </w:rPr>
        <w:t>46</w:t>
      </w:r>
      <w:r w:rsidR="009D67B9" w:rsidRPr="009D67B9">
        <w:t>(16)</w:t>
      </w:r>
      <w:r>
        <w:t xml:space="preserve">, </w:t>
      </w:r>
      <w:r w:rsidR="009D67B9">
        <w:t>6239-6241</w:t>
      </w:r>
      <w:r>
        <w:t>.</w:t>
      </w:r>
      <w:r w:rsidR="00BB36A4">
        <w:t xml:space="preserve"> </w:t>
      </w:r>
      <w:hyperlink r:id="rId7" w:tooltip="DOI URL" w:history="1">
        <w:r w:rsidR="00BB36A4" w:rsidRPr="00BB36A4">
          <w:rPr>
            <w:rStyle w:val="Hyperlink"/>
            <w:rFonts w:ascii="Roboto" w:hAnsi="Roboto"/>
            <w:color w:val="0070C0"/>
            <w:sz w:val="20"/>
            <w:szCs w:val="20"/>
            <w:shd w:val="clear" w:color="auto" w:fill="FFFFFF"/>
          </w:rPr>
          <w:t>https://doi.org/10.1021/ic7011099</w:t>
        </w:r>
      </w:hyperlink>
    </w:p>
    <w:p w14:paraId="00000002" w14:textId="77777777" w:rsidR="004608DB" w:rsidRDefault="004608DB"/>
    <w:p w14:paraId="00000003" w14:textId="555574D1" w:rsidR="004608DB" w:rsidRDefault="00E520F9">
      <w:r>
        <w:t xml:space="preserve">1. </w:t>
      </w:r>
      <w:r w:rsidR="009D67B9">
        <w:t>Explain why the authors state in the first sentence of the article that “Transition-metal complexes with low coordination numbers continue to be challenging synthetic goals for chemists.”</w:t>
      </w:r>
    </w:p>
    <w:p w14:paraId="00000004" w14:textId="77777777" w:rsidR="004608DB" w:rsidRDefault="004608DB"/>
    <w:p w14:paraId="00000007" w14:textId="69BDDDC9" w:rsidR="004608DB" w:rsidRPr="003B7A7F" w:rsidRDefault="009D67B9">
      <w:pPr>
        <w:rPr>
          <w:color w:val="0070C0"/>
        </w:rPr>
      </w:pPr>
      <w:r w:rsidRPr="003B7A7F">
        <w:rPr>
          <w:color w:val="0070C0"/>
        </w:rPr>
        <w:t>Transition</w:t>
      </w:r>
      <w:r w:rsidR="005F3A23">
        <w:rPr>
          <w:color w:val="0070C0"/>
        </w:rPr>
        <w:t xml:space="preserve"> m</w:t>
      </w:r>
      <w:r w:rsidRPr="003B7A7F">
        <w:rPr>
          <w:color w:val="0070C0"/>
        </w:rPr>
        <w:t>etals with low coordination numbers tends to be unstable due to lower total valence electron counts. For example, they tend to be water-sensitive due to their high Lewis acidity. The low coordination number also reduces the amount of steric bulk around the metal center, often making the center available for further interactions with other ligands.</w:t>
      </w:r>
      <w:r w:rsidR="009A1AD3">
        <w:rPr>
          <w:color w:val="0070C0"/>
        </w:rPr>
        <w:t xml:space="preserve"> In addition, the presence of ligands can </w:t>
      </w:r>
      <w:r w:rsidR="005F3A23">
        <w:rPr>
          <w:color w:val="0070C0"/>
        </w:rPr>
        <w:t xml:space="preserve">also </w:t>
      </w:r>
      <w:proofErr w:type="gramStart"/>
      <w:r w:rsidR="005F3A23">
        <w:rPr>
          <w:color w:val="0070C0"/>
        </w:rPr>
        <w:t>affected</w:t>
      </w:r>
      <w:proofErr w:type="gramEnd"/>
      <w:r w:rsidR="005F3A23">
        <w:rPr>
          <w:color w:val="0070C0"/>
        </w:rPr>
        <w:t xml:space="preserve"> the redox behavior of some metals.</w:t>
      </w:r>
    </w:p>
    <w:p w14:paraId="00000008" w14:textId="77777777" w:rsidR="004608DB" w:rsidRDefault="004608DB"/>
    <w:p w14:paraId="00000009" w14:textId="77777777" w:rsidR="004608DB" w:rsidRDefault="004608DB"/>
    <w:p w14:paraId="061F656C" w14:textId="3CBEB1DE" w:rsidR="00543F49" w:rsidRDefault="00E520F9">
      <w:r>
        <w:t xml:space="preserve">2. </w:t>
      </w:r>
      <w:r w:rsidR="00543F49">
        <w:t xml:space="preserve">a) Compare the structure of </w:t>
      </w:r>
      <w:proofErr w:type="spellStart"/>
      <w:r w:rsidR="00543F49">
        <w:t>porphin</w:t>
      </w:r>
      <w:r w:rsidR="005C6455">
        <w:t>e</w:t>
      </w:r>
      <w:proofErr w:type="spellEnd"/>
      <w:r w:rsidR="00543F49">
        <w:t>, the simplest porphyrin, to the N-confused porphyrin analog shown in Figure 1 and the H</w:t>
      </w:r>
      <w:r w:rsidR="00543F49" w:rsidRPr="00543F49">
        <w:rPr>
          <w:vertAlign w:val="subscript"/>
        </w:rPr>
        <w:t>2</w:t>
      </w:r>
      <w:r w:rsidR="00543F49">
        <w:t>dchp ligand in Scheme 1. Draw the structures of the latter two ligands in the table.</w:t>
      </w:r>
    </w:p>
    <w:p w14:paraId="164F7472" w14:textId="77777777" w:rsidR="00543F49" w:rsidRDefault="00543F49"/>
    <w:p w14:paraId="55EC6054" w14:textId="7F72CB8D" w:rsidR="00543F49" w:rsidRDefault="00543F49">
      <w:r>
        <w:t xml:space="preserve">For the N-confused porphyrin, circle the part of the molecule that differs from </w:t>
      </w:r>
      <w:proofErr w:type="spellStart"/>
      <w:r>
        <w:t>porphin</w:t>
      </w:r>
      <w:r w:rsidR="005C6455">
        <w:t>e</w:t>
      </w:r>
      <w:proofErr w:type="spellEnd"/>
      <w:r>
        <w:t xml:space="preserve">. </w:t>
      </w:r>
      <w:r w:rsidR="005C6455">
        <w:t>For all 3 ligands</w:t>
      </w:r>
      <w:r>
        <w:t>, identify the denticity of the ligand assuming only nitrogen is involved in metal-ligand interactions.</w:t>
      </w:r>
    </w:p>
    <w:p w14:paraId="53EC7E49" w14:textId="77777777" w:rsidR="00543F49" w:rsidRDefault="00543F49"/>
    <w:tbl>
      <w:tblPr>
        <w:tblStyle w:val="TableGrid"/>
        <w:tblW w:w="0" w:type="auto"/>
        <w:jc w:val="center"/>
        <w:tblLook w:val="04A0" w:firstRow="1" w:lastRow="0" w:firstColumn="1" w:lastColumn="0" w:noHBand="0" w:noVBand="1"/>
      </w:tblPr>
      <w:tblGrid>
        <w:gridCol w:w="2785"/>
        <w:gridCol w:w="2700"/>
        <w:gridCol w:w="2792"/>
      </w:tblGrid>
      <w:tr w:rsidR="00543F49" w14:paraId="3AE049E4" w14:textId="77777777" w:rsidTr="00B45C2C">
        <w:trPr>
          <w:jc w:val="center"/>
        </w:trPr>
        <w:tc>
          <w:tcPr>
            <w:tcW w:w="2785" w:type="dxa"/>
          </w:tcPr>
          <w:p w14:paraId="7D2FE41B" w14:textId="2FE14FE5" w:rsidR="00543F49" w:rsidRDefault="005C6455">
            <w:r>
              <w:t xml:space="preserve">   </w:t>
            </w:r>
            <w:r>
              <w:object w:dxaOrig="1779" w:dyaOrig="2249" w14:anchorId="407DA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9.25pt;height:112.5pt" o:ole="">
                  <v:imagedata r:id="rId8" o:title=""/>
                </v:shape>
                <o:OLEObject Type="Embed" ProgID="ChemDraw.Document.6.0" ShapeID="_x0000_i1069" DrawAspect="Content" ObjectID="_1729929410" r:id="rId9"/>
              </w:object>
            </w:r>
          </w:p>
        </w:tc>
        <w:tc>
          <w:tcPr>
            <w:tcW w:w="2700" w:type="dxa"/>
          </w:tcPr>
          <w:p w14:paraId="7719EC1D" w14:textId="77777777" w:rsidR="00543F49" w:rsidRDefault="005C6455">
            <w:r>
              <w:t xml:space="preserve">  </w:t>
            </w:r>
          </w:p>
          <w:p w14:paraId="3E0B292F" w14:textId="77777777" w:rsidR="00B45C2C" w:rsidRDefault="00B45C2C"/>
          <w:p w14:paraId="314EE6D5" w14:textId="3884144A" w:rsidR="00B45C2C" w:rsidRDefault="00B45C2C"/>
        </w:tc>
        <w:tc>
          <w:tcPr>
            <w:tcW w:w="2792" w:type="dxa"/>
          </w:tcPr>
          <w:p w14:paraId="3AFA3925" w14:textId="3DD4821F" w:rsidR="00543F49" w:rsidRDefault="00543F49"/>
        </w:tc>
      </w:tr>
      <w:tr w:rsidR="00543F49" w14:paraId="7AD837C2" w14:textId="77777777" w:rsidTr="00B45C2C">
        <w:trPr>
          <w:jc w:val="center"/>
        </w:trPr>
        <w:tc>
          <w:tcPr>
            <w:tcW w:w="2785" w:type="dxa"/>
          </w:tcPr>
          <w:p w14:paraId="082C9830" w14:textId="77777777" w:rsidR="00543F49" w:rsidRDefault="00543F49" w:rsidP="00543F49">
            <w:pPr>
              <w:jc w:val="center"/>
              <w:rPr>
                <w:color w:val="0070C0"/>
              </w:rPr>
            </w:pPr>
          </w:p>
          <w:p w14:paraId="497F9522" w14:textId="22A0A6D2" w:rsidR="00B45C2C" w:rsidRPr="00543F49" w:rsidRDefault="00B45C2C" w:rsidP="00543F49">
            <w:pPr>
              <w:jc w:val="center"/>
              <w:rPr>
                <w:color w:val="0070C0"/>
              </w:rPr>
            </w:pPr>
          </w:p>
        </w:tc>
        <w:tc>
          <w:tcPr>
            <w:tcW w:w="2700" w:type="dxa"/>
          </w:tcPr>
          <w:p w14:paraId="3E890302" w14:textId="60056F03" w:rsidR="00543F49" w:rsidRPr="00543F49" w:rsidRDefault="00543F49" w:rsidP="00543F49">
            <w:pPr>
              <w:jc w:val="center"/>
              <w:rPr>
                <w:color w:val="0070C0"/>
              </w:rPr>
            </w:pPr>
          </w:p>
        </w:tc>
        <w:tc>
          <w:tcPr>
            <w:tcW w:w="2792" w:type="dxa"/>
          </w:tcPr>
          <w:p w14:paraId="29452C69" w14:textId="7FAE627E" w:rsidR="00543F49" w:rsidRPr="00543F49" w:rsidRDefault="00543F49" w:rsidP="00543F49">
            <w:pPr>
              <w:jc w:val="center"/>
              <w:rPr>
                <w:color w:val="0070C0"/>
              </w:rPr>
            </w:pPr>
          </w:p>
        </w:tc>
      </w:tr>
    </w:tbl>
    <w:p w14:paraId="0000000A" w14:textId="5E0A8DBC" w:rsidR="004608DB" w:rsidRDefault="004608DB"/>
    <w:p w14:paraId="0000000B" w14:textId="31D7315F" w:rsidR="004608DB" w:rsidRDefault="004608DB"/>
    <w:p w14:paraId="278DCB60" w14:textId="05BFEEC1" w:rsidR="00B45C2C" w:rsidRDefault="00B45C2C"/>
    <w:p w14:paraId="2F372387" w14:textId="77777777" w:rsidR="00B45C2C" w:rsidRDefault="00B45C2C"/>
    <w:p w14:paraId="0000000D" w14:textId="7BF7772B" w:rsidR="004608DB" w:rsidRDefault="00543F49">
      <w:r>
        <w:lastRenderedPageBreak/>
        <w:t xml:space="preserve">b) Why are </w:t>
      </w:r>
      <w:proofErr w:type="spellStart"/>
      <w:r>
        <w:t>porphin</w:t>
      </w:r>
      <w:r w:rsidR="001E4B4C">
        <w:t>e</w:t>
      </w:r>
      <w:proofErr w:type="spellEnd"/>
      <w:r>
        <w:t xml:space="preserve"> and N-confused porphyrin distinct compounds and not conformational isomers of the same compound?</w:t>
      </w:r>
    </w:p>
    <w:p w14:paraId="65F7AC13" w14:textId="69914C6A" w:rsidR="00543F49" w:rsidRDefault="00543F49"/>
    <w:p w14:paraId="0000000E" w14:textId="715ABB78" w:rsidR="004608DB" w:rsidRDefault="004608DB">
      <w:pPr>
        <w:rPr>
          <w:color w:val="0070C0"/>
        </w:rPr>
      </w:pPr>
    </w:p>
    <w:p w14:paraId="40D6EB19" w14:textId="1005E558" w:rsidR="00B45C2C" w:rsidRDefault="00B45C2C">
      <w:pPr>
        <w:rPr>
          <w:color w:val="0070C0"/>
        </w:rPr>
      </w:pPr>
    </w:p>
    <w:p w14:paraId="4D3C0A7B" w14:textId="77777777" w:rsidR="00B45C2C" w:rsidRDefault="00B45C2C"/>
    <w:p w14:paraId="26BB4EDB" w14:textId="7ACCF362" w:rsidR="00F91004" w:rsidRDefault="00F91004"/>
    <w:p w14:paraId="23A1EFEA" w14:textId="167D9A7C" w:rsidR="00F91004" w:rsidRDefault="00F91004"/>
    <w:p w14:paraId="6B9C3C8B" w14:textId="77777777" w:rsidR="00F91004" w:rsidRDefault="00F91004"/>
    <w:p w14:paraId="0000000F" w14:textId="7192F28C" w:rsidR="004608DB" w:rsidRDefault="00543F49">
      <w:r>
        <w:t>c) When the metal interacts with the H</w:t>
      </w:r>
      <w:r w:rsidRPr="00543F49">
        <w:rPr>
          <w:vertAlign w:val="subscript"/>
        </w:rPr>
        <w:t>2</w:t>
      </w:r>
      <w:r>
        <w:t xml:space="preserve">dchp ligand, why are the 4 imine </w:t>
      </w:r>
      <w:proofErr w:type="spellStart"/>
      <w:r>
        <w:t>nitrogens</w:t>
      </w:r>
      <w:proofErr w:type="spellEnd"/>
      <w:r>
        <w:t xml:space="preserve"> unable to act as a donor atom to the metal?</w:t>
      </w:r>
      <w:r w:rsidR="005F3A23">
        <w:t xml:space="preserve"> </w:t>
      </w:r>
    </w:p>
    <w:p w14:paraId="427FF3A0" w14:textId="41B22B86" w:rsidR="00543F49" w:rsidRDefault="00543F49"/>
    <w:p w14:paraId="7EEB8537" w14:textId="136ADC4A" w:rsidR="003424D1" w:rsidRDefault="003424D1" w:rsidP="005F3A23">
      <w:pPr>
        <w:rPr>
          <w:color w:val="0070C0"/>
        </w:rPr>
      </w:pPr>
    </w:p>
    <w:p w14:paraId="0591C0ED" w14:textId="43A306DC" w:rsidR="00B45C2C" w:rsidRDefault="00B45C2C" w:rsidP="005F3A23">
      <w:pPr>
        <w:rPr>
          <w:color w:val="0070C0"/>
        </w:rPr>
      </w:pPr>
    </w:p>
    <w:p w14:paraId="604AF9B1" w14:textId="3759D7FD" w:rsidR="00B45C2C" w:rsidRDefault="00B45C2C" w:rsidP="005F3A23">
      <w:pPr>
        <w:rPr>
          <w:color w:val="0070C0"/>
        </w:rPr>
      </w:pPr>
    </w:p>
    <w:p w14:paraId="0CBFD2D7" w14:textId="360831FC" w:rsidR="00B45C2C" w:rsidRDefault="00B45C2C" w:rsidP="005F3A23">
      <w:pPr>
        <w:rPr>
          <w:color w:val="0070C0"/>
        </w:rPr>
      </w:pPr>
    </w:p>
    <w:p w14:paraId="73726D01" w14:textId="07CCC51D" w:rsidR="00B45C2C" w:rsidRDefault="00B45C2C" w:rsidP="005F3A23">
      <w:pPr>
        <w:rPr>
          <w:color w:val="0070C0"/>
        </w:rPr>
      </w:pPr>
    </w:p>
    <w:p w14:paraId="55B2A5DA" w14:textId="41917E80" w:rsidR="00B45C2C" w:rsidRDefault="00B45C2C" w:rsidP="005F3A23">
      <w:pPr>
        <w:rPr>
          <w:color w:val="0070C0"/>
        </w:rPr>
      </w:pPr>
    </w:p>
    <w:p w14:paraId="05AEDA55" w14:textId="1FFA9C96" w:rsidR="00B45C2C" w:rsidRDefault="00B45C2C" w:rsidP="005F3A23">
      <w:pPr>
        <w:rPr>
          <w:color w:val="0070C0"/>
        </w:rPr>
      </w:pPr>
    </w:p>
    <w:p w14:paraId="6C55F8B0" w14:textId="39325BBE" w:rsidR="00B45C2C" w:rsidRDefault="00B45C2C" w:rsidP="005F3A23">
      <w:pPr>
        <w:rPr>
          <w:color w:val="0070C0"/>
        </w:rPr>
      </w:pPr>
    </w:p>
    <w:p w14:paraId="5BF65FC3" w14:textId="15C4B095" w:rsidR="00B45C2C" w:rsidRDefault="00B45C2C" w:rsidP="005F3A23">
      <w:pPr>
        <w:rPr>
          <w:color w:val="0070C0"/>
        </w:rPr>
      </w:pPr>
    </w:p>
    <w:p w14:paraId="35B6F775" w14:textId="77777777" w:rsidR="00B45C2C" w:rsidRDefault="00B45C2C" w:rsidP="005F3A23"/>
    <w:p w14:paraId="0000002F" w14:textId="60F1A088" w:rsidR="004608DB" w:rsidRDefault="00E520F9" w:rsidP="005C6455">
      <w:r>
        <w:t xml:space="preserve">3. </w:t>
      </w:r>
      <w:r w:rsidR="001A1E64">
        <w:t xml:space="preserve">The reaction conditions for synthesizing the Fe, Mn, and Co complexes in Scheme 1 require refluxing pyridine. Using </w:t>
      </w:r>
      <w:r w:rsidR="005F3A23">
        <w:t>an appropriate resource</w:t>
      </w:r>
      <w:r w:rsidR="001A1E64">
        <w:t>, report the temperature that would correspond to these conditions.</w:t>
      </w:r>
      <w:r w:rsidR="005F3A23">
        <w:t xml:space="preserve"> Cite your source.</w:t>
      </w:r>
    </w:p>
    <w:p w14:paraId="4D00E0B6" w14:textId="4740073D" w:rsidR="00354711" w:rsidRDefault="00354711" w:rsidP="005C6455">
      <w:pPr>
        <w:rPr>
          <w:color w:val="0070C0"/>
        </w:rPr>
      </w:pPr>
    </w:p>
    <w:p w14:paraId="7E6290CA" w14:textId="26598939" w:rsidR="00B45C2C" w:rsidRDefault="00B45C2C" w:rsidP="005C6455">
      <w:pPr>
        <w:rPr>
          <w:color w:val="0070C0"/>
        </w:rPr>
      </w:pPr>
    </w:p>
    <w:p w14:paraId="53F222A7" w14:textId="0B283D6F" w:rsidR="00B45C2C" w:rsidRDefault="00B45C2C" w:rsidP="005C6455">
      <w:pPr>
        <w:rPr>
          <w:color w:val="0070C0"/>
        </w:rPr>
      </w:pPr>
    </w:p>
    <w:p w14:paraId="21C979DB" w14:textId="77777777" w:rsidR="00B45C2C" w:rsidRDefault="00B45C2C" w:rsidP="005C6455"/>
    <w:p w14:paraId="2823EF0A" w14:textId="3A59CE7B" w:rsidR="00354711" w:rsidRDefault="00354711" w:rsidP="005C6455">
      <w:r>
        <w:t xml:space="preserve">4. </w:t>
      </w:r>
      <w:r w:rsidR="009D1B4E">
        <w:t xml:space="preserve">Use the CBC method to determine the following for the Mn complex in Scheme 1, </w:t>
      </w:r>
      <w:r w:rsidR="009D1B4E" w:rsidRPr="002B7098">
        <w:rPr>
          <w:i/>
        </w:rPr>
        <w:t>ignoring</w:t>
      </w:r>
      <w:r w:rsidR="009D1B4E">
        <w:t xml:space="preserve"> the metal C-H interactions for the moment.</w:t>
      </w:r>
    </w:p>
    <w:p w14:paraId="14474234" w14:textId="77777777" w:rsidR="009D1B4E" w:rsidRPr="009D1B4E" w:rsidRDefault="009D1B4E" w:rsidP="009D1B4E">
      <w:pPr>
        <w:pStyle w:val="NormalWeb"/>
        <w:spacing w:before="0" w:beforeAutospacing="0" w:after="200" w:afterAutospacing="0"/>
        <w:rPr>
          <w:rFonts w:ascii="Arial" w:hAnsi="Arial" w:cs="Arial"/>
          <w:color w:val="000000"/>
          <w:sz w:val="22"/>
          <w:szCs w:val="22"/>
        </w:rPr>
      </w:pPr>
    </w:p>
    <w:p w14:paraId="27F453F0" w14:textId="0CC389E7" w:rsidR="009D1B4E" w:rsidRPr="009D1B4E" w:rsidRDefault="009D1B4E" w:rsidP="009D1B4E">
      <w:pPr>
        <w:pStyle w:val="NormalWeb"/>
        <w:spacing w:before="0" w:beforeAutospacing="0" w:after="200" w:afterAutospacing="0"/>
        <w:rPr>
          <w:rFonts w:ascii="Arial" w:hAnsi="Arial" w:cs="Arial"/>
          <w:color w:val="000000"/>
          <w:sz w:val="22"/>
          <w:szCs w:val="22"/>
        </w:rPr>
      </w:pPr>
      <w:r w:rsidRPr="009D1B4E">
        <w:rPr>
          <w:rFonts w:ascii="Arial" w:hAnsi="Arial" w:cs="Arial"/>
          <w:color w:val="000000"/>
          <w:sz w:val="22"/>
          <w:szCs w:val="22"/>
        </w:rPr>
        <w:t>a) [</w:t>
      </w:r>
      <w:proofErr w:type="spellStart"/>
      <w:r w:rsidRPr="009D1B4E">
        <w:rPr>
          <w:rFonts w:ascii="Arial" w:hAnsi="Arial" w:cs="Arial"/>
          <w:color w:val="000000"/>
          <w:sz w:val="22"/>
          <w:szCs w:val="22"/>
        </w:rPr>
        <w:t>ML</w:t>
      </w:r>
      <w:r w:rsidRPr="009D1B4E">
        <w:rPr>
          <w:rFonts w:ascii="Arial" w:hAnsi="Arial" w:cs="Arial"/>
          <w:i/>
          <w:iCs/>
          <w:color w:val="000000"/>
          <w:sz w:val="22"/>
          <w:szCs w:val="22"/>
          <w:vertAlign w:val="subscript"/>
        </w:rPr>
        <w:t>l</w:t>
      </w:r>
      <w:r w:rsidRPr="009D1B4E">
        <w:rPr>
          <w:rFonts w:ascii="Arial" w:hAnsi="Arial" w:cs="Arial"/>
          <w:color w:val="000000"/>
          <w:sz w:val="22"/>
          <w:szCs w:val="22"/>
        </w:rPr>
        <w:t>X</w:t>
      </w:r>
      <w:r w:rsidRPr="009D1B4E">
        <w:rPr>
          <w:rFonts w:ascii="Arial" w:hAnsi="Arial" w:cs="Arial"/>
          <w:i/>
          <w:iCs/>
          <w:color w:val="000000"/>
          <w:sz w:val="22"/>
          <w:szCs w:val="22"/>
          <w:vertAlign w:val="subscript"/>
        </w:rPr>
        <w:t>x</w:t>
      </w:r>
      <w:r w:rsidRPr="009D1B4E">
        <w:rPr>
          <w:rFonts w:ascii="Arial" w:hAnsi="Arial" w:cs="Arial"/>
          <w:color w:val="000000"/>
          <w:sz w:val="22"/>
          <w:szCs w:val="22"/>
        </w:rPr>
        <w:t>Z</w:t>
      </w:r>
      <w:r w:rsidRPr="009D1B4E">
        <w:rPr>
          <w:rFonts w:ascii="Arial" w:hAnsi="Arial" w:cs="Arial"/>
          <w:i/>
          <w:iCs/>
          <w:color w:val="000000"/>
          <w:sz w:val="22"/>
          <w:szCs w:val="22"/>
          <w:vertAlign w:val="subscript"/>
        </w:rPr>
        <w:t>z</w:t>
      </w:r>
      <w:proofErr w:type="spellEnd"/>
      <w:r w:rsidRPr="009D1B4E">
        <w:rPr>
          <w:rFonts w:ascii="Arial" w:hAnsi="Arial" w:cs="Arial"/>
          <w:color w:val="000000"/>
          <w:sz w:val="22"/>
          <w:szCs w:val="22"/>
        </w:rPr>
        <w:t>]</w:t>
      </w:r>
      <w:r w:rsidRPr="009D1B4E">
        <w:rPr>
          <w:rFonts w:ascii="Arial" w:hAnsi="Arial" w:cs="Arial"/>
          <w:color w:val="000000"/>
          <w:sz w:val="22"/>
          <w:szCs w:val="22"/>
          <w:vertAlign w:val="superscript"/>
        </w:rPr>
        <w:t>Q±</w:t>
      </w:r>
      <w:r w:rsidRPr="009D1B4E">
        <w:rPr>
          <w:rFonts w:ascii="Arial" w:hAnsi="Arial" w:cs="Arial"/>
          <w:color w:val="000000"/>
          <w:sz w:val="22"/>
          <w:szCs w:val="22"/>
        </w:rPr>
        <w:t xml:space="preserve"> designation and equivalent neutral class, if appropriate</w:t>
      </w:r>
    </w:p>
    <w:p w14:paraId="4D72280C"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79A1C563" w14:textId="495498AE" w:rsidR="009D1B4E" w:rsidRDefault="009D1B4E" w:rsidP="009D1B4E">
      <w:pPr>
        <w:pStyle w:val="NormalWeb"/>
        <w:spacing w:before="240" w:beforeAutospacing="0" w:after="240" w:afterAutospacing="0"/>
        <w:jc w:val="both"/>
        <w:rPr>
          <w:rFonts w:ascii="Arial" w:hAnsi="Arial" w:cs="Arial"/>
          <w:sz w:val="22"/>
          <w:szCs w:val="22"/>
        </w:rPr>
      </w:pPr>
      <w:r w:rsidRPr="009D1B4E">
        <w:rPr>
          <w:rFonts w:ascii="Arial" w:hAnsi="Arial" w:cs="Arial"/>
          <w:color w:val="000000"/>
          <w:sz w:val="22"/>
          <w:szCs w:val="22"/>
        </w:rPr>
        <w:t xml:space="preserve">b) Valence number, </w:t>
      </w:r>
      <w:r w:rsidRPr="009D1B4E">
        <w:rPr>
          <w:rFonts w:ascii="Arial" w:hAnsi="Arial" w:cs="Arial"/>
          <w:i/>
          <w:iCs/>
          <w:color w:val="000000"/>
          <w:sz w:val="22"/>
          <w:szCs w:val="22"/>
        </w:rPr>
        <w:t>d</w:t>
      </w:r>
      <w:r w:rsidRPr="009D1B4E">
        <w:rPr>
          <w:rFonts w:ascii="Arial" w:hAnsi="Arial" w:cs="Arial"/>
          <w:color w:val="000000"/>
          <w:sz w:val="22"/>
          <w:szCs w:val="22"/>
        </w:rPr>
        <w:t>-electron count, ligand bond number</w:t>
      </w:r>
    </w:p>
    <w:p w14:paraId="2FFDA4F7" w14:textId="77777777" w:rsidR="00B45C2C" w:rsidRDefault="009D1B4E" w:rsidP="00B45C2C">
      <w:pPr>
        <w:pStyle w:val="NormalWeb"/>
        <w:spacing w:before="240" w:beforeAutospacing="0" w:after="240" w:afterAutospacing="0"/>
        <w:jc w:val="both"/>
        <w:rPr>
          <w:rFonts w:ascii="Arial" w:hAnsi="Arial" w:cs="Arial"/>
          <w:color w:val="0070C0"/>
          <w:sz w:val="22"/>
          <w:szCs w:val="22"/>
        </w:rPr>
      </w:pPr>
      <w:r>
        <w:rPr>
          <w:rFonts w:ascii="Arial" w:hAnsi="Arial" w:cs="Arial"/>
          <w:color w:val="000000"/>
          <w:sz w:val="22"/>
          <w:szCs w:val="22"/>
        </w:rPr>
        <w:tab/>
      </w:r>
    </w:p>
    <w:p w14:paraId="6A8CDA33" w14:textId="77777777" w:rsidR="00B45C2C" w:rsidRDefault="00B45C2C" w:rsidP="00B45C2C">
      <w:pPr>
        <w:pStyle w:val="NormalWeb"/>
        <w:spacing w:before="240" w:beforeAutospacing="0" w:after="240" w:afterAutospacing="0"/>
        <w:jc w:val="both"/>
        <w:rPr>
          <w:rFonts w:ascii="Arial" w:hAnsi="Arial" w:cs="Arial"/>
          <w:color w:val="0070C0"/>
          <w:sz w:val="22"/>
          <w:szCs w:val="22"/>
        </w:rPr>
      </w:pPr>
    </w:p>
    <w:p w14:paraId="62B63238" w14:textId="0D1B4759" w:rsidR="009D1B4E" w:rsidRDefault="009D1B4E" w:rsidP="00B45C2C">
      <w:pPr>
        <w:pStyle w:val="NormalWeb"/>
        <w:spacing w:before="240" w:beforeAutospacing="0" w:after="240" w:afterAutospacing="0"/>
        <w:jc w:val="both"/>
        <w:rPr>
          <w:rFonts w:ascii="Arial" w:hAnsi="Arial" w:cs="Arial"/>
          <w:color w:val="000000"/>
          <w:sz w:val="22"/>
          <w:szCs w:val="22"/>
        </w:rPr>
      </w:pPr>
      <w:r w:rsidRPr="009D1B4E">
        <w:rPr>
          <w:rFonts w:ascii="Arial" w:hAnsi="Arial" w:cs="Arial"/>
          <w:color w:val="000000"/>
          <w:sz w:val="22"/>
          <w:szCs w:val="22"/>
        </w:rPr>
        <w:lastRenderedPageBreak/>
        <w:t>c) "Formal" oxidation state; note if this is different from the valence number</w:t>
      </w:r>
    </w:p>
    <w:p w14:paraId="4CC33E87"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0D89E744"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02B1881B" w14:textId="7942AA3D" w:rsidR="009D1B4E" w:rsidRPr="009D1B4E" w:rsidRDefault="009D1B4E" w:rsidP="009D1B4E">
      <w:pPr>
        <w:pStyle w:val="NormalWeb"/>
        <w:spacing w:before="240" w:beforeAutospacing="0" w:after="240" w:afterAutospacing="0"/>
        <w:jc w:val="both"/>
        <w:rPr>
          <w:rFonts w:ascii="Arial" w:hAnsi="Arial" w:cs="Arial"/>
          <w:sz w:val="22"/>
          <w:szCs w:val="22"/>
        </w:rPr>
      </w:pPr>
      <w:r w:rsidRPr="009D1B4E">
        <w:rPr>
          <w:rFonts w:ascii="Arial" w:hAnsi="Arial" w:cs="Arial"/>
          <w:color w:val="000000"/>
          <w:sz w:val="22"/>
          <w:szCs w:val="22"/>
        </w:rPr>
        <w:t>d) Valence electron count for each metal in the complex</w:t>
      </w:r>
    </w:p>
    <w:p w14:paraId="00000030" w14:textId="7E79CDFA" w:rsidR="004608DB" w:rsidRDefault="004608DB">
      <w:pPr>
        <w:rPr>
          <w:rFonts w:ascii="Times New Roman" w:hAnsi="Times New Roman" w:cs="Times New Roman"/>
          <w:color w:val="0070C0"/>
          <w:sz w:val="24"/>
          <w:szCs w:val="24"/>
        </w:rPr>
      </w:pPr>
    </w:p>
    <w:p w14:paraId="21DFEB74" w14:textId="77777777" w:rsidR="00B45C2C" w:rsidRDefault="00B45C2C"/>
    <w:p w14:paraId="141A9936" w14:textId="77777777" w:rsidR="00F91004" w:rsidRDefault="00F91004"/>
    <w:p w14:paraId="1B6920F4" w14:textId="77777777" w:rsidR="00F91004" w:rsidRDefault="00F91004"/>
    <w:p w14:paraId="4F10BADF" w14:textId="77777777" w:rsidR="00F91004" w:rsidRDefault="00F91004"/>
    <w:p w14:paraId="3CFF76C6" w14:textId="2B21E9BD" w:rsidR="009D1B4E" w:rsidRDefault="00E55341">
      <w:r>
        <w:t>5</w:t>
      </w:r>
      <w:r w:rsidR="009D1B4E">
        <w:t>. Use the CBC method to determine the following for the Mn complex in Scheme 1, taking into consideration the metal C-H interactions.</w:t>
      </w:r>
    </w:p>
    <w:p w14:paraId="5647C97A" w14:textId="77777777" w:rsidR="009D1B4E" w:rsidRPr="009D1B4E" w:rsidRDefault="009D1B4E" w:rsidP="009D1B4E">
      <w:pPr>
        <w:pStyle w:val="NormalWeb"/>
        <w:spacing w:before="0" w:beforeAutospacing="0" w:after="200" w:afterAutospacing="0"/>
        <w:rPr>
          <w:rFonts w:ascii="Arial" w:hAnsi="Arial" w:cs="Arial"/>
          <w:color w:val="000000"/>
          <w:sz w:val="22"/>
          <w:szCs w:val="22"/>
        </w:rPr>
      </w:pPr>
      <w:r w:rsidRPr="009D1B4E">
        <w:rPr>
          <w:rFonts w:ascii="Arial" w:hAnsi="Arial" w:cs="Arial"/>
          <w:color w:val="000000"/>
          <w:sz w:val="22"/>
          <w:szCs w:val="22"/>
        </w:rPr>
        <w:t>a) [</w:t>
      </w:r>
      <w:proofErr w:type="spellStart"/>
      <w:r w:rsidRPr="009D1B4E">
        <w:rPr>
          <w:rFonts w:ascii="Arial" w:hAnsi="Arial" w:cs="Arial"/>
          <w:color w:val="000000"/>
          <w:sz w:val="22"/>
          <w:szCs w:val="22"/>
        </w:rPr>
        <w:t>ML</w:t>
      </w:r>
      <w:r w:rsidRPr="009D1B4E">
        <w:rPr>
          <w:rFonts w:ascii="Arial" w:hAnsi="Arial" w:cs="Arial"/>
          <w:i/>
          <w:iCs/>
          <w:color w:val="000000"/>
          <w:sz w:val="22"/>
          <w:szCs w:val="22"/>
          <w:vertAlign w:val="subscript"/>
        </w:rPr>
        <w:t>l</w:t>
      </w:r>
      <w:r w:rsidRPr="009D1B4E">
        <w:rPr>
          <w:rFonts w:ascii="Arial" w:hAnsi="Arial" w:cs="Arial"/>
          <w:color w:val="000000"/>
          <w:sz w:val="22"/>
          <w:szCs w:val="22"/>
        </w:rPr>
        <w:t>X</w:t>
      </w:r>
      <w:r w:rsidRPr="009D1B4E">
        <w:rPr>
          <w:rFonts w:ascii="Arial" w:hAnsi="Arial" w:cs="Arial"/>
          <w:i/>
          <w:iCs/>
          <w:color w:val="000000"/>
          <w:sz w:val="22"/>
          <w:szCs w:val="22"/>
          <w:vertAlign w:val="subscript"/>
        </w:rPr>
        <w:t>x</w:t>
      </w:r>
      <w:r w:rsidRPr="009D1B4E">
        <w:rPr>
          <w:rFonts w:ascii="Arial" w:hAnsi="Arial" w:cs="Arial"/>
          <w:color w:val="000000"/>
          <w:sz w:val="22"/>
          <w:szCs w:val="22"/>
        </w:rPr>
        <w:t>Z</w:t>
      </w:r>
      <w:r w:rsidRPr="009D1B4E">
        <w:rPr>
          <w:rFonts w:ascii="Arial" w:hAnsi="Arial" w:cs="Arial"/>
          <w:i/>
          <w:iCs/>
          <w:color w:val="000000"/>
          <w:sz w:val="22"/>
          <w:szCs w:val="22"/>
          <w:vertAlign w:val="subscript"/>
        </w:rPr>
        <w:t>z</w:t>
      </w:r>
      <w:proofErr w:type="spellEnd"/>
      <w:r w:rsidRPr="009D1B4E">
        <w:rPr>
          <w:rFonts w:ascii="Arial" w:hAnsi="Arial" w:cs="Arial"/>
          <w:color w:val="000000"/>
          <w:sz w:val="22"/>
          <w:szCs w:val="22"/>
        </w:rPr>
        <w:t>]</w:t>
      </w:r>
      <w:r w:rsidRPr="009D1B4E">
        <w:rPr>
          <w:rFonts w:ascii="Arial" w:hAnsi="Arial" w:cs="Arial"/>
          <w:color w:val="000000"/>
          <w:sz w:val="22"/>
          <w:szCs w:val="22"/>
          <w:vertAlign w:val="superscript"/>
        </w:rPr>
        <w:t>Q±</w:t>
      </w:r>
      <w:r w:rsidRPr="009D1B4E">
        <w:rPr>
          <w:rFonts w:ascii="Arial" w:hAnsi="Arial" w:cs="Arial"/>
          <w:color w:val="000000"/>
          <w:sz w:val="22"/>
          <w:szCs w:val="22"/>
        </w:rPr>
        <w:t xml:space="preserve"> designation and equivalent neutral class, if appropriate</w:t>
      </w:r>
    </w:p>
    <w:p w14:paraId="2E94F3FF"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67BEFC7E"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48A907A5" w14:textId="23615322" w:rsidR="009D1B4E" w:rsidRDefault="009D1B4E" w:rsidP="009D1B4E">
      <w:pPr>
        <w:pStyle w:val="NormalWeb"/>
        <w:spacing w:before="240" w:beforeAutospacing="0" w:after="240" w:afterAutospacing="0"/>
        <w:jc w:val="both"/>
        <w:rPr>
          <w:rFonts w:ascii="Arial" w:hAnsi="Arial" w:cs="Arial"/>
          <w:sz w:val="22"/>
          <w:szCs w:val="22"/>
        </w:rPr>
      </w:pPr>
      <w:r w:rsidRPr="009D1B4E">
        <w:rPr>
          <w:rFonts w:ascii="Arial" w:hAnsi="Arial" w:cs="Arial"/>
          <w:color w:val="000000"/>
          <w:sz w:val="22"/>
          <w:szCs w:val="22"/>
        </w:rPr>
        <w:t xml:space="preserve">b) Valence number, </w:t>
      </w:r>
      <w:r w:rsidRPr="009D1B4E">
        <w:rPr>
          <w:rFonts w:ascii="Arial" w:hAnsi="Arial" w:cs="Arial"/>
          <w:i/>
          <w:iCs/>
          <w:color w:val="000000"/>
          <w:sz w:val="22"/>
          <w:szCs w:val="22"/>
        </w:rPr>
        <w:t>d</w:t>
      </w:r>
      <w:r w:rsidRPr="009D1B4E">
        <w:rPr>
          <w:rFonts w:ascii="Arial" w:hAnsi="Arial" w:cs="Arial"/>
          <w:color w:val="000000"/>
          <w:sz w:val="22"/>
          <w:szCs w:val="22"/>
        </w:rPr>
        <w:t>-electron count, ligand bond number</w:t>
      </w:r>
    </w:p>
    <w:p w14:paraId="105DD2E0" w14:textId="66F3A373" w:rsidR="00B45C2C" w:rsidRDefault="00B45C2C" w:rsidP="00B45C2C">
      <w:pPr>
        <w:spacing w:line="240" w:lineRule="auto"/>
        <w:ind w:left="360"/>
        <w:rPr>
          <w:rFonts w:ascii="Times New Roman" w:hAnsi="Times New Roman" w:cs="Times New Roman"/>
          <w:color w:val="0070C0"/>
          <w:sz w:val="24"/>
          <w:szCs w:val="24"/>
        </w:rPr>
      </w:pPr>
    </w:p>
    <w:p w14:paraId="2BD259BB" w14:textId="3FC92470" w:rsidR="00B45C2C" w:rsidRDefault="00B45C2C" w:rsidP="00B45C2C">
      <w:pPr>
        <w:spacing w:line="240" w:lineRule="auto"/>
        <w:ind w:left="360"/>
        <w:rPr>
          <w:rFonts w:ascii="Times New Roman" w:hAnsi="Times New Roman" w:cs="Times New Roman"/>
          <w:color w:val="0070C0"/>
          <w:sz w:val="24"/>
          <w:szCs w:val="24"/>
        </w:rPr>
      </w:pPr>
    </w:p>
    <w:p w14:paraId="2287BDCC" w14:textId="4C88FE2B" w:rsidR="00B45C2C" w:rsidRDefault="00B45C2C" w:rsidP="00B45C2C">
      <w:pPr>
        <w:spacing w:line="240" w:lineRule="auto"/>
        <w:ind w:left="360"/>
        <w:rPr>
          <w:rFonts w:ascii="Times New Roman" w:hAnsi="Times New Roman" w:cs="Times New Roman"/>
          <w:color w:val="0070C0"/>
          <w:sz w:val="24"/>
          <w:szCs w:val="24"/>
        </w:rPr>
      </w:pPr>
    </w:p>
    <w:p w14:paraId="3E8BA744" w14:textId="77777777" w:rsidR="00B45C2C" w:rsidRPr="009D1B4E" w:rsidRDefault="00B45C2C" w:rsidP="00B45C2C">
      <w:pPr>
        <w:spacing w:line="240" w:lineRule="auto"/>
        <w:ind w:left="360"/>
        <w:rPr>
          <w:rFonts w:ascii="Times New Roman" w:hAnsi="Times New Roman" w:cs="Times New Roman"/>
          <w:color w:val="0070C0"/>
          <w:sz w:val="24"/>
          <w:szCs w:val="24"/>
        </w:rPr>
      </w:pPr>
    </w:p>
    <w:p w14:paraId="59AF095C" w14:textId="77777777" w:rsidR="009D1B4E" w:rsidRDefault="009D1B4E" w:rsidP="009D1B4E">
      <w:pPr>
        <w:pStyle w:val="NormalWeb"/>
        <w:spacing w:before="240" w:beforeAutospacing="0" w:after="240" w:afterAutospacing="0"/>
        <w:jc w:val="both"/>
        <w:rPr>
          <w:rFonts w:ascii="Arial" w:hAnsi="Arial" w:cs="Arial"/>
          <w:color w:val="000000"/>
          <w:sz w:val="22"/>
          <w:szCs w:val="22"/>
        </w:rPr>
      </w:pPr>
      <w:r w:rsidRPr="009D1B4E">
        <w:rPr>
          <w:rFonts w:ascii="Arial" w:hAnsi="Arial" w:cs="Arial"/>
          <w:color w:val="000000"/>
          <w:sz w:val="22"/>
          <w:szCs w:val="22"/>
        </w:rPr>
        <w:t>c) "Formal" oxidation state; note if this is different from the valence number</w:t>
      </w:r>
    </w:p>
    <w:p w14:paraId="2AE23EB5" w14:textId="77777777" w:rsidR="00B45C2C" w:rsidRDefault="00B45C2C" w:rsidP="009D1B4E">
      <w:pPr>
        <w:pStyle w:val="NormalWeb"/>
        <w:spacing w:before="240" w:beforeAutospacing="0" w:after="240" w:afterAutospacing="0"/>
        <w:jc w:val="both"/>
        <w:rPr>
          <w:rFonts w:ascii="Arial" w:hAnsi="Arial" w:cs="Arial"/>
          <w:color w:val="0070C0"/>
          <w:sz w:val="22"/>
          <w:szCs w:val="22"/>
        </w:rPr>
      </w:pPr>
    </w:p>
    <w:p w14:paraId="42682B41" w14:textId="0E9CA7E9" w:rsidR="009D1B4E" w:rsidRPr="009D1B4E" w:rsidRDefault="009D1B4E" w:rsidP="009D1B4E">
      <w:pPr>
        <w:pStyle w:val="NormalWeb"/>
        <w:spacing w:before="240" w:beforeAutospacing="0" w:after="240" w:afterAutospacing="0"/>
        <w:jc w:val="both"/>
        <w:rPr>
          <w:rFonts w:ascii="Arial" w:hAnsi="Arial" w:cs="Arial"/>
          <w:sz w:val="22"/>
          <w:szCs w:val="22"/>
        </w:rPr>
      </w:pPr>
      <w:r w:rsidRPr="009D1B4E">
        <w:rPr>
          <w:rFonts w:ascii="Arial" w:hAnsi="Arial" w:cs="Arial"/>
          <w:color w:val="000000"/>
          <w:sz w:val="22"/>
          <w:szCs w:val="22"/>
        </w:rPr>
        <w:t>d) Valence electron count for each metal in the complex</w:t>
      </w:r>
    </w:p>
    <w:p w14:paraId="18C7FC0C" w14:textId="448C6DE9" w:rsidR="009D1B4E" w:rsidRDefault="009D1B4E">
      <w:pPr>
        <w:rPr>
          <w:rFonts w:ascii="Times New Roman" w:hAnsi="Times New Roman" w:cs="Times New Roman"/>
          <w:color w:val="0070C0"/>
          <w:sz w:val="24"/>
          <w:szCs w:val="24"/>
        </w:rPr>
      </w:pPr>
    </w:p>
    <w:p w14:paraId="5A615A69" w14:textId="77777777" w:rsidR="00B45C2C" w:rsidRDefault="00B45C2C"/>
    <w:p w14:paraId="4FA3E23F" w14:textId="05F77E68" w:rsidR="00E55341" w:rsidRDefault="009D1B4E">
      <w:r>
        <w:t xml:space="preserve">6. </w:t>
      </w:r>
      <w:r w:rsidR="00E55341">
        <w:t>Consult the plots on the Parkin group website (</w:t>
      </w:r>
      <w:hyperlink r:id="rId10" w:history="1">
        <w:r w:rsidR="00E55341" w:rsidRPr="00830BDE">
          <w:rPr>
            <w:rStyle w:val="Hyperlink"/>
          </w:rPr>
          <w:t>http://www.columbia.edu/cu/chemistry/groups/parkin/mlxz.htm</w:t>
        </w:r>
      </w:hyperlink>
      <w:r w:rsidR="00E55341">
        <w:t>) to answer the following questions.</w:t>
      </w:r>
    </w:p>
    <w:p w14:paraId="02B91C00" w14:textId="77777777" w:rsidR="00E55341" w:rsidRDefault="00E55341"/>
    <w:p w14:paraId="2766246C" w14:textId="07E56244" w:rsidR="009D1B4E" w:rsidRDefault="00E55341">
      <w:r>
        <w:t>a) What percentage of Mn compounds have the</w:t>
      </w:r>
      <w:r w:rsidRPr="009D1B4E">
        <w:rPr>
          <w:color w:val="000000"/>
        </w:rPr>
        <w:t xml:space="preserve"> [</w:t>
      </w:r>
      <w:proofErr w:type="spellStart"/>
      <w:r w:rsidRPr="009D1B4E">
        <w:rPr>
          <w:color w:val="000000"/>
        </w:rPr>
        <w:t>ML</w:t>
      </w:r>
      <w:r w:rsidRPr="009D1B4E">
        <w:rPr>
          <w:i/>
          <w:iCs/>
          <w:color w:val="000000"/>
          <w:vertAlign w:val="subscript"/>
        </w:rPr>
        <w:t>l</w:t>
      </w:r>
      <w:r w:rsidRPr="009D1B4E">
        <w:rPr>
          <w:color w:val="000000"/>
        </w:rPr>
        <w:t>X</w:t>
      </w:r>
      <w:r w:rsidRPr="009D1B4E">
        <w:rPr>
          <w:i/>
          <w:iCs/>
          <w:color w:val="000000"/>
          <w:vertAlign w:val="subscript"/>
        </w:rPr>
        <w:t>x</w:t>
      </w:r>
      <w:r w:rsidRPr="009D1B4E">
        <w:rPr>
          <w:color w:val="000000"/>
        </w:rPr>
        <w:t>Z</w:t>
      </w:r>
      <w:r w:rsidRPr="009D1B4E">
        <w:rPr>
          <w:i/>
          <w:iCs/>
          <w:color w:val="000000"/>
          <w:vertAlign w:val="subscript"/>
        </w:rPr>
        <w:t>z</w:t>
      </w:r>
      <w:proofErr w:type="spellEnd"/>
      <w:r w:rsidRPr="009D1B4E">
        <w:rPr>
          <w:color w:val="000000"/>
        </w:rPr>
        <w:t>]</w:t>
      </w:r>
      <w:r w:rsidRPr="009D1B4E">
        <w:rPr>
          <w:color w:val="000000"/>
          <w:vertAlign w:val="superscript"/>
        </w:rPr>
        <w:t>Q±</w:t>
      </w:r>
      <w:r w:rsidRPr="009D1B4E">
        <w:rPr>
          <w:color w:val="000000"/>
        </w:rPr>
        <w:t xml:space="preserve"> designation</w:t>
      </w:r>
      <w:r>
        <w:rPr>
          <w:color w:val="000000"/>
        </w:rPr>
        <w:t xml:space="preserve"> from question 4</w:t>
      </w:r>
      <w:r>
        <w:t>? From question 5?</w:t>
      </w:r>
    </w:p>
    <w:p w14:paraId="6A97939F" w14:textId="77777777" w:rsidR="004F1AFE" w:rsidRDefault="004F1AFE" w:rsidP="004F1AFE">
      <w:pPr>
        <w:rPr>
          <w:color w:val="0070C0"/>
        </w:rPr>
      </w:pPr>
    </w:p>
    <w:p w14:paraId="4288AC2C" w14:textId="142C06CE" w:rsidR="00E55341" w:rsidRDefault="00E55341">
      <w:pPr>
        <w:rPr>
          <w:color w:val="0070C0"/>
        </w:rPr>
      </w:pPr>
    </w:p>
    <w:p w14:paraId="42B3DD4B" w14:textId="49F7A8F7" w:rsidR="00E55341" w:rsidRDefault="00E55341">
      <w:r>
        <w:lastRenderedPageBreak/>
        <w:t>b</w:t>
      </w:r>
      <w:r w:rsidRPr="00E55341">
        <w:t xml:space="preserve">) </w:t>
      </w:r>
      <w:r>
        <w:t>Comparing total electron counts from question 4 and question 5, which is more common for Mn?</w:t>
      </w:r>
    </w:p>
    <w:p w14:paraId="11938991" w14:textId="306CDB5F" w:rsidR="00E55341" w:rsidRDefault="00E55341"/>
    <w:p w14:paraId="289C4FDA" w14:textId="29030E17" w:rsidR="00B45C2C" w:rsidRDefault="00B45C2C">
      <w:pPr>
        <w:rPr>
          <w:color w:val="0070C0"/>
        </w:rPr>
      </w:pPr>
    </w:p>
    <w:p w14:paraId="75404D36" w14:textId="3EDF0E0C" w:rsidR="00B45C2C" w:rsidRDefault="00B45C2C">
      <w:pPr>
        <w:rPr>
          <w:color w:val="0070C0"/>
        </w:rPr>
      </w:pPr>
    </w:p>
    <w:p w14:paraId="0E2ABEE6" w14:textId="77777777" w:rsidR="00B45C2C" w:rsidRPr="00B45C2C" w:rsidRDefault="00B45C2C">
      <w:pPr>
        <w:rPr>
          <w:color w:val="0070C0"/>
        </w:rPr>
      </w:pPr>
    </w:p>
    <w:p w14:paraId="01448C66" w14:textId="0EDD8648" w:rsidR="00E55341" w:rsidRDefault="00E55341"/>
    <w:p w14:paraId="3726A9F5" w14:textId="0872EB4F" w:rsidR="00E55341" w:rsidRDefault="00E55341">
      <w:r>
        <w:t>c) How common is/are the valence number(s) from questions 4</w:t>
      </w:r>
      <w:r w:rsidR="00F91004">
        <w:t xml:space="preserve"> </w:t>
      </w:r>
      <w:r>
        <w:t>&amp;</w:t>
      </w:r>
      <w:r w:rsidR="00F91004">
        <w:t xml:space="preserve"> </w:t>
      </w:r>
      <w:r>
        <w:t>5?</w:t>
      </w:r>
    </w:p>
    <w:p w14:paraId="438828DF" w14:textId="674168DC" w:rsidR="00E55341" w:rsidRDefault="00E55341"/>
    <w:p w14:paraId="748015B5" w14:textId="3DDD9320" w:rsidR="00B45C2C" w:rsidRDefault="00B45C2C">
      <w:pPr>
        <w:rPr>
          <w:color w:val="0070C0"/>
        </w:rPr>
      </w:pPr>
    </w:p>
    <w:p w14:paraId="78621A2C" w14:textId="66930B3C" w:rsidR="00B45C2C" w:rsidRDefault="00B45C2C">
      <w:pPr>
        <w:rPr>
          <w:color w:val="0070C0"/>
        </w:rPr>
      </w:pPr>
    </w:p>
    <w:p w14:paraId="3222E360" w14:textId="7F79A6E6" w:rsidR="00B45C2C" w:rsidRDefault="00B45C2C">
      <w:pPr>
        <w:rPr>
          <w:color w:val="0070C0"/>
        </w:rPr>
      </w:pPr>
    </w:p>
    <w:p w14:paraId="7904BB44" w14:textId="77777777" w:rsidR="00B45C2C" w:rsidRPr="00B45C2C" w:rsidRDefault="00B45C2C">
      <w:pPr>
        <w:rPr>
          <w:color w:val="0070C0"/>
        </w:rPr>
      </w:pPr>
    </w:p>
    <w:p w14:paraId="3630524C" w14:textId="3FB5654C" w:rsidR="003B7A7F" w:rsidRDefault="003B7A7F"/>
    <w:p w14:paraId="03B3B6E7" w14:textId="61D446D5" w:rsidR="0065264D" w:rsidRDefault="00E55341" w:rsidP="0065264D">
      <w:r>
        <w:t xml:space="preserve">d) </w:t>
      </w:r>
      <w:r w:rsidR="0065264D">
        <w:t>How common is/are the ligand bond number(s) from questions 4</w:t>
      </w:r>
      <w:r w:rsidR="005F3A23">
        <w:t xml:space="preserve"> </w:t>
      </w:r>
      <w:r w:rsidR="0065264D">
        <w:t>&amp;</w:t>
      </w:r>
      <w:r w:rsidR="005F3A23">
        <w:t xml:space="preserve"> </w:t>
      </w:r>
      <w:r w:rsidR="0065264D">
        <w:t>5?</w:t>
      </w:r>
    </w:p>
    <w:p w14:paraId="1901A585" w14:textId="273B1BFB" w:rsidR="00E55341" w:rsidRDefault="00E55341"/>
    <w:p w14:paraId="26F8B781" w14:textId="45910754" w:rsidR="001E4B4C" w:rsidRDefault="001E4B4C">
      <w:pPr>
        <w:rPr>
          <w:color w:val="0070C0"/>
        </w:rPr>
      </w:pPr>
    </w:p>
    <w:p w14:paraId="67D30372" w14:textId="253815C4" w:rsidR="00B45C2C" w:rsidRDefault="00B45C2C">
      <w:pPr>
        <w:rPr>
          <w:color w:val="0070C0"/>
        </w:rPr>
      </w:pPr>
    </w:p>
    <w:p w14:paraId="73A7C283" w14:textId="05DE1248" w:rsidR="00B45C2C" w:rsidRDefault="00B45C2C">
      <w:pPr>
        <w:rPr>
          <w:color w:val="0070C0"/>
        </w:rPr>
      </w:pPr>
    </w:p>
    <w:p w14:paraId="336FFCD8" w14:textId="77777777" w:rsidR="00B45C2C" w:rsidRDefault="00B45C2C"/>
    <w:p w14:paraId="4704BEF0" w14:textId="5FA3B8E3" w:rsidR="003B7A7F" w:rsidRDefault="003B7A7F">
      <w:r w:rsidRPr="003B7A7F">
        <w:t xml:space="preserve">7. </w:t>
      </w:r>
      <w:r>
        <w:t>Why did the authors cite the references in reference (3)?</w:t>
      </w:r>
    </w:p>
    <w:p w14:paraId="55410097" w14:textId="39C08569" w:rsidR="003B7A7F" w:rsidRDefault="003B7A7F"/>
    <w:p w14:paraId="29CADDD8" w14:textId="42AF94D0" w:rsidR="003B7A7F" w:rsidRDefault="003B7A7F">
      <w:pPr>
        <w:rPr>
          <w:color w:val="0070C0"/>
        </w:rPr>
      </w:pPr>
    </w:p>
    <w:p w14:paraId="64ECD490" w14:textId="77777777" w:rsidR="00B45C2C" w:rsidRPr="003B7A7F" w:rsidRDefault="00B45C2C">
      <w:pPr>
        <w:rPr>
          <w:color w:val="0070C0"/>
        </w:rPr>
      </w:pPr>
    </w:p>
    <w:sectPr w:rsidR="00B45C2C" w:rsidRPr="003B7A7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EDF6" w14:textId="77777777" w:rsidR="00162218" w:rsidRDefault="00162218">
      <w:pPr>
        <w:spacing w:line="240" w:lineRule="auto"/>
      </w:pPr>
      <w:r>
        <w:separator/>
      </w:r>
    </w:p>
  </w:endnote>
  <w:endnote w:type="continuationSeparator" w:id="0">
    <w:p w14:paraId="0FE1A298" w14:textId="77777777" w:rsidR="00162218" w:rsidRDefault="00162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3B106385" w:rsidR="004608DB" w:rsidRDefault="00E520F9">
    <w:pPr>
      <w:jc w:val="right"/>
    </w:pPr>
    <w:r>
      <w:fldChar w:fldCharType="begin"/>
    </w:r>
    <w:r>
      <w:instrText>PAGE</w:instrText>
    </w:r>
    <w:r>
      <w:fldChar w:fldCharType="separate"/>
    </w:r>
    <w:r w:rsidR="002B709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63FA" w14:textId="77777777" w:rsidR="00162218" w:rsidRDefault="00162218">
      <w:pPr>
        <w:spacing w:line="240" w:lineRule="auto"/>
      </w:pPr>
      <w:r>
        <w:separator/>
      </w:r>
    </w:p>
  </w:footnote>
  <w:footnote w:type="continuationSeparator" w:id="0">
    <w:p w14:paraId="1B4B6D7B" w14:textId="77777777" w:rsidR="00162218" w:rsidRDefault="00162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225C" w14:textId="7B752C29" w:rsidR="00BB36A4" w:rsidRPr="00E84F7B" w:rsidRDefault="00BB36A4" w:rsidP="00BB36A4">
    <w:pPr>
      <w:spacing w:before="240" w:after="240"/>
      <w:rPr>
        <w:sz w:val="20"/>
        <w:szCs w:val="20"/>
      </w:rPr>
    </w:pPr>
    <w:r>
      <w:rPr>
        <w:sz w:val="20"/>
        <w:szCs w:val="20"/>
      </w:rPr>
      <w:t>Created by Shirley Lin, United States Naval Academy (</w:t>
    </w:r>
    <w:hyperlink r:id="rId1">
      <w:r>
        <w:rPr>
          <w:color w:val="1155CC"/>
          <w:sz w:val="20"/>
          <w:szCs w:val="20"/>
          <w:u w:val="single"/>
        </w:rPr>
        <w:t>lin@usna.edu</w:t>
      </w:r>
    </w:hyperlink>
    <w:r>
      <w:rPr>
        <w:sz w:val="20"/>
        <w:szCs w:val="20"/>
      </w:rPr>
      <w:t>) and Wesley Farrell, United States Naval Academy (</w:t>
    </w:r>
    <w:hyperlink r:id="rId2" w:history="1">
      <w:r w:rsidRPr="003160C7">
        <w:rPr>
          <w:rStyle w:val="Hyperlink"/>
          <w:sz w:val="20"/>
          <w:szCs w:val="20"/>
        </w:rPr>
        <w:t>wfarrell@usna.edu</w:t>
      </w:r>
    </w:hyperlink>
    <w:r>
      <w:rPr>
        <w:sz w:val="20"/>
        <w:szCs w:val="20"/>
      </w:rPr>
      <w:t xml:space="preserve">) and posted on </w:t>
    </w:r>
    <w:proofErr w:type="spellStart"/>
    <w:r>
      <w:rPr>
        <w:sz w:val="20"/>
        <w:szCs w:val="20"/>
      </w:rPr>
      <w:t>VIPEr</w:t>
    </w:r>
    <w:proofErr w:type="spellEnd"/>
    <w:r>
      <w:rPr>
        <w:sz w:val="20"/>
        <w:szCs w:val="20"/>
      </w:rPr>
      <w:t xml:space="preserve"> (</w:t>
    </w:r>
    <w:hyperlink r:id="rId3">
      <w:r>
        <w:rPr>
          <w:color w:val="1155CC"/>
          <w:sz w:val="20"/>
          <w:szCs w:val="20"/>
          <w:u w:val="single"/>
        </w:rPr>
        <w:t>www.ionicviper.org</w:t>
      </w:r>
    </w:hyperlink>
    <w:r>
      <w:rPr>
        <w:sz w:val="20"/>
        <w:szCs w:val="20"/>
      </w:rPr>
      <w:t xml:space="preserve">) on </w:t>
    </w:r>
    <w:r w:rsidR="009A1AD3">
      <w:rPr>
        <w:sz w:val="20"/>
        <w:szCs w:val="20"/>
      </w:rPr>
      <w:t>November 14</w:t>
    </w:r>
    <w:r>
      <w:rPr>
        <w:sz w:val="20"/>
        <w:szCs w:val="20"/>
      </w:rPr>
      <w:t xml:space="preserve">, 2022.  Copyright 2022.  This work is licensed under the Creative Commons Attribution Non-commercial Share Alike License. To view a copy of this </w:t>
    </w:r>
    <w:proofErr w:type="gramStart"/>
    <w:r>
      <w:rPr>
        <w:sz w:val="20"/>
        <w:szCs w:val="20"/>
      </w:rPr>
      <w:t>license</w:t>
    </w:r>
    <w:proofErr w:type="gramEnd"/>
    <w:r>
      <w:rPr>
        <w:sz w:val="20"/>
        <w:szCs w:val="20"/>
      </w:rPr>
      <w:t xml:space="preserve"> visit</w:t>
    </w:r>
    <w:hyperlink r:id="rId4">
      <w:r>
        <w:rPr>
          <w:sz w:val="20"/>
          <w:szCs w:val="20"/>
        </w:rPr>
        <w:t xml:space="preserve"> </w:t>
      </w:r>
    </w:hyperlink>
    <w:hyperlink r:id="rId5">
      <w:r>
        <w:rPr>
          <w:color w:val="954F72"/>
          <w:highlight w:val="white"/>
          <w:u w:val="single"/>
        </w:rPr>
        <w:t>https://creativecommons.org/licenses/by-nc-sa/4.0/</w:t>
      </w:r>
    </w:hyperlink>
  </w:p>
  <w:p w14:paraId="00000031" w14:textId="293EC8B3" w:rsidR="004608DB" w:rsidRDefault="00460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240D5"/>
    <w:multiLevelType w:val="hybridMultilevel"/>
    <w:tmpl w:val="EB08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34B8A"/>
    <w:multiLevelType w:val="multilevel"/>
    <w:tmpl w:val="75803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2062092555">
    <w:abstractNumId w:val="1"/>
  </w:num>
  <w:num w:numId="2" w16cid:durableId="17642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DB"/>
    <w:rsid w:val="00162218"/>
    <w:rsid w:val="001A1E64"/>
    <w:rsid w:val="001E4B4C"/>
    <w:rsid w:val="002B7098"/>
    <w:rsid w:val="003424D1"/>
    <w:rsid w:val="00354711"/>
    <w:rsid w:val="00385251"/>
    <w:rsid w:val="003B7A7F"/>
    <w:rsid w:val="004608DB"/>
    <w:rsid w:val="004F1AFE"/>
    <w:rsid w:val="00511F09"/>
    <w:rsid w:val="00543F49"/>
    <w:rsid w:val="005C6455"/>
    <w:rsid w:val="005F3A23"/>
    <w:rsid w:val="0065264D"/>
    <w:rsid w:val="00732D68"/>
    <w:rsid w:val="0079704A"/>
    <w:rsid w:val="007B485E"/>
    <w:rsid w:val="00805414"/>
    <w:rsid w:val="00846B17"/>
    <w:rsid w:val="009A1AD3"/>
    <w:rsid w:val="009D1B4E"/>
    <w:rsid w:val="009D67B9"/>
    <w:rsid w:val="00AC6E51"/>
    <w:rsid w:val="00B45C2C"/>
    <w:rsid w:val="00BB36A4"/>
    <w:rsid w:val="00CA1A80"/>
    <w:rsid w:val="00CB758D"/>
    <w:rsid w:val="00E520F9"/>
    <w:rsid w:val="00E55341"/>
    <w:rsid w:val="00F9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519D"/>
  <w15:docId w15:val="{D1A689D9-BA8B-48CF-BB8F-BAFC7E2F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43F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1B4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D1B4E"/>
    <w:pPr>
      <w:spacing w:after="200"/>
      <w:ind w:left="720"/>
      <w:contextualSpacing/>
    </w:pPr>
    <w:rPr>
      <w:rFonts w:ascii="Calibri" w:eastAsia="Calibri" w:hAnsi="Calibri" w:cs="Calibri"/>
      <w:lang w:val="en-US"/>
    </w:rPr>
  </w:style>
  <w:style w:type="character" w:styleId="Hyperlink">
    <w:name w:val="Hyperlink"/>
    <w:basedOn w:val="DefaultParagraphFont"/>
    <w:uiPriority w:val="99"/>
    <w:unhideWhenUsed/>
    <w:rsid w:val="00E55341"/>
    <w:rPr>
      <w:color w:val="0000FF" w:themeColor="hyperlink"/>
      <w:u w:val="single"/>
    </w:rPr>
  </w:style>
  <w:style w:type="character" w:customStyle="1" w:styleId="UnresolvedMention1">
    <w:name w:val="Unresolved Mention1"/>
    <w:basedOn w:val="DefaultParagraphFont"/>
    <w:uiPriority w:val="99"/>
    <w:semiHidden/>
    <w:unhideWhenUsed/>
    <w:rsid w:val="00E55341"/>
    <w:rPr>
      <w:color w:val="605E5C"/>
      <w:shd w:val="clear" w:color="auto" w:fill="E1DFDD"/>
    </w:rPr>
  </w:style>
  <w:style w:type="paragraph" w:styleId="Header">
    <w:name w:val="header"/>
    <w:basedOn w:val="Normal"/>
    <w:link w:val="HeaderChar"/>
    <w:uiPriority w:val="99"/>
    <w:unhideWhenUsed/>
    <w:rsid w:val="00BB36A4"/>
    <w:pPr>
      <w:tabs>
        <w:tab w:val="center" w:pos="4680"/>
        <w:tab w:val="right" w:pos="9360"/>
      </w:tabs>
      <w:spacing w:line="240" w:lineRule="auto"/>
    </w:pPr>
  </w:style>
  <w:style w:type="character" w:customStyle="1" w:styleId="HeaderChar">
    <w:name w:val="Header Char"/>
    <w:basedOn w:val="DefaultParagraphFont"/>
    <w:link w:val="Header"/>
    <w:uiPriority w:val="99"/>
    <w:rsid w:val="00BB36A4"/>
  </w:style>
  <w:style w:type="paragraph" w:styleId="Footer">
    <w:name w:val="footer"/>
    <w:basedOn w:val="Normal"/>
    <w:link w:val="FooterChar"/>
    <w:uiPriority w:val="99"/>
    <w:unhideWhenUsed/>
    <w:rsid w:val="00BB36A4"/>
    <w:pPr>
      <w:tabs>
        <w:tab w:val="center" w:pos="4680"/>
        <w:tab w:val="right" w:pos="9360"/>
      </w:tabs>
      <w:spacing w:line="240" w:lineRule="auto"/>
    </w:pPr>
  </w:style>
  <w:style w:type="character" w:customStyle="1" w:styleId="FooterChar">
    <w:name w:val="Footer Char"/>
    <w:basedOn w:val="DefaultParagraphFont"/>
    <w:link w:val="Footer"/>
    <w:uiPriority w:val="99"/>
    <w:rsid w:val="00BB36A4"/>
  </w:style>
  <w:style w:type="character" w:styleId="CommentReference">
    <w:name w:val="annotation reference"/>
    <w:basedOn w:val="DefaultParagraphFont"/>
    <w:uiPriority w:val="99"/>
    <w:semiHidden/>
    <w:unhideWhenUsed/>
    <w:rsid w:val="002B7098"/>
    <w:rPr>
      <w:sz w:val="16"/>
      <w:szCs w:val="16"/>
    </w:rPr>
  </w:style>
  <w:style w:type="paragraph" w:styleId="CommentText">
    <w:name w:val="annotation text"/>
    <w:basedOn w:val="Normal"/>
    <w:link w:val="CommentTextChar"/>
    <w:uiPriority w:val="99"/>
    <w:semiHidden/>
    <w:unhideWhenUsed/>
    <w:rsid w:val="002B7098"/>
    <w:pPr>
      <w:spacing w:line="240" w:lineRule="auto"/>
    </w:pPr>
    <w:rPr>
      <w:sz w:val="20"/>
      <w:szCs w:val="20"/>
    </w:rPr>
  </w:style>
  <w:style w:type="character" w:customStyle="1" w:styleId="CommentTextChar">
    <w:name w:val="Comment Text Char"/>
    <w:basedOn w:val="DefaultParagraphFont"/>
    <w:link w:val="CommentText"/>
    <w:uiPriority w:val="99"/>
    <w:semiHidden/>
    <w:rsid w:val="002B7098"/>
    <w:rPr>
      <w:sz w:val="20"/>
      <w:szCs w:val="20"/>
    </w:rPr>
  </w:style>
  <w:style w:type="paragraph" w:styleId="CommentSubject">
    <w:name w:val="annotation subject"/>
    <w:basedOn w:val="CommentText"/>
    <w:next w:val="CommentText"/>
    <w:link w:val="CommentSubjectChar"/>
    <w:uiPriority w:val="99"/>
    <w:semiHidden/>
    <w:unhideWhenUsed/>
    <w:rsid w:val="002B7098"/>
    <w:rPr>
      <w:b/>
      <w:bCs/>
    </w:rPr>
  </w:style>
  <w:style w:type="character" w:customStyle="1" w:styleId="CommentSubjectChar">
    <w:name w:val="Comment Subject Char"/>
    <w:basedOn w:val="CommentTextChar"/>
    <w:link w:val="CommentSubject"/>
    <w:uiPriority w:val="99"/>
    <w:semiHidden/>
    <w:rsid w:val="002B7098"/>
    <w:rPr>
      <w:b/>
      <w:bCs/>
      <w:sz w:val="20"/>
      <w:szCs w:val="20"/>
    </w:rPr>
  </w:style>
  <w:style w:type="paragraph" w:styleId="BalloonText">
    <w:name w:val="Balloon Text"/>
    <w:basedOn w:val="Normal"/>
    <w:link w:val="BalloonTextChar"/>
    <w:uiPriority w:val="99"/>
    <w:semiHidden/>
    <w:unhideWhenUsed/>
    <w:rsid w:val="002B70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1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21/ic701109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lumbia.edu/cu/chemistry/groups/parkin/mlxz.ht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wfarrell@usna.edu" TargetMode="External"/><Relationship Id="rId1" Type="http://schemas.openxmlformats.org/officeDocument/2006/relationships/hyperlink" Target="mailto:lin@usna.edu" TargetMode="External"/><Relationship Id="rId5" Type="http://schemas.openxmlformats.org/officeDocument/2006/relationships/hyperlink" Target="https://creativecommons.org/licenses/by-nc-sa/4.0/" TargetMode="External"/><Relationship Id="rId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Hong-Jie Lin</dc:creator>
  <cp:lastModifiedBy>Hong-Jie Lin</cp:lastModifiedBy>
  <cp:revision>3</cp:revision>
  <dcterms:created xsi:type="dcterms:W3CDTF">2022-11-14T16:07:00Z</dcterms:created>
  <dcterms:modified xsi:type="dcterms:W3CDTF">2022-11-14T16:10:00Z</dcterms:modified>
</cp:coreProperties>
</file>