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BC244" w14:textId="73A8978F" w:rsidR="00255FDC" w:rsidRPr="00D442A8" w:rsidRDefault="00325EFB" w:rsidP="00D442A8">
      <w:pPr>
        <w:rPr>
          <w:rFonts w:ascii="Palatino" w:hAnsi="Palatino" w:cs="Times New Roman"/>
          <w:b/>
          <w:bCs/>
          <w:smallCaps/>
          <w:sz w:val="28"/>
          <w:szCs w:val="28"/>
        </w:rPr>
      </w:pPr>
      <w:r>
        <w:rPr>
          <w:rFonts w:ascii="Palatino" w:hAnsi="Palatino" w:cs="Times New Roman"/>
          <w:b/>
          <w:bCs/>
          <w:smallCaps/>
          <w:sz w:val="28"/>
          <w:szCs w:val="28"/>
        </w:rPr>
        <w:t>Molecular Orbitals of T</w:t>
      </w:r>
      <w:r w:rsidR="00255FDC" w:rsidRPr="00D442A8">
        <w:rPr>
          <w:rFonts w:ascii="Palatino" w:hAnsi="Palatino" w:cs="Times New Roman"/>
          <w:b/>
          <w:bCs/>
          <w:smallCaps/>
          <w:sz w:val="28"/>
          <w:szCs w:val="28"/>
        </w:rPr>
        <w:t xml:space="preserve">ransition </w:t>
      </w:r>
      <w:r>
        <w:rPr>
          <w:rFonts w:ascii="Palatino" w:hAnsi="Palatino" w:cs="Times New Roman"/>
          <w:b/>
          <w:bCs/>
          <w:smallCaps/>
          <w:sz w:val="28"/>
          <w:szCs w:val="28"/>
        </w:rPr>
        <w:t>M</w:t>
      </w:r>
      <w:r w:rsidR="00255FDC" w:rsidRPr="00D442A8">
        <w:rPr>
          <w:rFonts w:ascii="Palatino" w:hAnsi="Palatino" w:cs="Times New Roman"/>
          <w:b/>
          <w:bCs/>
          <w:smallCaps/>
          <w:sz w:val="28"/>
          <w:szCs w:val="28"/>
        </w:rPr>
        <w:t xml:space="preserve">etal </w:t>
      </w:r>
      <w:r>
        <w:rPr>
          <w:rFonts w:ascii="Palatino" w:hAnsi="Palatino" w:cs="Times New Roman"/>
          <w:b/>
          <w:bCs/>
          <w:smallCaps/>
          <w:sz w:val="28"/>
          <w:szCs w:val="28"/>
        </w:rPr>
        <w:t>C</w:t>
      </w:r>
      <w:r w:rsidR="00255FDC" w:rsidRPr="00D442A8">
        <w:rPr>
          <w:rFonts w:ascii="Palatino" w:hAnsi="Palatino" w:cs="Times New Roman"/>
          <w:b/>
          <w:bCs/>
          <w:smallCaps/>
          <w:sz w:val="28"/>
          <w:szCs w:val="28"/>
        </w:rPr>
        <w:t>omplexes</w:t>
      </w:r>
    </w:p>
    <w:p w14:paraId="10A89E78" w14:textId="77777777" w:rsidR="0040323E" w:rsidRPr="00D442A8" w:rsidRDefault="0040323E" w:rsidP="00255FDC">
      <w:pPr>
        <w:rPr>
          <w:rFonts w:ascii="Palatino" w:hAnsi="Palatino" w:cs="Times New Roman"/>
        </w:rPr>
      </w:pPr>
    </w:p>
    <w:p w14:paraId="2FD42D6C" w14:textId="77777777" w:rsidR="00255FDC" w:rsidRPr="00D442A8" w:rsidRDefault="00C64B89" w:rsidP="00255FDC">
      <w:pPr>
        <w:rPr>
          <w:rFonts w:ascii="Palatino" w:hAnsi="Palatino" w:cs="Times New Roman"/>
          <w:b/>
          <w:bCs/>
          <w:smallCaps/>
        </w:rPr>
      </w:pPr>
      <w:r w:rsidRPr="00D442A8">
        <w:rPr>
          <w:rFonts w:ascii="Palatino" w:hAnsi="Palatino" w:cs="Times New Roman"/>
          <w:b/>
          <w:bCs/>
          <w:smallCaps/>
        </w:rPr>
        <w:t>Objective: Become familiar with modeling transition metal cation complexes</w:t>
      </w:r>
    </w:p>
    <w:p w14:paraId="02B4912F" w14:textId="3ABA7001" w:rsidR="00E30C35" w:rsidRPr="00D442A8" w:rsidRDefault="00E30C35" w:rsidP="00255FDC">
      <w:pPr>
        <w:pStyle w:val="iObjective"/>
        <w:numPr>
          <w:ilvl w:val="0"/>
          <w:numId w:val="4"/>
        </w:numPr>
        <w:rPr>
          <w:szCs w:val="24"/>
        </w:rPr>
      </w:pPr>
      <w:r w:rsidRPr="00D442A8">
        <w:rPr>
          <w:szCs w:val="24"/>
        </w:rPr>
        <w:t xml:space="preserve">Define the terms </w:t>
      </w:r>
      <w:r w:rsidR="005E38BF" w:rsidRPr="00D442A8">
        <w:rPr>
          <w:i/>
          <w:szCs w:val="24"/>
        </w:rPr>
        <w:t xml:space="preserve">transition metal </w:t>
      </w:r>
      <w:r w:rsidR="004E6985">
        <w:rPr>
          <w:i/>
          <w:szCs w:val="24"/>
        </w:rPr>
        <w:t xml:space="preserve">cation </w:t>
      </w:r>
      <w:r w:rsidR="005E38BF" w:rsidRPr="00D442A8">
        <w:rPr>
          <w:i/>
          <w:szCs w:val="24"/>
        </w:rPr>
        <w:t>complex</w:t>
      </w:r>
      <w:r w:rsidR="005E38BF" w:rsidRPr="00D442A8">
        <w:rPr>
          <w:szCs w:val="24"/>
        </w:rPr>
        <w:t xml:space="preserve">, </w:t>
      </w:r>
      <w:r w:rsidR="009D2A94" w:rsidRPr="00D442A8">
        <w:rPr>
          <w:i/>
          <w:szCs w:val="24"/>
        </w:rPr>
        <w:t xml:space="preserve">crystal field splitting, </w:t>
      </w:r>
      <w:r w:rsidR="004F390B" w:rsidRPr="00D442A8">
        <w:rPr>
          <w:i/>
          <w:szCs w:val="24"/>
        </w:rPr>
        <w:t>metal-centered d-orbitals</w:t>
      </w:r>
      <w:r w:rsidRPr="00D442A8">
        <w:rPr>
          <w:i/>
          <w:szCs w:val="24"/>
        </w:rPr>
        <w:t xml:space="preserve">, </w:t>
      </w:r>
      <w:r w:rsidR="005E38BF" w:rsidRPr="00D442A8">
        <w:rPr>
          <w:i/>
          <w:szCs w:val="24"/>
        </w:rPr>
        <w:t>sigma antibonding</w:t>
      </w:r>
      <w:r w:rsidR="009D2A94" w:rsidRPr="00D442A8">
        <w:rPr>
          <w:i/>
          <w:szCs w:val="24"/>
        </w:rPr>
        <w:t xml:space="preserve"> geometry</w:t>
      </w:r>
      <w:r w:rsidR="005E38BF" w:rsidRPr="00D442A8">
        <w:rPr>
          <w:i/>
          <w:szCs w:val="24"/>
        </w:rPr>
        <w:t>, pi antibonding</w:t>
      </w:r>
      <w:r w:rsidR="009D2A94" w:rsidRPr="00D442A8">
        <w:rPr>
          <w:i/>
          <w:szCs w:val="24"/>
        </w:rPr>
        <w:t xml:space="preserve"> geometry</w:t>
      </w:r>
      <w:r w:rsidR="004310FF" w:rsidRPr="00D442A8">
        <w:rPr>
          <w:szCs w:val="24"/>
        </w:rPr>
        <w:t xml:space="preserve">, </w:t>
      </w:r>
      <w:r w:rsidR="004E6985">
        <w:rPr>
          <w:i/>
          <w:szCs w:val="24"/>
        </w:rPr>
        <w:t>doubly</w:t>
      </w:r>
      <w:r w:rsidR="004310FF" w:rsidRPr="00D442A8">
        <w:rPr>
          <w:i/>
          <w:szCs w:val="24"/>
        </w:rPr>
        <w:t xml:space="preserve"> degenerate</w:t>
      </w:r>
      <w:r w:rsidR="004310FF" w:rsidRPr="00D442A8">
        <w:rPr>
          <w:szCs w:val="24"/>
        </w:rPr>
        <w:t xml:space="preserve">, and </w:t>
      </w:r>
      <w:r w:rsidR="004E6985">
        <w:rPr>
          <w:i/>
          <w:szCs w:val="24"/>
        </w:rPr>
        <w:t>triply</w:t>
      </w:r>
      <w:r w:rsidR="004310FF" w:rsidRPr="00D442A8">
        <w:rPr>
          <w:i/>
          <w:szCs w:val="24"/>
        </w:rPr>
        <w:t xml:space="preserve"> degenerate</w:t>
      </w:r>
      <w:r w:rsidR="004310FF" w:rsidRPr="00D442A8">
        <w:rPr>
          <w:szCs w:val="24"/>
        </w:rPr>
        <w:t>.</w:t>
      </w:r>
    </w:p>
    <w:p w14:paraId="08B9D07A" w14:textId="1C2228F4" w:rsidR="009454F0" w:rsidRPr="00D442A8" w:rsidRDefault="00410C5D" w:rsidP="00255FDC">
      <w:pPr>
        <w:pStyle w:val="iObjective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Describe shape and energy differences between </w:t>
      </w:r>
      <w:r w:rsidR="009D2A94" w:rsidRPr="00D442A8">
        <w:rPr>
          <w:i/>
          <w:szCs w:val="24"/>
        </w:rPr>
        <w:t xml:space="preserve">n-d-MO, </w:t>
      </w:r>
      <w:r w:rsidR="009D2A94" w:rsidRPr="00D442A8">
        <w:rPr>
          <w:i/>
          <w:szCs w:val="24"/>
        </w:rPr>
        <w:sym w:font="Symbol" w:char="F073"/>
      </w:r>
      <w:r w:rsidR="009D2A94" w:rsidRPr="00D442A8">
        <w:rPr>
          <w:i/>
          <w:szCs w:val="24"/>
        </w:rPr>
        <w:t xml:space="preserve">*-d-MO, </w:t>
      </w:r>
      <w:r>
        <w:rPr>
          <w:szCs w:val="24"/>
        </w:rPr>
        <w:t>and</w:t>
      </w:r>
      <w:r w:rsidR="009D2A94" w:rsidRPr="00D442A8">
        <w:rPr>
          <w:szCs w:val="24"/>
        </w:rPr>
        <w:t xml:space="preserve"> </w:t>
      </w:r>
      <w:r w:rsidR="009D2A94" w:rsidRPr="00D442A8">
        <w:rPr>
          <w:i/>
          <w:szCs w:val="24"/>
        </w:rPr>
        <w:sym w:font="Symbol" w:char="F070"/>
      </w:r>
      <w:r w:rsidR="009D2A94" w:rsidRPr="00D442A8">
        <w:rPr>
          <w:i/>
          <w:szCs w:val="24"/>
        </w:rPr>
        <w:t>*-d-MO</w:t>
      </w:r>
      <w:r>
        <w:rPr>
          <w:i/>
          <w:szCs w:val="24"/>
        </w:rPr>
        <w:t>s</w:t>
      </w:r>
      <w:r>
        <w:rPr>
          <w:szCs w:val="24"/>
        </w:rPr>
        <w:t>, with an example.</w:t>
      </w:r>
    </w:p>
    <w:p w14:paraId="5B7F8700" w14:textId="6622DB36" w:rsidR="009454F0" w:rsidRPr="00D442A8" w:rsidRDefault="004E6985" w:rsidP="009454F0">
      <w:pPr>
        <w:pStyle w:val="iObjective"/>
        <w:numPr>
          <w:ilvl w:val="0"/>
          <w:numId w:val="4"/>
        </w:numPr>
        <w:rPr>
          <w:szCs w:val="24"/>
        </w:rPr>
      </w:pPr>
      <w:r>
        <w:rPr>
          <w:szCs w:val="24"/>
        </w:rPr>
        <w:t>Describe</w:t>
      </w:r>
      <w:r w:rsidR="00116165" w:rsidRPr="00D442A8">
        <w:rPr>
          <w:szCs w:val="24"/>
        </w:rPr>
        <w:t xml:space="preserve"> qualitatively how</w:t>
      </w:r>
      <w:r w:rsidR="009454F0" w:rsidRPr="00D442A8">
        <w:rPr>
          <w:szCs w:val="24"/>
        </w:rPr>
        <w:t xml:space="preserve"> </w:t>
      </w:r>
      <w:r w:rsidR="00AE0533">
        <w:rPr>
          <w:szCs w:val="24"/>
        </w:rPr>
        <w:t xml:space="preserve">sigma and </w:t>
      </w:r>
      <w:r w:rsidR="009454F0" w:rsidRPr="00D442A8">
        <w:rPr>
          <w:szCs w:val="24"/>
        </w:rPr>
        <w:t xml:space="preserve">pi antibonding </w:t>
      </w:r>
      <w:r w:rsidR="00116165" w:rsidRPr="00D442A8">
        <w:rPr>
          <w:szCs w:val="24"/>
        </w:rPr>
        <w:t xml:space="preserve">affect </w:t>
      </w:r>
      <w:r w:rsidR="009454F0" w:rsidRPr="00D442A8">
        <w:rPr>
          <w:szCs w:val="24"/>
        </w:rPr>
        <w:t xml:space="preserve">the </w:t>
      </w:r>
      <w:r w:rsidR="00654C0B" w:rsidRPr="00D442A8">
        <w:rPr>
          <w:szCs w:val="24"/>
        </w:rPr>
        <w:t>crystal field splitting (</w:t>
      </w:r>
      <w:proofErr w:type="spellStart"/>
      <w:r w:rsidR="009454F0" w:rsidRPr="00D442A8">
        <w:rPr>
          <w:szCs w:val="24"/>
        </w:rPr>
        <w:t>Δ</w:t>
      </w:r>
      <w:r w:rsidR="009454F0" w:rsidRPr="00094032">
        <w:rPr>
          <w:sz w:val="28"/>
          <w:szCs w:val="28"/>
          <w:vertAlign w:val="subscript"/>
        </w:rPr>
        <w:t>o</w:t>
      </w:r>
      <w:proofErr w:type="spellEnd"/>
      <w:r w:rsidR="00654C0B" w:rsidRPr="00D442A8">
        <w:rPr>
          <w:szCs w:val="24"/>
        </w:rPr>
        <w:t xml:space="preserve">) </w:t>
      </w:r>
      <w:r w:rsidR="00116165" w:rsidRPr="00D442A8">
        <w:rPr>
          <w:szCs w:val="24"/>
        </w:rPr>
        <w:t>and th</w:t>
      </w:r>
      <w:r w:rsidR="00654C0B" w:rsidRPr="00D442A8">
        <w:rPr>
          <w:szCs w:val="24"/>
        </w:rPr>
        <w:t>e wavelength of absorbed light (</w:t>
      </w:r>
      <w:r w:rsidR="00116165" w:rsidRPr="00D442A8">
        <w:rPr>
          <w:szCs w:val="24"/>
        </w:rPr>
        <w:sym w:font="Symbol" w:char="F06C"/>
      </w:r>
      <w:r w:rsidR="00654C0B" w:rsidRPr="00D442A8">
        <w:rPr>
          <w:szCs w:val="24"/>
        </w:rPr>
        <w:t>)</w:t>
      </w:r>
      <w:r w:rsidR="00116165" w:rsidRPr="00D442A8">
        <w:rPr>
          <w:szCs w:val="24"/>
        </w:rPr>
        <w:t>.</w:t>
      </w:r>
    </w:p>
    <w:p w14:paraId="2B9F82A2" w14:textId="5AEA4071" w:rsidR="009D2A94" w:rsidRPr="00D442A8" w:rsidRDefault="009D2A94" w:rsidP="009D2A94">
      <w:pPr>
        <w:pStyle w:val="iObjective"/>
        <w:numPr>
          <w:ilvl w:val="0"/>
          <w:numId w:val="4"/>
        </w:numPr>
        <w:rPr>
          <w:szCs w:val="24"/>
        </w:rPr>
      </w:pPr>
      <w:r w:rsidRPr="00D442A8">
        <w:rPr>
          <w:szCs w:val="24"/>
        </w:rPr>
        <w:t xml:space="preserve">Set up and run </w:t>
      </w:r>
      <w:r w:rsidR="004E6985">
        <w:rPr>
          <w:szCs w:val="24"/>
        </w:rPr>
        <w:t xml:space="preserve">electronic structure </w:t>
      </w:r>
      <w:r w:rsidRPr="00D442A8">
        <w:rPr>
          <w:szCs w:val="24"/>
        </w:rPr>
        <w:t>calculations of transition metal complexes.</w:t>
      </w:r>
    </w:p>
    <w:p w14:paraId="0EC8730C" w14:textId="77777777" w:rsidR="00255FDC" w:rsidRPr="00D442A8" w:rsidRDefault="00255FDC" w:rsidP="00255FDC">
      <w:pPr>
        <w:pStyle w:val="ListParagraph"/>
        <w:ind w:left="360"/>
        <w:rPr>
          <w:rFonts w:ascii="Palatino" w:hAnsi="Palatino" w:cs="Times New Roman"/>
        </w:rPr>
      </w:pPr>
    </w:p>
    <w:p w14:paraId="7BFEACA0" w14:textId="67B72270" w:rsidR="001B058C" w:rsidRPr="004E6985" w:rsidRDefault="00255FDC" w:rsidP="004E6985">
      <w:pPr>
        <w:pStyle w:val="1heading"/>
        <w:spacing w:before="120"/>
        <w:ind w:left="0"/>
        <w:outlineLvl w:val="0"/>
        <w:rPr>
          <w:sz w:val="24"/>
          <w:szCs w:val="24"/>
        </w:rPr>
      </w:pPr>
      <w:r w:rsidRPr="00D442A8">
        <w:rPr>
          <w:sz w:val="24"/>
          <w:szCs w:val="24"/>
        </w:rPr>
        <w:t>Introduction</w:t>
      </w:r>
    </w:p>
    <w:p w14:paraId="743176D9" w14:textId="28DF4EC9" w:rsidR="00B91BAF" w:rsidRPr="00D442A8" w:rsidRDefault="00513F4E" w:rsidP="00255FDC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>Building intuition about how and why substances are colored is something chemists are very interested in</w:t>
      </w:r>
      <w:r w:rsidR="00B91BAF" w:rsidRPr="00D442A8">
        <w:rPr>
          <w:szCs w:val="24"/>
        </w:rPr>
        <w:t>.</w:t>
      </w:r>
      <w:r w:rsidRPr="00D442A8">
        <w:rPr>
          <w:szCs w:val="24"/>
        </w:rPr>
        <w:t xml:space="preserve"> This has a practical side, in that if you understand why something is colored, you are in a position to predict and make new </w:t>
      </w:r>
      <w:r w:rsidR="00FB149E" w:rsidRPr="00D442A8">
        <w:rPr>
          <w:szCs w:val="24"/>
        </w:rPr>
        <w:t>colored substances. Such intuition also has a fundamental side</w:t>
      </w:r>
      <w:r w:rsidR="00B437E5" w:rsidRPr="00D442A8">
        <w:rPr>
          <w:szCs w:val="24"/>
        </w:rPr>
        <w:t>, though</w:t>
      </w:r>
      <w:r w:rsidR="00FB149E" w:rsidRPr="00D442A8">
        <w:rPr>
          <w:szCs w:val="24"/>
        </w:rPr>
        <w:t>: it’s nice to know how things work at a molecular level.</w:t>
      </w:r>
    </w:p>
    <w:p w14:paraId="28A9656F" w14:textId="77777777" w:rsidR="00B91BAF" w:rsidRPr="00D442A8" w:rsidRDefault="00B91BAF" w:rsidP="00255FDC">
      <w:pPr>
        <w:pStyle w:val="iObjective"/>
        <w:ind w:left="0" w:firstLine="0"/>
        <w:rPr>
          <w:szCs w:val="24"/>
        </w:rPr>
      </w:pPr>
    </w:p>
    <w:p w14:paraId="7B4113BC" w14:textId="4F765AB0" w:rsidR="00FB149E" w:rsidRPr="00D442A8" w:rsidRDefault="00FB149E" w:rsidP="00255FDC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>One class of colored substance</w:t>
      </w:r>
      <w:r w:rsidR="00B437E5" w:rsidRPr="00D442A8">
        <w:rPr>
          <w:szCs w:val="24"/>
        </w:rPr>
        <w:t>s</w:t>
      </w:r>
      <w:r w:rsidRPr="00D442A8">
        <w:rPr>
          <w:szCs w:val="24"/>
        </w:rPr>
        <w:t xml:space="preserve"> </w:t>
      </w:r>
      <w:proofErr w:type="gramStart"/>
      <w:r w:rsidR="00B437E5" w:rsidRPr="00D442A8">
        <w:rPr>
          <w:szCs w:val="24"/>
        </w:rPr>
        <w:t>are</w:t>
      </w:r>
      <w:proofErr w:type="gramEnd"/>
      <w:r w:rsidRPr="00D442A8">
        <w:rPr>
          <w:szCs w:val="24"/>
        </w:rPr>
        <w:t xml:space="preserve"> </w:t>
      </w:r>
      <w:r w:rsidRPr="00D442A8">
        <w:rPr>
          <w:i/>
          <w:szCs w:val="24"/>
        </w:rPr>
        <w:t>transition metal complexes</w:t>
      </w:r>
      <w:r w:rsidRPr="00D442A8">
        <w:rPr>
          <w:szCs w:val="24"/>
        </w:rPr>
        <w:t xml:space="preserve">. Transition metal complexes are made up of a </w:t>
      </w:r>
      <w:r w:rsidRPr="00D442A8">
        <w:rPr>
          <w:i/>
          <w:szCs w:val="24"/>
        </w:rPr>
        <w:t>transition metal</w:t>
      </w:r>
      <w:r w:rsidRPr="00D442A8">
        <w:rPr>
          <w:szCs w:val="24"/>
        </w:rPr>
        <w:t xml:space="preserve"> (often</w:t>
      </w:r>
      <w:r w:rsidR="000C7F7A" w:rsidRPr="00D442A8">
        <w:rPr>
          <w:szCs w:val="24"/>
        </w:rPr>
        <w:t xml:space="preserve"> a cation) that is</w:t>
      </w:r>
      <w:r w:rsidRPr="00D442A8">
        <w:rPr>
          <w:szCs w:val="24"/>
        </w:rPr>
        <w:t xml:space="preserve"> bound to some number of other molecules called </w:t>
      </w:r>
      <w:r w:rsidRPr="00D442A8">
        <w:rPr>
          <w:i/>
          <w:szCs w:val="24"/>
        </w:rPr>
        <w:t>ligands</w:t>
      </w:r>
      <w:r w:rsidRPr="00D442A8">
        <w:rPr>
          <w:szCs w:val="24"/>
        </w:rPr>
        <w:t>. A t</w:t>
      </w:r>
      <w:r w:rsidR="004E6985">
        <w:rPr>
          <w:szCs w:val="24"/>
        </w:rPr>
        <w:t xml:space="preserve">ypical number of ligands </w:t>
      </w:r>
      <w:proofErr w:type="gramStart"/>
      <w:r w:rsidR="004E6985">
        <w:rPr>
          <w:szCs w:val="24"/>
        </w:rPr>
        <w:t>is</w:t>
      </w:r>
      <w:proofErr w:type="gramEnd"/>
      <w:r w:rsidR="004E6985">
        <w:rPr>
          <w:szCs w:val="24"/>
        </w:rPr>
        <w:t xml:space="preserve"> six; in that case, </w:t>
      </w:r>
      <w:r w:rsidRPr="00D442A8">
        <w:rPr>
          <w:szCs w:val="24"/>
        </w:rPr>
        <w:t xml:space="preserve">we say the stoichiometry of the complex is </w:t>
      </w:r>
      <w:r w:rsidRPr="004E6985">
        <w:rPr>
          <w:i/>
          <w:szCs w:val="24"/>
        </w:rPr>
        <w:t>ML</w:t>
      </w:r>
      <w:r w:rsidRPr="004E6985">
        <w:rPr>
          <w:i/>
          <w:szCs w:val="24"/>
          <w:vertAlign w:val="subscript"/>
        </w:rPr>
        <w:t>6</w:t>
      </w:r>
      <w:r w:rsidRPr="00D442A8">
        <w:rPr>
          <w:szCs w:val="24"/>
        </w:rPr>
        <w:t xml:space="preserve">, and we call the complex “octahedral”. </w:t>
      </w:r>
    </w:p>
    <w:p w14:paraId="126E7640" w14:textId="77777777" w:rsidR="00FB149E" w:rsidRPr="00D442A8" w:rsidRDefault="00FB149E" w:rsidP="00255FDC">
      <w:pPr>
        <w:pStyle w:val="iObjective"/>
        <w:ind w:left="0" w:firstLine="0"/>
        <w:rPr>
          <w:szCs w:val="24"/>
        </w:rPr>
      </w:pPr>
    </w:p>
    <w:p w14:paraId="61B370A8" w14:textId="3DB5C366" w:rsidR="00AE0533" w:rsidRDefault="00D23CF3" w:rsidP="00D23CF3">
      <w:pPr>
        <w:pStyle w:val="iObjective"/>
        <w:ind w:left="0" w:firstLine="0"/>
        <w:rPr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1665EB" wp14:editId="2413484C">
            <wp:simplePos x="0" y="0"/>
            <wp:positionH relativeFrom="column">
              <wp:posOffset>3886200</wp:posOffset>
            </wp:positionH>
            <wp:positionV relativeFrom="paragraph">
              <wp:posOffset>1203960</wp:posOffset>
            </wp:positionV>
            <wp:extent cx="1674495" cy="1257300"/>
            <wp:effectExtent l="0" t="0" r="1905" b="12700"/>
            <wp:wrapSquare wrapText="bothSides"/>
            <wp:docPr id="5" name="Picture 5" descr="http://upload.wikimedia.org/wikipedia/commons/5/58/D_orbit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5/58/D_orbital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49E" w:rsidRPr="00D442A8">
        <w:rPr>
          <w:szCs w:val="24"/>
        </w:rPr>
        <w:t xml:space="preserve">But </w:t>
      </w:r>
      <w:r w:rsidR="00FB149E" w:rsidRPr="00D442A8">
        <w:rPr>
          <w:i/>
          <w:szCs w:val="24"/>
        </w:rPr>
        <w:t>why</w:t>
      </w:r>
      <w:r w:rsidR="00FB149E" w:rsidRPr="00D442A8">
        <w:rPr>
          <w:szCs w:val="24"/>
        </w:rPr>
        <w:t xml:space="preserve"> are transition metal complexes colored? </w:t>
      </w:r>
      <w:r w:rsidR="000C7F7A" w:rsidRPr="00D442A8">
        <w:rPr>
          <w:szCs w:val="24"/>
        </w:rPr>
        <w:t xml:space="preserve">One clue is that </w:t>
      </w:r>
      <w:r w:rsidR="00AE0533">
        <w:rPr>
          <w:szCs w:val="24"/>
        </w:rPr>
        <w:t xml:space="preserve">transition metal cations, by themselves, are generally </w:t>
      </w:r>
      <w:r w:rsidR="00AE0533" w:rsidRPr="00AE0533">
        <w:rPr>
          <w:i/>
          <w:szCs w:val="24"/>
        </w:rPr>
        <w:t>not</w:t>
      </w:r>
      <w:r w:rsidR="00AE0533">
        <w:rPr>
          <w:szCs w:val="24"/>
        </w:rPr>
        <w:t xml:space="preserve"> colored. The ligands are essential to the color! A second clue is that the interaction between the metal and the ligands </w:t>
      </w:r>
      <w:r w:rsidR="000C7F7A" w:rsidRPr="00D442A8">
        <w:rPr>
          <w:szCs w:val="24"/>
        </w:rPr>
        <w:t xml:space="preserve">is well described by Lewis acid/base theory, in which the transition metal cation is the Lewis acid and the ligands are bases. </w:t>
      </w:r>
      <w:r>
        <w:rPr>
          <w:szCs w:val="24"/>
        </w:rPr>
        <w:t xml:space="preserve">Moreover, it’s the </w:t>
      </w:r>
      <w:r w:rsidRPr="00BF6CCA">
        <w:rPr>
          <w:i/>
          <w:szCs w:val="24"/>
        </w:rPr>
        <w:t>d-orbitals</w:t>
      </w:r>
      <w:r>
        <w:rPr>
          <w:szCs w:val="24"/>
        </w:rPr>
        <w:t xml:space="preserve"> of the transition metal cation that</w:t>
      </w:r>
      <w:r w:rsidR="00BF6CCA">
        <w:rPr>
          <w:szCs w:val="24"/>
        </w:rPr>
        <w:t xml:space="preserve"> play a key role in this</w:t>
      </w:r>
      <w:r>
        <w:rPr>
          <w:szCs w:val="24"/>
        </w:rPr>
        <w:t>. We’ll take these ideas up one by one.</w:t>
      </w:r>
    </w:p>
    <w:p w14:paraId="3BF5BD3D" w14:textId="77777777" w:rsidR="00AE0533" w:rsidRDefault="00AE0533" w:rsidP="00255FDC">
      <w:pPr>
        <w:pStyle w:val="iObjective"/>
        <w:ind w:left="0" w:firstLine="0"/>
        <w:rPr>
          <w:szCs w:val="24"/>
        </w:rPr>
      </w:pPr>
    </w:p>
    <w:p w14:paraId="2BE6EFD4" w14:textId="04170B02" w:rsidR="00B437E5" w:rsidRDefault="00D23CF3" w:rsidP="00255FDC">
      <w:pPr>
        <w:pStyle w:val="iObjective"/>
        <w:ind w:left="0" w:firstLine="0"/>
        <w:rPr>
          <w:szCs w:val="24"/>
        </w:rPr>
      </w:pPr>
      <w:proofErr w:type="gramStart"/>
      <w:r>
        <w:rPr>
          <w:i/>
          <w:szCs w:val="24"/>
        </w:rPr>
        <w:t>d</w:t>
      </w:r>
      <w:proofErr w:type="gramEnd"/>
      <w:r>
        <w:rPr>
          <w:i/>
          <w:szCs w:val="24"/>
        </w:rPr>
        <w:t>-orbitals</w:t>
      </w:r>
      <w:r w:rsidR="00513D5E" w:rsidRPr="00D442A8">
        <w:rPr>
          <w:i/>
          <w:szCs w:val="24"/>
        </w:rPr>
        <w:t xml:space="preserve"> of transition metal </w:t>
      </w:r>
      <w:r w:rsidR="00B437E5" w:rsidRPr="00D442A8">
        <w:rPr>
          <w:i/>
          <w:szCs w:val="24"/>
        </w:rPr>
        <w:t>cations</w:t>
      </w:r>
      <w:r w:rsidR="00513D5E" w:rsidRPr="00D442A8">
        <w:rPr>
          <w:szCs w:val="24"/>
        </w:rPr>
        <w:t xml:space="preserve">. You </w:t>
      </w:r>
      <w:r w:rsidR="00B437E5" w:rsidRPr="00D442A8">
        <w:rPr>
          <w:szCs w:val="24"/>
        </w:rPr>
        <w:t xml:space="preserve">probably already </w:t>
      </w:r>
      <w:r w:rsidR="00513D5E" w:rsidRPr="00D442A8">
        <w:rPr>
          <w:szCs w:val="24"/>
        </w:rPr>
        <w:t>know about the shape of d-orbitals: there are five of them</w:t>
      </w:r>
      <w:r>
        <w:rPr>
          <w:szCs w:val="24"/>
        </w:rPr>
        <w:t>, mostly double-</w:t>
      </w:r>
      <w:proofErr w:type="spellStart"/>
      <w:r>
        <w:rPr>
          <w:szCs w:val="24"/>
        </w:rPr>
        <w:t>dumbell</w:t>
      </w:r>
      <w:proofErr w:type="spellEnd"/>
      <w:r>
        <w:rPr>
          <w:szCs w:val="24"/>
        </w:rPr>
        <w:t xml:space="preserve"> shaped (see the figure at right</w:t>
      </w:r>
      <w:r w:rsidR="00E75079">
        <w:rPr>
          <w:szCs w:val="24"/>
        </w:rPr>
        <w:fldChar w:fldCharType="begin"/>
      </w:r>
      <w:r w:rsidR="00E75079">
        <w:rPr>
          <w:szCs w:val="24"/>
        </w:rPr>
        <w:instrText xml:space="preserve"> ADDIN ZOTERO_ITEM CSL_CITATION {"citationID":"1hnkbtbr57","properties":{"formattedCitation":"{\\rtf \\super 1\\nosupersub{}}","plainCitation":"1"},"citationItems":[{"id":584,"uris":["http://zotero.org/users/local/Gxsxcw0c/items/HXRGIZW3"],"uri":["http://zotero.org/users/local/Gxsxcw0c/items/HXRGIZW3"],"itemData":{"id":584,"type":"webpage","title":"High School Chemistry/Shapes of Atomic Orbitals - Wikibooks, open books for an open world","URL":"en.wikibooks.org/wiki/High_School_Chemistry/Shapes_of_Atomic_Orbitals","author":[{"family":"Wikipedia","given":""}],"accessed":{"date-parts":[["2014",2,6]]}}}],"schema":"https://github.com/citation-style-language/schema/raw/master/csl-citation.json"} </w:instrText>
      </w:r>
      <w:r w:rsidR="00E75079">
        <w:rPr>
          <w:szCs w:val="24"/>
        </w:rPr>
        <w:fldChar w:fldCharType="separate"/>
      </w:r>
      <w:r w:rsidR="00E75079" w:rsidRPr="00E75079">
        <w:rPr>
          <w:szCs w:val="24"/>
          <w:vertAlign w:val="superscript"/>
        </w:rPr>
        <w:t>1</w:t>
      </w:r>
      <w:r w:rsidR="00E75079">
        <w:rPr>
          <w:szCs w:val="24"/>
        </w:rPr>
        <w:fldChar w:fldCharType="end"/>
      </w:r>
      <w:r>
        <w:rPr>
          <w:szCs w:val="24"/>
        </w:rPr>
        <w:t xml:space="preserve">). </w:t>
      </w:r>
      <w:r w:rsidR="00B437E5" w:rsidRPr="00D442A8">
        <w:rPr>
          <w:szCs w:val="24"/>
        </w:rPr>
        <w:t xml:space="preserve">Transition metals, even if they have lost a few electrons (and therefore are transition metal cations) typically have a few electrons in these orbitals. </w:t>
      </w:r>
    </w:p>
    <w:p w14:paraId="2C3B4DA8" w14:textId="77777777" w:rsidR="00D23CF3" w:rsidRDefault="00D23CF3" w:rsidP="00255FDC">
      <w:pPr>
        <w:pStyle w:val="iObjective"/>
        <w:ind w:left="0" w:firstLine="0"/>
        <w:rPr>
          <w:szCs w:val="24"/>
        </w:rPr>
      </w:pPr>
    </w:p>
    <w:p w14:paraId="0F0B3588" w14:textId="7DA85EC9" w:rsidR="00D23CF3" w:rsidRDefault="00D23CF3" w:rsidP="00D23CF3">
      <w:pPr>
        <w:pStyle w:val="iObjective"/>
        <w:ind w:left="0" w:firstLine="0"/>
        <w:rPr>
          <w:szCs w:val="24"/>
        </w:rPr>
      </w:pPr>
      <w:proofErr w:type="gramStart"/>
      <w:r>
        <w:rPr>
          <w:i/>
          <w:szCs w:val="24"/>
        </w:rPr>
        <w:t>Metal-centered d-orbitals of transition metal cations.</w:t>
      </w:r>
      <w:proofErr w:type="gramEnd"/>
      <w:r>
        <w:rPr>
          <w:i/>
          <w:szCs w:val="24"/>
        </w:rPr>
        <w:t xml:space="preserve"> </w:t>
      </w:r>
      <w:r>
        <w:rPr>
          <w:szCs w:val="24"/>
        </w:rPr>
        <w:t>If you recall your Lewis acid/base theory, the usual situation is that the Lewis acid provides an empty orbital, and the Lewis base provides a ful</w:t>
      </w:r>
      <w:r w:rsidR="00BF6CCA">
        <w:rPr>
          <w:szCs w:val="24"/>
        </w:rPr>
        <w:t>ly occupied one. The resulting, stabilized molecular orbital (MO) is where the electrons originally from the base end up, forming a dative bond (see Fig. 1).</w:t>
      </w:r>
    </w:p>
    <w:p w14:paraId="3C114EC4" w14:textId="77777777" w:rsidR="00D23CF3" w:rsidRDefault="00D23CF3" w:rsidP="00D23CF3">
      <w:pPr>
        <w:pStyle w:val="iObjective"/>
        <w:ind w:left="0" w:firstLine="0"/>
        <w:rPr>
          <w:szCs w:val="24"/>
        </w:rPr>
      </w:pPr>
    </w:p>
    <w:p w14:paraId="7F077D0E" w14:textId="22592637" w:rsidR="00D23CF3" w:rsidRDefault="00BF6CCA" w:rsidP="00D23CF3">
      <w:pPr>
        <w:pStyle w:val="iObjective"/>
        <w:ind w:left="0" w:firstLine="0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70F4764" wp14:editId="46A9F1A2">
            <wp:extent cx="2167825" cy="864136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51" cy="86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589B4" w14:textId="33905B67" w:rsidR="00D23CF3" w:rsidRDefault="00D23CF3" w:rsidP="00D23CF3">
      <w:pPr>
        <w:pStyle w:val="iObjective"/>
        <w:ind w:left="0" w:firstLine="0"/>
        <w:rPr>
          <w:szCs w:val="24"/>
        </w:rPr>
      </w:pPr>
      <w:r w:rsidRPr="00D23CF3">
        <w:rPr>
          <w:b/>
          <w:szCs w:val="24"/>
        </w:rPr>
        <w:t>Figure 1</w:t>
      </w:r>
      <w:r>
        <w:rPr>
          <w:szCs w:val="24"/>
        </w:rPr>
        <w:t>. Molecular orbitals involved in a Lewis acid/base reaction</w:t>
      </w:r>
      <w:r w:rsidR="00C81F75">
        <w:rPr>
          <w:szCs w:val="24"/>
        </w:rPr>
        <w:fldChar w:fldCharType="begin"/>
      </w:r>
      <w:r w:rsidR="00C81F75">
        <w:rPr>
          <w:szCs w:val="24"/>
        </w:rPr>
        <w:instrText xml:space="preserve"> ADDIN ZOTERO_ITEM CSL_CITATION {"citationID":"44mv7u46s","properties":{"formattedCitation":"{\\rtf \\super 2\\nosupersub{}}","plainCitation":"2"},"citationItems":[{"id":593,"uris":["http://zotero.org/users/local/Gxsxcw0c/items/69HEDRH4"],"uri":["http://zotero.org/users/local/Gxsxcw0c/items/69HEDRH4"],"itemData":{"id":593,"type":"webpage","title":"Lewis Concept of Acids and Bases - Chemwiki","URL":"http://chemwiki.ucdavis.edu/Physical_Chemistry/Acids_and_Bases/Acid/Lewis_Concept_of_Acids_and_Bases","author":[{"family":"UC Davis","given":""}],"accessed":{"date-parts":[["2014",2,6]]}}}],"schema":"https://github.com/citation-style-language/schema/raw/master/csl-citation.json"} </w:instrText>
      </w:r>
      <w:r w:rsidR="00C81F75">
        <w:rPr>
          <w:szCs w:val="24"/>
        </w:rPr>
        <w:fldChar w:fldCharType="separate"/>
      </w:r>
      <w:r w:rsidR="00C81F75" w:rsidRPr="00C81F75">
        <w:rPr>
          <w:szCs w:val="24"/>
          <w:vertAlign w:val="superscript"/>
        </w:rPr>
        <w:t>2</w:t>
      </w:r>
      <w:r w:rsidR="00C81F75">
        <w:rPr>
          <w:szCs w:val="24"/>
        </w:rPr>
        <w:fldChar w:fldCharType="end"/>
      </w:r>
      <w:r>
        <w:rPr>
          <w:szCs w:val="24"/>
        </w:rPr>
        <w:t>.</w:t>
      </w:r>
    </w:p>
    <w:p w14:paraId="3590B5E7" w14:textId="77777777" w:rsidR="00D23CF3" w:rsidRDefault="00D23CF3" w:rsidP="00D23CF3">
      <w:pPr>
        <w:pStyle w:val="iObjective"/>
        <w:ind w:left="0" w:firstLine="0"/>
        <w:rPr>
          <w:szCs w:val="24"/>
        </w:rPr>
      </w:pPr>
    </w:p>
    <w:p w14:paraId="7F5B5FBB" w14:textId="77777777" w:rsidR="003D4EB8" w:rsidRDefault="00BF6CCA" w:rsidP="00255FDC">
      <w:pPr>
        <w:pStyle w:val="iObjective"/>
        <w:ind w:left="0" w:firstLine="0"/>
        <w:rPr>
          <w:szCs w:val="24"/>
        </w:rPr>
      </w:pPr>
      <w:r>
        <w:rPr>
          <w:szCs w:val="24"/>
        </w:rPr>
        <w:t>But what about that other</w:t>
      </w:r>
      <w:r w:rsidR="003D4EB8">
        <w:rPr>
          <w:szCs w:val="24"/>
        </w:rPr>
        <w:t>,</w:t>
      </w:r>
      <w:r>
        <w:rPr>
          <w:szCs w:val="24"/>
        </w:rPr>
        <w:t xml:space="preserve"> destabilized </w:t>
      </w:r>
      <w:r w:rsidR="003D4EB8">
        <w:rPr>
          <w:szCs w:val="24"/>
        </w:rPr>
        <w:t>MO</w:t>
      </w:r>
      <w:r>
        <w:rPr>
          <w:szCs w:val="24"/>
        </w:rPr>
        <w:t xml:space="preserve">? </w:t>
      </w:r>
      <w:r w:rsidR="003D4EB8">
        <w:rPr>
          <w:szCs w:val="24"/>
        </w:rPr>
        <w:t xml:space="preserve">In the case shown in Fig. 1, there are no electrons in that MO, so we don’t have to worry about it much. But </w:t>
      </w:r>
      <w:r>
        <w:rPr>
          <w:szCs w:val="24"/>
        </w:rPr>
        <w:t xml:space="preserve">transition metal cations have </w:t>
      </w:r>
      <w:r w:rsidRPr="00BF6CCA">
        <w:rPr>
          <w:i/>
          <w:szCs w:val="24"/>
        </w:rPr>
        <w:t>partially filled d-orbitals</w:t>
      </w:r>
      <w:r>
        <w:rPr>
          <w:szCs w:val="24"/>
        </w:rPr>
        <w:t xml:space="preserve">. </w:t>
      </w:r>
      <w:proofErr w:type="gramStart"/>
      <w:r w:rsidR="003D4EB8">
        <w:rPr>
          <w:szCs w:val="24"/>
        </w:rPr>
        <w:t>That means</w:t>
      </w:r>
      <w:r>
        <w:rPr>
          <w:szCs w:val="24"/>
        </w:rPr>
        <w:t>, when a transition metal cation forms a dative b</w:t>
      </w:r>
      <w:r w:rsidR="00D23CF3" w:rsidRPr="00D442A8">
        <w:rPr>
          <w:szCs w:val="24"/>
        </w:rPr>
        <w:t xml:space="preserve">ond with </w:t>
      </w:r>
      <w:r>
        <w:rPr>
          <w:szCs w:val="24"/>
        </w:rPr>
        <w:t xml:space="preserve">a </w:t>
      </w:r>
      <w:r w:rsidR="00D23CF3" w:rsidRPr="00D442A8">
        <w:rPr>
          <w:szCs w:val="24"/>
        </w:rPr>
        <w:t>ligand</w:t>
      </w:r>
      <w:r>
        <w:rPr>
          <w:szCs w:val="24"/>
        </w:rPr>
        <w:t xml:space="preserve"> (or several ligands)</w:t>
      </w:r>
      <w:r w:rsidR="00D23CF3" w:rsidRPr="00D442A8">
        <w:rPr>
          <w:szCs w:val="24"/>
        </w:rPr>
        <w:t xml:space="preserve"> to form a transition metal complex, </w:t>
      </w:r>
      <w:r w:rsidR="003D4EB8">
        <w:rPr>
          <w:szCs w:val="24"/>
        </w:rPr>
        <w:t>it</w:t>
      </w:r>
      <w:r w:rsidR="00870707" w:rsidRPr="00D442A8">
        <w:rPr>
          <w:szCs w:val="24"/>
        </w:rPr>
        <w:t xml:space="preserve"> </w:t>
      </w:r>
      <w:r w:rsidR="00513D5E" w:rsidRPr="00D442A8">
        <w:rPr>
          <w:szCs w:val="24"/>
        </w:rPr>
        <w:t xml:space="preserve">still </w:t>
      </w:r>
      <w:r>
        <w:rPr>
          <w:szCs w:val="24"/>
        </w:rPr>
        <w:t>has</w:t>
      </w:r>
      <w:r w:rsidR="00B437E5" w:rsidRPr="00D442A8">
        <w:rPr>
          <w:szCs w:val="24"/>
        </w:rPr>
        <w:t xml:space="preserve"> </w:t>
      </w:r>
      <w:r w:rsidR="004F390B" w:rsidRPr="00D442A8">
        <w:rPr>
          <w:szCs w:val="24"/>
        </w:rPr>
        <w:t xml:space="preserve">those same </w:t>
      </w:r>
      <w:r w:rsidR="003D4EB8">
        <w:rPr>
          <w:szCs w:val="24"/>
        </w:rPr>
        <w:t>electrons.</w:t>
      </w:r>
      <w:proofErr w:type="gramEnd"/>
      <w:r w:rsidR="003D4EB8">
        <w:rPr>
          <w:szCs w:val="24"/>
        </w:rPr>
        <w:t xml:space="preserve"> Where do those electrons go? They stay in the now-destabilized </w:t>
      </w:r>
      <w:r w:rsidR="00B437E5" w:rsidRPr="00D442A8">
        <w:rPr>
          <w:szCs w:val="24"/>
        </w:rPr>
        <w:t>d-</w:t>
      </w:r>
      <w:r w:rsidR="00513D5E" w:rsidRPr="00D442A8">
        <w:rPr>
          <w:szCs w:val="24"/>
        </w:rPr>
        <w:t>orbitals</w:t>
      </w:r>
      <w:r w:rsidR="003D4EB8">
        <w:rPr>
          <w:szCs w:val="24"/>
        </w:rPr>
        <w:t xml:space="preserve">! </w:t>
      </w:r>
    </w:p>
    <w:p w14:paraId="6153FCC6" w14:textId="77777777" w:rsidR="003D4EB8" w:rsidRDefault="003D4EB8" w:rsidP="00255FDC">
      <w:pPr>
        <w:pStyle w:val="iObjective"/>
        <w:ind w:left="0" w:firstLine="0"/>
        <w:rPr>
          <w:szCs w:val="24"/>
        </w:rPr>
      </w:pPr>
    </w:p>
    <w:p w14:paraId="05A51DE2" w14:textId="6F74725B" w:rsidR="00E123C2" w:rsidRPr="00D442A8" w:rsidRDefault="004F390B" w:rsidP="00255FDC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>We</w:t>
      </w:r>
      <w:r w:rsidR="004F1A94" w:rsidRPr="00D442A8">
        <w:rPr>
          <w:szCs w:val="24"/>
        </w:rPr>
        <w:t xml:space="preserve"> call these </w:t>
      </w:r>
      <w:r w:rsidRPr="00D442A8">
        <w:rPr>
          <w:szCs w:val="24"/>
        </w:rPr>
        <w:t>new</w:t>
      </w:r>
      <w:r w:rsidR="003D4EB8">
        <w:rPr>
          <w:szCs w:val="24"/>
        </w:rPr>
        <w:t>, destabilized</w:t>
      </w:r>
      <w:r w:rsidRPr="00D442A8">
        <w:rPr>
          <w:szCs w:val="24"/>
        </w:rPr>
        <w:t xml:space="preserve"> orbitals </w:t>
      </w:r>
      <w:r w:rsidR="004F1A94" w:rsidRPr="00D442A8">
        <w:rPr>
          <w:i/>
          <w:szCs w:val="24"/>
        </w:rPr>
        <w:t>metal-centered d-orbitals</w:t>
      </w:r>
      <w:r w:rsidR="004F1A94" w:rsidRPr="00D442A8">
        <w:rPr>
          <w:szCs w:val="24"/>
        </w:rPr>
        <w:t xml:space="preserve">, or </w:t>
      </w:r>
      <w:r w:rsidR="004F1A94" w:rsidRPr="00D442A8">
        <w:rPr>
          <w:i/>
          <w:szCs w:val="24"/>
        </w:rPr>
        <w:t>d-MOs</w:t>
      </w:r>
      <w:r w:rsidR="004F1A94" w:rsidRPr="00D442A8">
        <w:rPr>
          <w:szCs w:val="24"/>
        </w:rPr>
        <w:t xml:space="preserve">. </w:t>
      </w:r>
      <w:r w:rsidR="004F1A94" w:rsidRPr="00D442A8">
        <w:rPr>
          <w:i/>
          <w:szCs w:val="24"/>
        </w:rPr>
        <w:t>d-MOs</w:t>
      </w:r>
      <w:r w:rsidR="004F1A94" w:rsidRPr="00D442A8">
        <w:rPr>
          <w:szCs w:val="24"/>
        </w:rPr>
        <w:t xml:space="preserve"> in two transition metal complexes are </w:t>
      </w:r>
      <w:r w:rsidR="001E53DD" w:rsidRPr="00D442A8">
        <w:rPr>
          <w:szCs w:val="24"/>
        </w:rPr>
        <w:t xml:space="preserve">circled </w:t>
      </w:r>
      <w:r w:rsidR="00504E6F" w:rsidRPr="00D442A8">
        <w:rPr>
          <w:szCs w:val="24"/>
        </w:rPr>
        <w:t>in</w:t>
      </w:r>
      <w:r w:rsidR="00506583" w:rsidRPr="00D442A8">
        <w:rPr>
          <w:szCs w:val="24"/>
        </w:rPr>
        <w:t xml:space="preserve"> </w:t>
      </w:r>
      <w:r w:rsidR="004F1A94" w:rsidRPr="00D442A8">
        <w:rPr>
          <w:szCs w:val="24"/>
        </w:rPr>
        <w:t xml:space="preserve">Fig. </w:t>
      </w:r>
      <w:r w:rsidR="003D4EB8">
        <w:rPr>
          <w:szCs w:val="24"/>
        </w:rPr>
        <w:t>2</w:t>
      </w:r>
      <w:r w:rsidR="00E61B11" w:rsidRPr="00D442A8">
        <w:rPr>
          <w:szCs w:val="24"/>
        </w:rPr>
        <w:t>.</w:t>
      </w:r>
    </w:p>
    <w:p w14:paraId="6C463070" w14:textId="77777777" w:rsidR="004F390B" w:rsidRPr="00D442A8" w:rsidRDefault="004F390B" w:rsidP="00255FDC">
      <w:pPr>
        <w:pStyle w:val="iObjective"/>
        <w:ind w:left="0" w:firstLine="0"/>
        <w:rPr>
          <w:szCs w:val="24"/>
        </w:rPr>
      </w:pPr>
    </w:p>
    <w:p w14:paraId="170210E5" w14:textId="7528E9B2" w:rsidR="00513D5E" w:rsidRPr="00D442A8" w:rsidRDefault="00513D5E">
      <w:pPr>
        <w:rPr>
          <w:rFonts w:ascii="Palatino" w:hAnsi="Palati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4188"/>
      </w:tblGrid>
      <w:tr w:rsidR="00DE00ED" w:rsidRPr="00D442A8" w14:paraId="136E74B7" w14:textId="77777777">
        <w:trPr>
          <w:trHeight w:val="265"/>
        </w:trPr>
        <w:tc>
          <w:tcPr>
            <w:tcW w:w="4020" w:type="dxa"/>
            <w:vAlign w:val="center"/>
          </w:tcPr>
          <w:p w14:paraId="5B16A327" w14:textId="4169E850" w:rsidR="00DE00ED" w:rsidRPr="00D442A8" w:rsidRDefault="00DE00ED" w:rsidP="00DE00ED">
            <w:pPr>
              <w:pStyle w:val="iObjective"/>
              <w:ind w:left="0" w:firstLine="0"/>
              <w:jc w:val="center"/>
              <w:rPr>
                <w:szCs w:val="24"/>
              </w:rPr>
            </w:pPr>
            <w:r w:rsidRPr="00D442A8">
              <w:rPr>
                <w:szCs w:val="24"/>
              </w:rPr>
              <w:t>(a)</w:t>
            </w:r>
          </w:p>
        </w:tc>
        <w:tc>
          <w:tcPr>
            <w:tcW w:w="4188" w:type="dxa"/>
            <w:vAlign w:val="center"/>
          </w:tcPr>
          <w:p w14:paraId="0E7E040F" w14:textId="77777777" w:rsidR="00DE00ED" w:rsidRPr="00D442A8" w:rsidRDefault="00DE00ED" w:rsidP="00DE00ED">
            <w:pPr>
              <w:pStyle w:val="iObjective"/>
              <w:ind w:left="0" w:firstLine="0"/>
              <w:jc w:val="center"/>
              <w:rPr>
                <w:szCs w:val="24"/>
              </w:rPr>
            </w:pPr>
            <w:r w:rsidRPr="00D442A8">
              <w:rPr>
                <w:szCs w:val="24"/>
              </w:rPr>
              <w:t>(b)</w:t>
            </w:r>
          </w:p>
        </w:tc>
      </w:tr>
      <w:tr w:rsidR="00DE00ED" w:rsidRPr="00D442A8" w14:paraId="47EF0B8A" w14:textId="77777777">
        <w:trPr>
          <w:trHeight w:val="2731"/>
        </w:trPr>
        <w:tc>
          <w:tcPr>
            <w:tcW w:w="4020" w:type="dxa"/>
            <w:vAlign w:val="center"/>
          </w:tcPr>
          <w:p w14:paraId="0F804BFA" w14:textId="7961E099" w:rsidR="00DE00ED" w:rsidRPr="00D442A8" w:rsidRDefault="004F1A94" w:rsidP="00DE00ED">
            <w:pPr>
              <w:pStyle w:val="iObjective"/>
              <w:ind w:left="0" w:firstLine="0"/>
              <w:jc w:val="center"/>
              <w:rPr>
                <w:szCs w:val="24"/>
              </w:rPr>
            </w:pPr>
            <w:r w:rsidRPr="00D442A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0E54B" wp14:editId="78AB1749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83185</wp:posOffset>
                      </wp:positionV>
                      <wp:extent cx="1031875" cy="1032510"/>
                      <wp:effectExtent l="50800" t="25400" r="85725" b="110490"/>
                      <wp:wrapThrough wrapText="bothSides">
                        <wp:wrapPolygon edited="0">
                          <wp:start x="6380" y="-531"/>
                          <wp:lineTo x="-1063" y="0"/>
                          <wp:lineTo x="-1063" y="15941"/>
                          <wp:lineTo x="-532" y="18066"/>
                          <wp:lineTo x="5317" y="22849"/>
                          <wp:lineTo x="6912" y="23380"/>
                          <wp:lineTo x="14887" y="23380"/>
                          <wp:lineTo x="15419" y="22849"/>
                          <wp:lineTo x="22331" y="17535"/>
                          <wp:lineTo x="22331" y="17004"/>
                          <wp:lineTo x="22863" y="9033"/>
                          <wp:lineTo x="22863" y="7439"/>
                          <wp:lineTo x="17546" y="1594"/>
                          <wp:lineTo x="15419" y="-531"/>
                          <wp:lineTo x="6380" y="-531"/>
                        </wp:wrapPolygon>
                      </wp:wrapThrough>
                      <wp:docPr id="7" name="Donu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875" cy="1032510"/>
                              </a:xfrm>
                              <a:prstGeom prst="donut">
                                <a:avLst>
                                  <a:gd name="adj" fmla="val 662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Donut 7" o:spid="_x0000_s1026" type="#_x0000_t23" style="position:absolute;margin-left:80.6pt;margin-top:6.55pt;width:81.25pt;height:8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" adj="143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DE00ED" w:rsidRPr="00D442A8">
              <w:rPr>
                <w:noProof/>
                <w:szCs w:val="24"/>
              </w:rPr>
              <w:drawing>
                <wp:inline distT="0" distB="0" distL="0" distR="0" wp14:anchorId="28E742DB" wp14:editId="32007F6F">
                  <wp:extent cx="2466473" cy="1632857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921" cy="1634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  <w:vAlign w:val="center"/>
          </w:tcPr>
          <w:p w14:paraId="47EF71D6" w14:textId="6AD16ADC" w:rsidR="00DE00ED" w:rsidRPr="00D442A8" w:rsidRDefault="004F1A94" w:rsidP="00DE00ED">
            <w:pPr>
              <w:pStyle w:val="iObjective"/>
              <w:ind w:left="0" w:firstLine="0"/>
              <w:jc w:val="center"/>
              <w:rPr>
                <w:szCs w:val="24"/>
              </w:rPr>
            </w:pPr>
            <w:r w:rsidRPr="00D442A8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B9D14A" wp14:editId="2434F79B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0</wp:posOffset>
                      </wp:positionV>
                      <wp:extent cx="1031875" cy="1032510"/>
                      <wp:effectExtent l="50800" t="25400" r="85725" b="110490"/>
                      <wp:wrapThrough wrapText="bothSides">
                        <wp:wrapPolygon edited="0">
                          <wp:start x="6380" y="-531"/>
                          <wp:lineTo x="-1063" y="0"/>
                          <wp:lineTo x="-1063" y="15941"/>
                          <wp:lineTo x="-532" y="18066"/>
                          <wp:lineTo x="5317" y="22849"/>
                          <wp:lineTo x="6912" y="23380"/>
                          <wp:lineTo x="14887" y="23380"/>
                          <wp:lineTo x="15419" y="22849"/>
                          <wp:lineTo x="22331" y="17535"/>
                          <wp:lineTo x="22331" y="17004"/>
                          <wp:lineTo x="22863" y="9033"/>
                          <wp:lineTo x="22863" y="7439"/>
                          <wp:lineTo x="17546" y="1594"/>
                          <wp:lineTo x="15419" y="-531"/>
                          <wp:lineTo x="6380" y="-531"/>
                        </wp:wrapPolygon>
                      </wp:wrapThrough>
                      <wp:docPr id="8" name="Donu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875" cy="1032510"/>
                              </a:xfrm>
                              <a:prstGeom prst="donut">
                                <a:avLst>
                                  <a:gd name="adj" fmla="val 6622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nut 8" o:spid="_x0000_s1026" type="#_x0000_t23" style="position:absolute;margin-left:74.4pt;margin-top:0;width:81.25pt;height:8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" adj="1430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w10:wrap type="through"/>
                    </v:shape>
                  </w:pict>
                </mc:Fallback>
              </mc:AlternateContent>
            </w:r>
            <w:r w:rsidR="00DE00ED" w:rsidRPr="00D442A8">
              <w:rPr>
                <w:noProof/>
                <w:szCs w:val="24"/>
              </w:rPr>
              <w:drawing>
                <wp:inline distT="0" distB="0" distL="0" distR="0" wp14:anchorId="546B84E3" wp14:editId="3BD5E44A">
                  <wp:extent cx="2517417" cy="1673679"/>
                  <wp:effectExtent l="0" t="0" r="0" b="3175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728" cy="167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9A7D15" w14:textId="77777777" w:rsidR="00DE00ED" w:rsidRPr="00D442A8" w:rsidRDefault="00DE00ED" w:rsidP="00255FDC">
      <w:pPr>
        <w:pStyle w:val="iObjective"/>
        <w:ind w:left="0" w:firstLine="0"/>
        <w:rPr>
          <w:szCs w:val="24"/>
        </w:rPr>
      </w:pPr>
    </w:p>
    <w:p w14:paraId="19BD6134" w14:textId="7108DDC9" w:rsidR="00E123C2" w:rsidRPr="00D442A8" w:rsidRDefault="00E123C2" w:rsidP="00255FDC">
      <w:pPr>
        <w:pStyle w:val="iObjective"/>
        <w:ind w:left="0" w:firstLine="0"/>
        <w:rPr>
          <w:szCs w:val="24"/>
        </w:rPr>
      </w:pPr>
      <w:r w:rsidRPr="00D442A8">
        <w:rPr>
          <w:b/>
          <w:szCs w:val="24"/>
        </w:rPr>
        <w:t xml:space="preserve">Figure </w:t>
      </w:r>
      <w:r w:rsidR="003D4EB8">
        <w:rPr>
          <w:b/>
          <w:szCs w:val="24"/>
        </w:rPr>
        <w:t>2</w:t>
      </w:r>
      <w:r w:rsidRPr="00D442A8">
        <w:rPr>
          <w:szCs w:val="24"/>
        </w:rPr>
        <w:t xml:space="preserve">. </w:t>
      </w:r>
      <w:proofErr w:type="gramStart"/>
      <w:r w:rsidR="00504E6F" w:rsidRPr="00D442A8">
        <w:rPr>
          <w:szCs w:val="24"/>
        </w:rPr>
        <w:t>MO diagra</w:t>
      </w:r>
      <w:r w:rsidR="00F27D23" w:rsidRPr="00D442A8">
        <w:rPr>
          <w:szCs w:val="24"/>
        </w:rPr>
        <w:t>m of transition metal complexes.</w:t>
      </w:r>
      <w:proofErr w:type="gramEnd"/>
      <w:r w:rsidR="004F1A94" w:rsidRPr="00D442A8">
        <w:rPr>
          <w:szCs w:val="24"/>
        </w:rPr>
        <w:t xml:space="preserve"> Circles indicate metal-centered d-orbitals, or </w:t>
      </w:r>
      <w:r w:rsidR="004F1A94" w:rsidRPr="00D442A8">
        <w:rPr>
          <w:i/>
          <w:szCs w:val="24"/>
        </w:rPr>
        <w:t>d-MOs</w:t>
      </w:r>
      <w:r w:rsidR="004F1A94" w:rsidRPr="00D442A8">
        <w:rPr>
          <w:szCs w:val="24"/>
        </w:rPr>
        <w:t>.</w:t>
      </w:r>
      <w:r w:rsidR="00E75079">
        <w:rPr>
          <w:szCs w:val="24"/>
        </w:rPr>
        <w:t xml:space="preserve"> Adapted from Blauch</w:t>
      </w:r>
      <w:r w:rsidR="00E75079">
        <w:rPr>
          <w:szCs w:val="24"/>
        </w:rPr>
        <w:fldChar w:fldCharType="begin"/>
      </w:r>
      <w:r w:rsidR="00C81F75">
        <w:rPr>
          <w:szCs w:val="24"/>
        </w:rPr>
        <w:instrText xml:space="preserve"> ADDIN ZOTERO_ITEM CSL_CITATION {"citationID":"1sjb08suho","properties":{"formattedCitation":"{\\rtf \\super 3\\nosupersub{}}","plainCitation":"3"},"citationItems":[{"id":591,"uris":["http://zotero.org/users/local/Gxsxcw0c/items/ESMJUCII"],"uri":["http://zotero.org/users/local/Gxsxcw0c/items/ESMJUCII"],"itemData":{"id":591,"type":"webpage","title":"Ligand Properties","URL":"www.chm.davidson.edu/vce/coordchem/Ligands.html","author":[{"family":"Blauch, David","given":""}],"issued":{"date-parts":[["2009"]]},"accessed":{"date-parts":[["2014",2,6]]}}}],"schema":"https://github.com/citation-style-language/schema/raw/master/csl-citation.json"} </w:instrText>
      </w:r>
      <w:r w:rsidR="00E75079">
        <w:rPr>
          <w:szCs w:val="24"/>
        </w:rPr>
        <w:fldChar w:fldCharType="separate"/>
      </w:r>
      <w:r w:rsidR="00C81F75" w:rsidRPr="00C81F75">
        <w:rPr>
          <w:szCs w:val="24"/>
          <w:vertAlign w:val="superscript"/>
        </w:rPr>
        <w:t>3</w:t>
      </w:r>
      <w:r w:rsidR="00E75079">
        <w:rPr>
          <w:szCs w:val="24"/>
        </w:rPr>
        <w:fldChar w:fldCharType="end"/>
      </w:r>
      <w:r w:rsidR="00E75079">
        <w:rPr>
          <w:szCs w:val="24"/>
        </w:rPr>
        <w:t>.</w:t>
      </w:r>
    </w:p>
    <w:p w14:paraId="5DC2A7A1" w14:textId="77777777" w:rsidR="002F4861" w:rsidRPr="00D442A8" w:rsidRDefault="002F4861" w:rsidP="00255FDC">
      <w:pPr>
        <w:pStyle w:val="iObjective"/>
        <w:ind w:left="0" w:firstLine="0"/>
        <w:rPr>
          <w:szCs w:val="24"/>
        </w:rPr>
      </w:pPr>
    </w:p>
    <w:p w14:paraId="315D465A" w14:textId="3E1A4D68" w:rsidR="0034728F" w:rsidRPr="00D442A8" w:rsidRDefault="004F1A94" w:rsidP="00255FDC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 xml:space="preserve">You’ll notice in Fig. </w:t>
      </w:r>
      <w:r w:rsidR="003D4EB8">
        <w:rPr>
          <w:szCs w:val="24"/>
        </w:rPr>
        <w:t>2</w:t>
      </w:r>
      <w:r w:rsidRPr="00D442A8">
        <w:rPr>
          <w:szCs w:val="24"/>
        </w:rPr>
        <w:t xml:space="preserve"> that there are different </w:t>
      </w:r>
      <w:r w:rsidR="007F13DF" w:rsidRPr="00D442A8">
        <w:rPr>
          <w:szCs w:val="24"/>
        </w:rPr>
        <w:t xml:space="preserve">types of </w:t>
      </w:r>
      <w:r w:rsidRPr="00D442A8">
        <w:rPr>
          <w:i/>
          <w:szCs w:val="24"/>
        </w:rPr>
        <w:t>d-MOs</w:t>
      </w:r>
      <w:r w:rsidRPr="00D442A8">
        <w:rPr>
          <w:szCs w:val="24"/>
        </w:rPr>
        <w:t xml:space="preserve">. </w:t>
      </w:r>
      <w:r w:rsidR="0034728F" w:rsidRPr="00D442A8">
        <w:rPr>
          <w:szCs w:val="24"/>
        </w:rPr>
        <w:t xml:space="preserve">One set </w:t>
      </w:r>
      <w:r w:rsidR="004330F1">
        <w:rPr>
          <w:szCs w:val="24"/>
        </w:rPr>
        <w:t>is</w:t>
      </w:r>
      <w:r w:rsidR="0034728F" w:rsidRPr="00D442A8">
        <w:rPr>
          <w:szCs w:val="24"/>
        </w:rPr>
        <w:t xml:space="preserve"> labeled “</w:t>
      </w:r>
      <w:r w:rsidR="004330F1">
        <w:rPr>
          <w:szCs w:val="24"/>
        </w:rPr>
        <w:t>n orbitals”; we’ll refer to these</w:t>
      </w:r>
      <w:r w:rsidR="0034728F" w:rsidRPr="00D442A8">
        <w:rPr>
          <w:szCs w:val="24"/>
        </w:rPr>
        <w:t xml:space="preserve"> as </w:t>
      </w:r>
      <w:r w:rsidR="0034728F" w:rsidRPr="00D442A8">
        <w:rPr>
          <w:i/>
          <w:szCs w:val="24"/>
        </w:rPr>
        <w:t>n-d-MOs</w:t>
      </w:r>
      <w:r w:rsidR="0034728F" w:rsidRPr="00D442A8">
        <w:rPr>
          <w:szCs w:val="24"/>
        </w:rPr>
        <w:t xml:space="preserve">. </w:t>
      </w:r>
      <w:r w:rsidR="0034728F" w:rsidRPr="00D442A8">
        <w:rPr>
          <w:i/>
          <w:szCs w:val="24"/>
        </w:rPr>
        <w:t>n-d-MOs</w:t>
      </w:r>
      <w:r w:rsidR="0034728F" w:rsidRPr="00D442A8">
        <w:rPr>
          <w:szCs w:val="24"/>
        </w:rPr>
        <w:t xml:space="preserve"> </w:t>
      </w:r>
      <w:r w:rsidR="003A39AC" w:rsidRPr="00D442A8">
        <w:rPr>
          <w:szCs w:val="24"/>
        </w:rPr>
        <w:t xml:space="preserve">have the same energy as </w:t>
      </w:r>
      <w:r w:rsidR="00CD3C29" w:rsidRPr="00D442A8">
        <w:rPr>
          <w:szCs w:val="24"/>
        </w:rPr>
        <w:t>bare metal d-orbitals</w:t>
      </w:r>
      <w:r w:rsidR="0034728F" w:rsidRPr="00D442A8">
        <w:rPr>
          <w:szCs w:val="24"/>
        </w:rPr>
        <w:t xml:space="preserve"> </w:t>
      </w:r>
      <w:r w:rsidR="003A39AC" w:rsidRPr="00D442A8">
        <w:rPr>
          <w:szCs w:val="24"/>
        </w:rPr>
        <w:t xml:space="preserve">because </w:t>
      </w:r>
      <w:r w:rsidR="0034728F" w:rsidRPr="00D442A8">
        <w:rPr>
          <w:szCs w:val="24"/>
        </w:rPr>
        <w:t xml:space="preserve">they’re </w:t>
      </w:r>
      <w:r w:rsidR="003D4EB8">
        <w:rPr>
          <w:szCs w:val="24"/>
        </w:rPr>
        <w:t>the least destabilized</w:t>
      </w:r>
      <w:r w:rsidR="003A39AC" w:rsidRPr="00D442A8">
        <w:rPr>
          <w:szCs w:val="24"/>
        </w:rPr>
        <w:t xml:space="preserve"> by l</w:t>
      </w:r>
      <w:r w:rsidR="007F13DF" w:rsidRPr="00D442A8">
        <w:rPr>
          <w:szCs w:val="24"/>
        </w:rPr>
        <w:t>igands. Y</w:t>
      </w:r>
      <w:r w:rsidR="0034728F" w:rsidRPr="00D442A8">
        <w:rPr>
          <w:szCs w:val="24"/>
        </w:rPr>
        <w:t xml:space="preserve">ou can </w:t>
      </w:r>
      <w:r w:rsidR="007F13DF" w:rsidRPr="00D442A8">
        <w:rPr>
          <w:szCs w:val="24"/>
        </w:rPr>
        <w:t xml:space="preserve">easily </w:t>
      </w:r>
      <w:r w:rsidR="0034728F" w:rsidRPr="00D442A8">
        <w:rPr>
          <w:szCs w:val="24"/>
        </w:rPr>
        <w:t>recognize</w:t>
      </w:r>
      <w:r w:rsidR="00B53C1D" w:rsidRPr="00D442A8">
        <w:rPr>
          <w:szCs w:val="24"/>
        </w:rPr>
        <w:t xml:space="preserve"> </w:t>
      </w:r>
      <w:r w:rsidR="00D94238" w:rsidRPr="00D442A8">
        <w:rPr>
          <w:i/>
          <w:szCs w:val="24"/>
        </w:rPr>
        <w:t>n-d-MOs</w:t>
      </w:r>
      <w:r w:rsidR="00D94238" w:rsidRPr="00D442A8">
        <w:rPr>
          <w:szCs w:val="24"/>
        </w:rPr>
        <w:t xml:space="preserve"> </w:t>
      </w:r>
      <w:r w:rsidR="0034728F" w:rsidRPr="00D442A8">
        <w:rPr>
          <w:szCs w:val="24"/>
        </w:rPr>
        <w:t xml:space="preserve">from their shape, because </w:t>
      </w:r>
      <w:r w:rsidR="003A39AC" w:rsidRPr="00D442A8">
        <w:rPr>
          <w:szCs w:val="24"/>
        </w:rPr>
        <w:t xml:space="preserve">they look </w:t>
      </w:r>
      <w:r w:rsidR="003D4EB8">
        <w:rPr>
          <w:szCs w:val="24"/>
        </w:rPr>
        <w:t xml:space="preserve">almost exactly </w:t>
      </w:r>
      <w:r w:rsidR="003A39AC" w:rsidRPr="00D442A8">
        <w:rPr>
          <w:szCs w:val="24"/>
        </w:rPr>
        <w:t xml:space="preserve">like regular </w:t>
      </w:r>
      <w:r w:rsidR="00B53C1D" w:rsidRPr="00D442A8">
        <w:rPr>
          <w:szCs w:val="24"/>
        </w:rPr>
        <w:t xml:space="preserve">atomic </w:t>
      </w:r>
      <w:r w:rsidR="003A39AC" w:rsidRPr="00D442A8">
        <w:rPr>
          <w:szCs w:val="24"/>
        </w:rPr>
        <w:t xml:space="preserve">d-orbitals. </w:t>
      </w:r>
    </w:p>
    <w:p w14:paraId="35CDC887" w14:textId="77777777" w:rsidR="0034728F" w:rsidRPr="00D442A8" w:rsidRDefault="0034728F" w:rsidP="00255FDC">
      <w:pPr>
        <w:pStyle w:val="iObjective"/>
        <w:ind w:left="0" w:firstLine="0"/>
        <w:rPr>
          <w:szCs w:val="24"/>
        </w:rPr>
      </w:pPr>
    </w:p>
    <w:p w14:paraId="6178BE81" w14:textId="264C92A5" w:rsidR="003D4EB8" w:rsidRPr="00D442A8" w:rsidRDefault="003D4EB8" w:rsidP="003D4EB8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 xml:space="preserve">A </w:t>
      </w:r>
      <w:r>
        <w:rPr>
          <w:szCs w:val="24"/>
        </w:rPr>
        <w:t>second</w:t>
      </w:r>
      <w:r w:rsidRPr="00D442A8">
        <w:rPr>
          <w:szCs w:val="24"/>
        </w:rPr>
        <w:t xml:space="preserve"> set of </w:t>
      </w:r>
      <w:r w:rsidRPr="00D442A8">
        <w:rPr>
          <w:i/>
          <w:szCs w:val="24"/>
        </w:rPr>
        <w:t>d-MOs</w:t>
      </w:r>
      <w:r w:rsidRPr="00D442A8">
        <w:rPr>
          <w:szCs w:val="24"/>
        </w:rPr>
        <w:t xml:space="preserve"> circled in Fig. 1 are labeled “</w:t>
      </w:r>
      <w:r w:rsidRPr="00D442A8">
        <w:rPr>
          <w:szCs w:val="24"/>
        </w:rPr>
        <w:sym w:font="Symbol" w:char="F070"/>
      </w:r>
      <w:r w:rsidRPr="00D442A8">
        <w:rPr>
          <w:i/>
          <w:szCs w:val="24"/>
        </w:rPr>
        <w:t xml:space="preserve">* orbitals”; </w:t>
      </w:r>
      <w:r w:rsidRPr="00D442A8">
        <w:rPr>
          <w:szCs w:val="24"/>
        </w:rPr>
        <w:t xml:space="preserve">we’ll call them </w:t>
      </w:r>
      <w:r w:rsidRPr="00D442A8">
        <w:rPr>
          <w:i/>
          <w:szCs w:val="24"/>
        </w:rPr>
        <w:sym w:font="Symbol" w:char="F070"/>
      </w:r>
      <w:r w:rsidRPr="00D442A8">
        <w:rPr>
          <w:i/>
          <w:szCs w:val="24"/>
        </w:rPr>
        <w:t>*-d-MOs</w:t>
      </w:r>
      <w:r w:rsidRPr="00D442A8">
        <w:rPr>
          <w:szCs w:val="24"/>
        </w:rPr>
        <w:t xml:space="preserve">. These </w:t>
      </w:r>
      <w:r>
        <w:rPr>
          <w:szCs w:val="24"/>
        </w:rPr>
        <w:t xml:space="preserve">are definitely destabilized (have higher energy) compared to the </w:t>
      </w:r>
      <w:r w:rsidRPr="00D442A8">
        <w:rPr>
          <w:i/>
          <w:szCs w:val="24"/>
        </w:rPr>
        <w:t>n-d-MOs</w:t>
      </w:r>
      <w:r w:rsidRPr="00D442A8">
        <w:rPr>
          <w:szCs w:val="24"/>
        </w:rPr>
        <w:t xml:space="preserve">. </w:t>
      </w:r>
      <w:r>
        <w:rPr>
          <w:szCs w:val="24"/>
        </w:rPr>
        <w:t xml:space="preserve">The mechanism of destabilization is </w:t>
      </w:r>
      <w:r w:rsidRPr="00D442A8">
        <w:rPr>
          <w:szCs w:val="24"/>
        </w:rPr>
        <w:t xml:space="preserve">destructive interference with </w:t>
      </w:r>
      <w:r>
        <w:rPr>
          <w:szCs w:val="24"/>
        </w:rPr>
        <w:t>ligand orbitals, via</w:t>
      </w:r>
      <w:r w:rsidRPr="00D442A8">
        <w:rPr>
          <w:szCs w:val="24"/>
        </w:rPr>
        <w:t xml:space="preserve"> a geometrical arrangement called </w:t>
      </w:r>
      <w:r w:rsidRPr="00D442A8">
        <w:rPr>
          <w:i/>
          <w:szCs w:val="24"/>
        </w:rPr>
        <w:t>pi antibonding</w:t>
      </w:r>
      <w:r w:rsidRPr="00D442A8">
        <w:rPr>
          <w:szCs w:val="24"/>
        </w:rPr>
        <w:t xml:space="preserve">. </w:t>
      </w:r>
    </w:p>
    <w:p w14:paraId="703157EA" w14:textId="77777777" w:rsidR="003D4EB8" w:rsidRPr="00D442A8" w:rsidRDefault="003D4EB8" w:rsidP="003D4EB8">
      <w:pPr>
        <w:pStyle w:val="iObjective"/>
        <w:ind w:left="0" w:firstLine="0"/>
        <w:rPr>
          <w:szCs w:val="24"/>
        </w:rPr>
      </w:pPr>
    </w:p>
    <w:p w14:paraId="7958AE2D" w14:textId="5446801F" w:rsidR="0034728F" w:rsidRPr="00D442A8" w:rsidRDefault="003D4EB8" w:rsidP="00255FDC">
      <w:pPr>
        <w:pStyle w:val="iObjective"/>
        <w:ind w:left="0" w:firstLine="0"/>
        <w:rPr>
          <w:szCs w:val="24"/>
        </w:rPr>
      </w:pPr>
      <w:r>
        <w:rPr>
          <w:szCs w:val="24"/>
        </w:rPr>
        <w:t>A third set of</w:t>
      </w:r>
      <w:r w:rsidR="0034728F" w:rsidRPr="00D442A8">
        <w:rPr>
          <w:szCs w:val="24"/>
        </w:rPr>
        <w:t xml:space="preserve"> </w:t>
      </w:r>
      <w:r w:rsidR="003A39AC" w:rsidRPr="00D442A8">
        <w:rPr>
          <w:i/>
          <w:szCs w:val="24"/>
        </w:rPr>
        <w:t>d-MO</w:t>
      </w:r>
      <w:r w:rsidR="0034728F" w:rsidRPr="00D442A8">
        <w:rPr>
          <w:i/>
          <w:szCs w:val="24"/>
        </w:rPr>
        <w:t>s</w:t>
      </w:r>
      <w:r w:rsidR="003A39AC" w:rsidRPr="00D442A8">
        <w:rPr>
          <w:szCs w:val="24"/>
        </w:rPr>
        <w:t xml:space="preserve"> in Fig. </w:t>
      </w:r>
      <w:r>
        <w:rPr>
          <w:szCs w:val="24"/>
        </w:rPr>
        <w:t>2</w:t>
      </w:r>
      <w:r w:rsidR="003A39AC" w:rsidRPr="00D442A8">
        <w:rPr>
          <w:szCs w:val="24"/>
        </w:rPr>
        <w:t xml:space="preserve"> </w:t>
      </w:r>
      <w:r w:rsidR="0034728F" w:rsidRPr="00D442A8">
        <w:rPr>
          <w:szCs w:val="24"/>
        </w:rPr>
        <w:t>are</w:t>
      </w:r>
      <w:r w:rsidR="003A39AC" w:rsidRPr="00D442A8">
        <w:rPr>
          <w:szCs w:val="24"/>
        </w:rPr>
        <w:t xml:space="preserve"> labeled “</w:t>
      </w:r>
      <w:r w:rsidR="003A39AC" w:rsidRPr="00D442A8">
        <w:rPr>
          <w:i/>
          <w:szCs w:val="24"/>
        </w:rPr>
        <w:sym w:font="Symbol" w:char="F073"/>
      </w:r>
      <w:r w:rsidR="003A39AC" w:rsidRPr="00D442A8">
        <w:rPr>
          <w:i/>
          <w:szCs w:val="24"/>
        </w:rPr>
        <w:t>*</w:t>
      </w:r>
      <w:r w:rsidR="0034728F" w:rsidRPr="00D442A8">
        <w:rPr>
          <w:i/>
          <w:szCs w:val="24"/>
        </w:rPr>
        <w:t xml:space="preserve"> orbitals</w:t>
      </w:r>
      <w:r w:rsidR="007F13DF" w:rsidRPr="00D442A8">
        <w:rPr>
          <w:i/>
          <w:szCs w:val="24"/>
        </w:rPr>
        <w:t xml:space="preserve">”; </w:t>
      </w:r>
      <w:r w:rsidR="007F13DF" w:rsidRPr="00D442A8">
        <w:rPr>
          <w:szCs w:val="24"/>
        </w:rPr>
        <w:t xml:space="preserve">we’ll call these </w:t>
      </w:r>
      <w:r w:rsidR="007F13DF" w:rsidRPr="00D442A8">
        <w:rPr>
          <w:i/>
          <w:szCs w:val="24"/>
        </w:rPr>
        <w:sym w:font="Symbol" w:char="F073"/>
      </w:r>
      <w:r w:rsidR="007F13DF" w:rsidRPr="00D442A8">
        <w:rPr>
          <w:i/>
          <w:szCs w:val="24"/>
        </w:rPr>
        <w:t>*-d-MOs.</w:t>
      </w:r>
      <w:r w:rsidR="003A39AC" w:rsidRPr="00D442A8">
        <w:rPr>
          <w:i/>
          <w:szCs w:val="24"/>
        </w:rPr>
        <w:t xml:space="preserve"> </w:t>
      </w:r>
      <w:r w:rsidR="00513D5E" w:rsidRPr="00D442A8">
        <w:rPr>
          <w:szCs w:val="24"/>
        </w:rPr>
        <w:t>They</w:t>
      </w:r>
      <w:r w:rsidR="0034728F" w:rsidRPr="00D442A8">
        <w:rPr>
          <w:szCs w:val="24"/>
        </w:rPr>
        <w:t xml:space="preserve"> </w:t>
      </w:r>
      <w:r>
        <w:rPr>
          <w:szCs w:val="24"/>
        </w:rPr>
        <w:t xml:space="preserve">are destabilized even more </w:t>
      </w:r>
      <w:r w:rsidR="0003374F" w:rsidRPr="00D442A8">
        <w:rPr>
          <w:szCs w:val="24"/>
        </w:rPr>
        <w:t xml:space="preserve">because </w:t>
      </w:r>
      <w:r w:rsidR="00020AFF" w:rsidRPr="00D442A8">
        <w:rPr>
          <w:szCs w:val="24"/>
        </w:rPr>
        <w:t>of destructive interference</w:t>
      </w:r>
      <w:r w:rsidR="0003374F" w:rsidRPr="00D442A8">
        <w:rPr>
          <w:szCs w:val="24"/>
        </w:rPr>
        <w:t xml:space="preserve"> with </w:t>
      </w:r>
      <w:r w:rsidR="00020AFF" w:rsidRPr="00D442A8">
        <w:rPr>
          <w:szCs w:val="24"/>
        </w:rPr>
        <w:t>ligand orbitals</w:t>
      </w:r>
      <w:r>
        <w:rPr>
          <w:szCs w:val="24"/>
        </w:rPr>
        <w:t xml:space="preserve">. This destabilization </w:t>
      </w:r>
      <w:r w:rsidR="00233B2A" w:rsidRPr="00D442A8">
        <w:rPr>
          <w:szCs w:val="24"/>
        </w:rPr>
        <w:t>occurs</w:t>
      </w:r>
      <w:r w:rsidR="0003374F" w:rsidRPr="00D442A8">
        <w:rPr>
          <w:szCs w:val="24"/>
        </w:rPr>
        <w:t xml:space="preserve"> in a geometrical arrangement called </w:t>
      </w:r>
      <w:r w:rsidR="0003374F" w:rsidRPr="00D442A8">
        <w:rPr>
          <w:i/>
          <w:szCs w:val="24"/>
        </w:rPr>
        <w:t>sigma antibonding</w:t>
      </w:r>
      <w:r w:rsidR="0003374F" w:rsidRPr="00D442A8">
        <w:rPr>
          <w:szCs w:val="24"/>
        </w:rPr>
        <w:t>.</w:t>
      </w:r>
    </w:p>
    <w:p w14:paraId="6E28D31B" w14:textId="77777777" w:rsidR="0034728F" w:rsidRPr="00D442A8" w:rsidRDefault="0034728F" w:rsidP="00255FDC">
      <w:pPr>
        <w:pStyle w:val="iObjective"/>
        <w:ind w:left="0" w:firstLine="0"/>
        <w:rPr>
          <w:szCs w:val="24"/>
        </w:rPr>
      </w:pPr>
    </w:p>
    <w:p w14:paraId="30A8E2DA" w14:textId="39C369B1" w:rsidR="004F0CF6" w:rsidRPr="00D442A8" w:rsidRDefault="005617AC" w:rsidP="002F4861">
      <w:pPr>
        <w:pStyle w:val="iObjective"/>
        <w:ind w:left="0" w:firstLine="0"/>
        <w:rPr>
          <w:szCs w:val="24"/>
        </w:rPr>
      </w:pPr>
      <w:r>
        <w:rPr>
          <w:szCs w:val="24"/>
        </w:rPr>
        <w:t xml:space="preserve">Now, back to the reason why transition metal complexes are colored. </w:t>
      </w:r>
      <w:r w:rsidR="004F0CF6" w:rsidRPr="00D442A8">
        <w:rPr>
          <w:szCs w:val="24"/>
        </w:rPr>
        <w:t xml:space="preserve">You’ll notice in Fig. </w:t>
      </w:r>
      <w:r>
        <w:rPr>
          <w:szCs w:val="24"/>
        </w:rPr>
        <w:t>2</w:t>
      </w:r>
      <w:r w:rsidR="004F0CF6" w:rsidRPr="00D442A8">
        <w:rPr>
          <w:szCs w:val="24"/>
        </w:rPr>
        <w:t xml:space="preserve"> that there is an energy gap labeled </w:t>
      </w:r>
      <w:r w:rsidR="004F0CF6" w:rsidRPr="00D442A8">
        <w:rPr>
          <w:noProof/>
          <w:position w:val="-12"/>
          <w:szCs w:val="24"/>
        </w:rPr>
        <w:drawing>
          <wp:inline distT="0" distB="0" distL="0" distR="0" wp14:anchorId="6F45E355" wp14:editId="672F2518">
            <wp:extent cx="187960" cy="2120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CF6" w:rsidRPr="00D442A8">
        <w:rPr>
          <w:szCs w:val="24"/>
        </w:rPr>
        <w:t xml:space="preserve">. </w:t>
      </w:r>
      <w:r w:rsidR="00CD3C29" w:rsidRPr="00D442A8">
        <w:rPr>
          <w:szCs w:val="24"/>
        </w:rPr>
        <w:t>This energy gap</w:t>
      </w:r>
      <w:r>
        <w:rPr>
          <w:szCs w:val="24"/>
        </w:rPr>
        <w:t xml:space="preserve"> is</w:t>
      </w:r>
      <w:r w:rsidR="00CD3C29" w:rsidRPr="00D442A8">
        <w:rPr>
          <w:szCs w:val="24"/>
        </w:rPr>
        <w:t xml:space="preserve"> </w:t>
      </w:r>
      <w:r w:rsidR="004F0CF6" w:rsidRPr="00D442A8">
        <w:rPr>
          <w:szCs w:val="24"/>
        </w:rPr>
        <w:t xml:space="preserve">called the </w:t>
      </w:r>
      <w:r w:rsidR="004F0CF6" w:rsidRPr="00D442A8">
        <w:rPr>
          <w:i/>
          <w:szCs w:val="24"/>
        </w:rPr>
        <w:t>crystal field splitting</w:t>
      </w:r>
      <w:r w:rsidR="004F0CF6" w:rsidRPr="00D442A8">
        <w:rPr>
          <w:szCs w:val="24"/>
        </w:rPr>
        <w:t xml:space="preserve">, </w:t>
      </w:r>
      <w:r>
        <w:rPr>
          <w:szCs w:val="24"/>
        </w:rPr>
        <w:t xml:space="preserve">and it is key to understanding </w:t>
      </w:r>
      <w:r w:rsidR="004F0CF6" w:rsidRPr="00D442A8">
        <w:rPr>
          <w:szCs w:val="24"/>
        </w:rPr>
        <w:t xml:space="preserve">the color of a transition metal complex. </w:t>
      </w:r>
      <w:r w:rsidR="00CD3C29" w:rsidRPr="00D442A8">
        <w:rPr>
          <w:szCs w:val="24"/>
        </w:rPr>
        <w:t xml:space="preserve">Here’s how </w:t>
      </w:r>
      <w:r w:rsidR="00B12EBE">
        <w:rPr>
          <w:szCs w:val="24"/>
        </w:rPr>
        <w:t>it</w:t>
      </w:r>
      <w:r w:rsidR="00CD3C29" w:rsidRPr="00D442A8">
        <w:rPr>
          <w:szCs w:val="24"/>
        </w:rPr>
        <w:t xml:space="preserve"> works: s</w:t>
      </w:r>
      <w:r w:rsidR="004F0CF6" w:rsidRPr="00D442A8">
        <w:rPr>
          <w:szCs w:val="24"/>
        </w:rPr>
        <w:t>upp</w:t>
      </w:r>
      <w:r w:rsidR="00CD3C29" w:rsidRPr="00D442A8">
        <w:rPr>
          <w:szCs w:val="24"/>
        </w:rPr>
        <w:t xml:space="preserve">ose an electron is </w:t>
      </w:r>
      <w:r w:rsidR="00AE1006" w:rsidRPr="00D442A8">
        <w:rPr>
          <w:szCs w:val="24"/>
        </w:rPr>
        <w:t xml:space="preserve">initially </w:t>
      </w:r>
      <w:r w:rsidR="00CD3C29" w:rsidRPr="00D442A8">
        <w:rPr>
          <w:szCs w:val="24"/>
        </w:rPr>
        <w:t xml:space="preserve">sitting in one of the </w:t>
      </w:r>
      <w:r w:rsidR="004F0CF6" w:rsidRPr="00D442A8">
        <w:rPr>
          <w:i/>
          <w:szCs w:val="24"/>
        </w:rPr>
        <w:t>n-d-MO</w:t>
      </w:r>
      <w:r w:rsidR="00CD3C29" w:rsidRPr="00D442A8">
        <w:rPr>
          <w:i/>
          <w:szCs w:val="24"/>
        </w:rPr>
        <w:t>s</w:t>
      </w:r>
      <w:r w:rsidR="00513F4E" w:rsidRPr="00D442A8">
        <w:rPr>
          <w:szCs w:val="24"/>
        </w:rPr>
        <w:t xml:space="preserve"> (see Fig. </w:t>
      </w:r>
      <w:r w:rsidR="00B12EBE">
        <w:rPr>
          <w:szCs w:val="24"/>
        </w:rPr>
        <w:t>2</w:t>
      </w:r>
      <w:r w:rsidR="00513F4E" w:rsidRPr="00D442A8">
        <w:rPr>
          <w:szCs w:val="24"/>
        </w:rPr>
        <w:t xml:space="preserve">(a)). </w:t>
      </w:r>
      <w:r w:rsidR="00CD3C29" w:rsidRPr="00D442A8">
        <w:rPr>
          <w:szCs w:val="24"/>
        </w:rPr>
        <w:t>Now</w:t>
      </w:r>
      <w:r w:rsidR="004F0CF6" w:rsidRPr="00D442A8">
        <w:rPr>
          <w:szCs w:val="24"/>
        </w:rPr>
        <w:t xml:space="preserve"> a</w:t>
      </w:r>
      <w:r w:rsidR="002F4861" w:rsidRPr="00D442A8">
        <w:rPr>
          <w:szCs w:val="24"/>
        </w:rPr>
        <w:t xml:space="preserve"> photon</w:t>
      </w:r>
      <w:r w:rsidR="00D94238" w:rsidRPr="00D442A8">
        <w:rPr>
          <w:szCs w:val="24"/>
        </w:rPr>
        <w:t xml:space="preserve"> passes by. If the energy of the photon </w:t>
      </w:r>
      <w:r w:rsidR="00CD3C29" w:rsidRPr="00D442A8">
        <w:rPr>
          <w:szCs w:val="24"/>
        </w:rPr>
        <w:t xml:space="preserve">exactly </w:t>
      </w:r>
      <w:r w:rsidR="004F0CF6" w:rsidRPr="00D442A8">
        <w:rPr>
          <w:szCs w:val="24"/>
        </w:rPr>
        <w:t>equal</w:t>
      </w:r>
      <w:r w:rsidR="00D94238" w:rsidRPr="00D442A8">
        <w:rPr>
          <w:szCs w:val="24"/>
        </w:rPr>
        <w:t>s</w:t>
      </w:r>
      <w:r w:rsidR="004F0CF6" w:rsidRPr="00D442A8">
        <w:rPr>
          <w:szCs w:val="24"/>
        </w:rPr>
        <w:t xml:space="preserve"> </w:t>
      </w:r>
      <w:r w:rsidR="004F0CF6" w:rsidRPr="00D442A8">
        <w:rPr>
          <w:noProof/>
          <w:position w:val="-12"/>
          <w:szCs w:val="24"/>
        </w:rPr>
        <w:drawing>
          <wp:inline distT="0" distB="0" distL="0" distR="0" wp14:anchorId="14952C2C" wp14:editId="39CC620F">
            <wp:extent cx="187960" cy="2120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238" w:rsidRPr="00D442A8">
        <w:rPr>
          <w:szCs w:val="24"/>
        </w:rPr>
        <w:t>, t</w:t>
      </w:r>
      <w:r w:rsidR="004F0CF6" w:rsidRPr="00D442A8">
        <w:rPr>
          <w:szCs w:val="24"/>
        </w:rPr>
        <w:t xml:space="preserve">he </w:t>
      </w:r>
      <w:r w:rsidR="00D94238" w:rsidRPr="00D442A8">
        <w:rPr>
          <w:szCs w:val="24"/>
        </w:rPr>
        <w:t>electron can absorb the photon; the electron</w:t>
      </w:r>
      <w:r w:rsidR="004F0CF6" w:rsidRPr="00D442A8">
        <w:rPr>
          <w:szCs w:val="24"/>
        </w:rPr>
        <w:t xml:space="preserve"> </w:t>
      </w:r>
      <w:r w:rsidR="00D94238" w:rsidRPr="00D442A8">
        <w:rPr>
          <w:szCs w:val="24"/>
        </w:rPr>
        <w:t xml:space="preserve">ends up </w:t>
      </w:r>
      <w:r w:rsidR="004F0CF6" w:rsidRPr="00D442A8">
        <w:rPr>
          <w:szCs w:val="24"/>
        </w:rPr>
        <w:t>in</w:t>
      </w:r>
      <w:r w:rsidR="00D94238" w:rsidRPr="00D442A8">
        <w:rPr>
          <w:szCs w:val="24"/>
        </w:rPr>
        <w:t xml:space="preserve"> the higher-energy,</w:t>
      </w:r>
      <w:r w:rsidR="004F0CF6" w:rsidRPr="00D442A8">
        <w:rPr>
          <w:szCs w:val="24"/>
        </w:rPr>
        <w:t xml:space="preserve"> </w:t>
      </w:r>
      <w:r w:rsidR="004F0CF6" w:rsidRPr="00D442A8">
        <w:rPr>
          <w:i/>
          <w:szCs w:val="24"/>
        </w:rPr>
        <w:sym w:font="Symbol" w:char="F073"/>
      </w:r>
      <w:r w:rsidR="004F0CF6" w:rsidRPr="00D442A8">
        <w:rPr>
          <w:i/>
          <w:szCs w:val="24"/>
        </w:rPr>
        <w:t>*-d-MO</w:t>
      </w:r>
      <w:r w:rsidR="0083195E">
        <w:rPr>
          <w:szCs w:val="24"/>
        </w:rPr>
        <w:t>, as a result.</w:t>
      </w:r>
      <w:r w:rsidR="00513F4E" w:rsidRPr="00D442A8">
        <w:rPr>
          <w:szCs w:val="24"/>
        </w:rPr>
        <w:t xml:space="preserve"> If the photon </w:t>
      </w:r>
      <w:r w:rsidR="00513D5E" w:rsidRPr="00D442A8">
        <w:rPr>
          <w:szCs w:val="24"/>
        </w:rPr>
        <w:t xml:space="preserve">that got absorbed </w:t>
      </w:r>
      <w:proofErr w:type="gramStart"/>
      <w:r w:rsidR="00513F4E" w:rsidRPr="00D442A8">
        <w:rPr>
          <w:szCs w:val="24"/>
        </w:rPr>
        <w:t>was</w:t>
      </w:r>
      <w:proofErr w:type="gramEnd"/>
      <w:r w:rsidR="00513F4E" w:rsidRPr="00D442A8">
        <w:rPr>
          <w:szCs w:val="24"/>
        </w:rPr>
        <w:t xml:space="preserve"> </w:t>
      </w:r>
      <w:r w:rsidR="00513D5E" w:rsidRPr="00D442A8">
        <w:rPr>
          <w:szCs w:val="24"/>
        </w:rPr>
        <w:t>a</w:t>
      </w:r>
      <w:r w:rsidR="00513F4E" w:rsidRPr="00D442A8">
        <w:rPr>
          <w:szCs w:val="24"/>
        </w:rPr>
        <w:t xml:space="preserve"> visible </w:t>
      </w:r>
      <w:r w:rsidR="00513D5E" w:rsidRPr="00D442A8">
        <w:rPr>
          <w:szCs w:val="24"/>
        </w:rPr>
        <w:t>photon</w:t>
      </w:r>
      <w:r w:rsidR="00513F4E" w:rsidRPr="00D442A8">
        <w:rPr>
          <w:szCs w:val="24"/>
        </w:rPr>
        <w:t xml:space="preserve"> (i.e., wavelength between </w:t>
      </w:r>
      <w:r w:rsidR="00B12EBE">
        <w:rPr>
          <w:szCs w:val="24"/>
        </w:rPr>
        <w:t>4</w:t>
      </w:r>
      <w:r w:rsidR="00513F4E" w:rsidRPr="00D442A8">
        <w:rPr>
          <w:szCs w:val="24"/>
        </w:rPr>
        <w:t xml:space="preserve">00 and 750 nm), the result would be that the </w:t>
      </w:r>
      <w:r w:rsidR="002F4861" w:rsidRPr="00D442A8">
        <w:rPr>
          <w:szCs w:val="24"/>
        </w:rPr>
        <w:t xml:space="preserve">complex is colored! </w:t>
      </w:r>
      <w:r w:rsidR="00CD3C29" w:rsidRPr="00D442A8">
        <w:rPr>
          <w:szCs w:val="24"/>
        </w:rPr>
        <w:t xml:space="preserve">A similar </w:t>
      </w:r>
      <w:r w:rsidR="00513F4E" w:rsidRPr="00D442A8">
        <w:rPr>
          <w:szCs w:val="24"/>
        </w:rPr>
        <w:t>story</w:t>
      </w:r>
      <w:r w:rsidR="00CD3C29" w:rsidRPr="00D442A8">
        <w:rPr>
          <w:szCs w:val="24"/>
        </w:rPr>
        <w:t xml:space="preserve"> </w:t>
      </w:r>
      <w:r w:rsidR="00513D5E" w:rsidRPr="00D442A8">
        <w:rPr>
          <w:szCs w:val="24"/>
        </w:rPr>
        <w:t>would apply</w:t>
      </w:r>
      <w:r w:rsidR="00CD3C29" w:rsidRPr="00D442A8">
        <w:rPr>
          <w:szCs w:val="24"/>
        </w:rPr>
        <w:t xml:space="preserve"> to </w:t>
      </w:r>
      <w:r w:rsidR="00AE1006" w:rsidRPr="00D442A8">
        <w:rPr>
          <w:szCs w:val="24"/>
        </w:rPr>
        <w:t xml:space="preserve">an electron initially sitting in one of the </w:t>
      </w:r>
      <w:r w:rsidR="00AE1006" w:rsidRPr="00D442A8">
        <w:rPr>
          <w:i/>
          <w:szCs w:val="24"/>
        </w:rPr>
        <w:sym w:font="Symbol" w:char="F070"/>
      </w:r>
      <w:r w:rsidR="00AE1006" w:rsidRPr="00D442A8">
        <w:rPr>
          <w:i/>
          <w:szCs w:val="24"/>
        </w:rPr>
        <w:t>*-d-MOs</w:t>
      </w:r>
      <w:r w:rsidR="00AE1006" w:rsidRPr="00D442A8">
        <w:rPr>
          <w:szCs w:val="24"/>
        </w:rPr>
        <w:t xml:space="preserve"> (see </w:t>
      </w:r>
      <w:r w:rsidR="00CD3C29" w:rsidRPr="00D442A8">
        <w:rPr>
          <w:szCs w:val="24"/>
        </w:rPr>
        <w:t xml:space="preserve">Fig. </w:t>
      </w:r>
      <w:r w:rsidR="00B12EBE">
        <w:rPr>
          <w:szCs w:val="24"/>
        </w:rPr>
        <w:t>2</w:t>
      </w:r>
      <w:r w:rsidR="00CD3C29" w:rsidRPr="00D442A8">
        <w:rPr>
          <w:szCs w:val="24"/>
        </w:rPr>
        <w:t>(b)</w:t>
      </w:r>
      <w:r w:rsidR="00AE1006" w:rsidRPr="00D442A8">
        <w:rPr>
          <w:szCs w:val="24"/>
        </w:rPr>
        <w:t>)</w:t>
      </w:r>
      <w:r w:rsidR="00CD3C29" w:rsidRPr="00D442A8">
        <w:rPr>
          <w:szCs w:val="24"/>
        </w:rPr>
        <w:t>.</w:t>
      </w:r>
    </w:p>
    <w:p w14:paraId="3B142D1C" w14:textId="77777777" w:rsidR="004F0CF6" w:rsidRPr="00D442A8" w:rsidRDefault="004F0CF6" w:rsidP="002F4861">
      <w:pPr>
        <w:pStyle w:val="iObjective"/>
        <w:ind w:left="0" w:firstLine="0"/>
        <w:rPr>
          <w:szCs w:val="24"/>
        </w:rPr>
      </w:pPr>
    </w:p>
    <w:p w14:paraId="3957C4DC" w14:textId="43CD37E9" w:rsidR="002F4861" w:rsidRPr="00D442A8" w:rsidRDefault="004F0CF6" w:rsidP="002F4861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 xml:space="preserve">Practically speaking, </w:t>
      </w:r>
      <w:r w:rsidR="00513F4E" w:rsidRPr="00D442A8">
        <w:rPr>
          <w:szCs w:val="24"/>
        </w:rPr>
        <w:t xml:space="preserve">the </w:t>
      </w:r>
      <w:r w:rsidRPr="00D442A8">
        <w:rPr>
          <w:szCs w:val="24"/>
        </w:rPr>
        <w:t>crystal field splitting</w:t>
      </w:r>
      <w:r w:rsidR="00513F4E" w:rsidRPr="00D442A8">
        <w:rPr>
          <w:szCs w:val="24"/>
        </w:rPr>
        <w:t xml:space="preserve"> </w:t>
      </w:r>
      <w:r w:rsidR="00F43A0E" w:rsidRPr="00D442A8">
        <w:rPr>
          <w:szCs w:val="24"/>
        </w:rPr>
        <w:t xml:space="preserve">is </w:t>
      </w:r>
      <w:r w:rsidR="00141881" w:rsidRPr="00D442A8">
        <w:rPr>
          <w:szCs w:val="24"/>
        </w:rPr>
        <w:t xml:space="preserve">often </w:t>
      </w:r>
      <w:r w:rsidR="00F43A0E" w:rsidRPr="00D442A8">
        <w:rPr>
          <w:szCs w:val="24"/>
        </w:rPr>
        <w:t xml:space="preserve">given in </w:t>
      </w:r>
      <w:proofErr w:type="spellStart"/>
      <w:r w:rsidR="00014417" w:rsidRPr="00D442A8">
        <w:rPr>
          <w:i/>
          <w:szCs w:val="24"/>
        </w:rPr>
        <w:t>eV</w:t>
      </w:r>
      <w:proofErr w:type="spellEnd"/>
      <w:r w:rsidR="00014417" w:rsidRPr="00D442A8">
        <w:rPr>
          <w:i/>
          <w:szCs w:val="24"/>
        </w:rPr>
        <w:t xml:space="preserve"> units</w:t>
      </w:r>
      <w:r w:rsidR="00F43A0E" w:rsidRPr="00D442A8">
        <w:rPr>
          <w:szCs w:val="24"/>
        </w:rPr>
        <w:t xml:space="preserve">. </w:t>
      </w:r>
      <w:r w:rsidR="00141881" w:rsidRPr="00D442A8">
        <w:rPr>
          <w:szCs w:val="24"/>
        </w:rPr>
        <w:t>To</w:t>
      </w:r>
      <w:r w:rsidR="00F43A0E" w:rsidRPr="00D442A8">
        <w:rPr>
          <w:szCs w:val="24"/>
        </w:rPr>
        <w:t xml:space="preserve"> calculate the </w:t>
      </w:r>
      <w:r w:rsidR="00141881" w:rsidRPr="00D442A8">
        <w:rPr>
          <w:szCs w:val="24"/>
        </w:rPr>
        <w:t>wavelength of an absorbing photon,</w:t>
      </w:r>
      <w:r w:rsidRPr="00D442A8">
        <w:rPr>
          <w:szCs w:val="24"/>
        </w:rPr>
        <w:t xml:space="preserve"> </w:t>
      </w:r>
      <w:r w:rsidR="00141881" w:rsidRPr="00D442A8">
        <w:rPr>
          <w:szCs w:val="24"/>
        </w:rPr>
        <w:t>you would first convert</w:t>
      </w:r>
      <w:r w:rsidR="00513F4E" w:rsidRPr="00D442A8">
        <w:rPr>
          <w:szCs w:val="24"/>
        </w:rPr>
        <w:t xml:space="preserve"> </w:t>
      </w:r>
      <w:r w:rsidR="00513F4E" w:rsidRPr="00D442A8">
        <w:rPr>
          <w:noProof/>
          <w:position w:val="-12"/>
          <w:szCs w:val="24"/>
        </w:rPr>
        <w:drawing>
          <wp:inline distT="0" distB="0" distL="0" distR="0" wp14:anchorId="42C3FD01" wp14:editId="73CDE0CF">
            <wp:extent cx="187960" cy="2120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3F4E" w:rsidRPr="00D442A8">
        <w:rPr>
          <w:szCs w:val="24"/>
        </w:rPr>
        <w:t xml:space="preserve"> from </w:t>
      </w:r>
      <w:proofErr w:type="spellStart"/>
      <w:r w:rsidR="00F43A0E" w:rsidRPr="00D442A8">
        <w:rPr>
          <w:szCs w:val="24"/>
        </w:rPr>
        <w:t>eV</w:t>
      </w:r>
      <w:proofErr w:type="spellEnd"/>
      <w:r w:rsidR="00F43A0E" w:rsidRPr="00D442A8">
        <w:rPr>
          <w:szCs w:val="24"/>
        </w:rPr>
        <w:t xml:space="preserve"> to Joules (1 </w:t>
      </w:r>
      <w:proofErr w:type="spellStart"/>
      <w:r w:rsidR="00F43A0E" w:rsidRPr="00D442A8">
        <w:rPr>
          <w:szCs w:val="24"/>
        </w:rPr>
        <w:t>eV</w:t>
      </w:r>
      <w:proofErr w:type="spellEnd"/>
      <w:r w:rsidR="00F43A0E" w:rsidRPr="00D442A8">
        <w:rPr>
          <w:szCs w:val="24"/>
        </w:rPr>
        <w:t xml:space="preserve"> equals 1.60e-19 joules)</w:t>
      </w:r>
      <w:r w:rsidR="00141881" w:rsidRPr="00D442A8">
        <w:rPr>
          <w:szCs w:val="24"/>
        </w:rPr>
        <w:t>, t</w:t>
      </w:r>
      <w:r w:rsidR="00BE649B" w:rsidRPr="00D442A8">
        <w:rPr>
          <w:szCs w:val="24"/>
        </w:rPr>
        <w:t>hen</w:t>
      </w:r>
      <w:r w:rsidR="00141881" w:rsidRPr="00D442A8">
        <w:rPr>
          <w:szCs w:val="24"/>
        </w:rPr>
        <w:t xml:space="preserve"> </w:t>
      </w:r>
      <w:r w:rsidR="00BE649B" w:rsidRPr="00D442A8">
        <w:rPr>
          <w:szCs w:val="24"/>
        </w:rPr>
        <w:t>use</w:t>
      </w:r>
    </w:p>
    <w:p w14:paraId="7E623F8D" w14:textId="77777777" w:rsidR="004F0CF6" w:rsidRPr="00D442A8" w:rsidRDefault="004F0CF6" w:rsidP="002F4861">
      <w:pPr>
        <w:pStyle w:val="iObjective"/>
        <w:ind w:left="0" w:firstLine="0"/>
        <w:rPr>
          <w:szCs w:val="24"/>
        </w:rPr>
      </w:pPr>
    </w:p>
    <w:p w14:paraId="1A2CF119" w14:textId="6F03327F" w:rsidR="004F0CF6" w:rsidRPr="00D442A8" w:rsidRDefault="00094032" w:rsidP="004F0CF6">
      <w:pPr>
        <w:pStyle w:val="iObjective"/>
        <w:ind w:left="0" w:firstLine="0"/>
        <w:jc w:val="right"/>
        <w:rPr>
          <w:szCs w:val="24"/>
        </w:rPr>
      </w:pPr>
      <w:r w:rsidRPr="00D442A8">
        <w:rPr>
          <w:position w:val="-12"/>
          <w:szCs w:val="24"/>
        </w:rPr>
        <w:object w:dxaOrig="1220" w:dyaOrig="380" w14:anchorId="4929F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1pt;height:18.9pt" o:ole="">
            <v:imagedata r:id="rId13" o:title=""/>
          </v:shape>
          <o:OLEObject Type="Embed" ProgID="Equation.3" ShapeID="_x0000_i1028" DrawAspect="Content" ObjectID="_1331303281" r:id="rId14"/>
        </w:object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</w:r>
      <w:r w:rsidR="004F0CF6" w:rsidRPr="00D442A8">
        <w:rPr>
          <w:szCs w:val="24"/>
        </w:rPr>
        <w:tab/>
        <w:t>(1)</w:t>
      </w:r>
    </w:p>
    <w:p w14:paraId="3B0EA42D" w14:textId="77777777" w:rsidR="002F4861" w:rsidRPr="00D442A8" w:rsidRDefault="002F4861" w:rsidP="002F4861">
      <w:pPr>
        <w:pStyle w:val="iObjective"/>
        <w:ind w:left="0" w:firstLine="0"/>
        <w:rPr>
          <w:szCs w:val="24"/>
        </w:rPr>
      </w:pPr>
    </w:p>
    <w:p w14:paraId="57AEECFB" w14:textId="4A17BE38" w:rsidR="00951A9E" w:rsidRPr="00D442A8" w:rsidRDefault="00141881" w:rsidP="00255FDC">
      <w:pPr>
        <w:pStyle w:val="iObjective"/>
        <w:ind w:left="0" w:firstLine="0"/>
        <w:rPr>
          <w:szCs w:val="24"/>
        </w:rPr>
      </w:pPr>
      <w:proofErr w:type="gramStart"/>
      <w:r w:rsidRPr="00D442A8">
        <w:rPr>
          <w:szCs w:val="24"/>
        </w:rPr>
        <w:t>where</w:t>
      </w:r>
      <w:proofErr w:type="gramEnd"/>
      <w:r w:rsidRPr="00D442A8">
        <w:rPr>
          <w:szCs w:val="24"/>
        </w:rPr>
        <w:t xml:space="preserve"> </w:t>
      </w:r>
      <w:r w:rsidRPr="00D442A8">
        <w:rPr>
          <w:i/>
          <w:szCs w:val="24"/>
        </w:rPr>
        <w:t>h</w:t>
      </w:r>
      <w:r w:rsidRPr="00D442A8">
        <w:rPr>
          <w:szCs w:val="24"/>
        </w:rPr>
        <w:t xml:space="preserve"> is Planck’s constant, and </w:t>
      </w:r>
      <w:r w:rsidRPr="00D442A8">
        <w:rPr>
          <w:i/>
          <w:szCs w:val="24"/>
        </w:rPr>
        <w:t>c</w:t>
      </w:r>
      <w:r w:rsidRPr="00D442A8">
        <w:rPr>
          <w:szCs w:val="24"/>
        </w:rPr>
        <w:t xml:space="preserve"> is the speed of light</w:t>
      </w:r>
      <w:r w:rsidR="00513F4E" w:rsidRPr="00D442A8">
        <w:rPr>
          <w:szCs w:val="24"/>
        </w:rPr>
        <w:t xml:space="preserve"> to get the wavelength of light absorbed</w:t>
      </w:r>
      <w:r w:rsidRPr="00D442A8">
        <w:rPr>
          <w:szCs w:val="24"/>
        </w:rPr>
        <w:t xml:space="preserve">. </w:t>
      </w:r>
      <w:r w:rsidR="00836250" w:rsidRPr="00D442A8">
        <w:rPr>
          <w:szCs w:val="24"/>
        </w:rPr>
        <w:t xml:space="preserve">The resulting </w:t>
      </w:r>
      <w:r w:rsidR="00513F4E" w:rsidRPr="00D442A8">
        <w:rPr>
          <w:szCs w:val="24"/>
        </w:rPr>
        <w:t>value will be in meters; chemists</w:t>
      </w:r>
      <w:r w:rsidR="00836250" w:rsidRPr="00D442A8">
        <w:rPr>
          <w:szCs w:val="24"/>
        </w:rPr>
        <w:t xml:space="preserve"> usually convert to nanometers by multiplying by 10</w:t>
      </w:r>
      <w:r w:rsidR="00836250" w:rsidRPr="00D442A8">
        <w:rPr>
          <w:szCs w:val="24"/>
          <w:vertAlign w:val="superscript"/>
        </w:rPr>
        <w:t>9</w:t>
      </w:r>
      <w:r w:rsidR="00836250" w:rsidRPr="00D442A8">
        <w:rPr>
          <w:szCs w:val="24"/>
        </w:rPr>
        <w:t xml:space="preserve">. </w:t>
      </w:r>
    </w:p>
    <w:p w14:paraId="253BB23A" w14:textId="77777777" w:rsidR="00513F4E" w:rsidRPr="00D442A8" w:rsidRDefault="00513F4E" w:rsidP="00255FDC">
      <w:pPr>
        <w:pStyle w:val="iObjective"/>
        <w:ind w:left="0" w:firstLine="0"/>
        <w:rPr>
          <w:szCs w:val="24"/>
        </w:rPr>
      </w:pPr>
    </w:p>
    <w:p w14:paraId="58409270" w14:textId="6F76DE36" w:rsidR="00513F4E" w:rsidRPr="00D442A8" w:rsidRDefault="00513F4E" w:rsidP="00DB781D">
      <w:pPr>
        <w:pStyle w:val="iObjective"/>
        <w:ind w:left="0" w:firstLine="0"/>
        <w:rPr>
          <w:szCs w:val="24"/>
        </w:rPr>
      </w:pPr>
      <w:r w:rsidRPr="00D442A8">
        <w:rPr>
          <w:szCs w:val="24"/>
        </w:rPr>
        <w:t xml:space="preserve">In this activity, you’ll construct two transition metal complexes, solve their electronic structures, and inspect the resulting </w:t>
      </w:r>
      <w:r w:rsidRPr="00D442A8">
        <w:rPr>
          <w:i/>
          <w:szCs w:val="24"/>
        </w:rPr>
        <w:t>MOs</w:t>
      </w:r>
      <w:r w:rsidRPr="00D442A8">
        <w:rPr>
          <w:szCs w:val="24"/>
        </w:rPr>
        <w:t xml:space="preserve"> to identify which </w:t>
      </w:r>
      <w:r w:rsidR="00085557" w:rsidRPr="00D442A8">
        <w:rPr>
          <w:szCs w:val="24"/>
        </w:rPr>
        <w:t xml:space="preserve">are </w:t>
      </w:r>
      <w:r w:rsidR="00085557" w:rsidRPr="00D442A8">
        <w:rPr>
          <w:i/>
          <w:szCs w:val="24"/>
        </w:rPr>
        <w:t xml:space="preserve">n-d-MOs, </w:t>
      </w:r>
      <w:r w:rsidR="00085557" w:rsidRPr="00D442A8">
        <w:rPr>
          <w:i/>
          <w:szCs w:val="24"/>
        </w:rPr>
        <w:sym w:font="Symbol" w:char="F073"/>
      </w:r>
      <w:r w:rsidR="00085557" w:rsidRPr="00D442A8">
        <w:rPr>
          <w:i/>
          <w:szCs w:val="24"/>
        </w:rPr>
        <w:t xml:space="preserve">*-d-MOs, </w:t>
      </w:r>
      <w:r w:rsidR="00085557" w:rsidRPr="00D442A8">
        <w:rPr>
          <w:szCs w:val="24"/>
        </w:rPr>
        <w:t xml:space="preserve">or </w:t>
      </w:r>
      <w:r w:rsidR="00085557" w:rsidRPr="00D442A8">
        <w:rPr>
          <w:i/>
          <w:szCs w:val="24"/>
        </w:rPr>
        <w:sym w:font="Symbol" w:char="F070"/>
      </w:r>
      <w:r w:rsidR="00085557" w:rsidRPr="00D442A8">
        <w:rPr>
          <w:i/>
          <w:szCs w:val="24"/>
        </w:rPr>
        <w:t>*-d-MOs</w:t>
      </w:r>
      <w:r w:rsidR="00085557" w:rsidRPr="00D442A8">
        <w:rPr>
          <w:szCs w:val="24"/>
        </w:rPr>
        <w:t xml:space="preserve">. Then you’ll construct an MO diagram like the part that is circled in Fig. </w:t>
      </w:r>
      <w:r w:rsidR="00E6537D">
        <w:rPr>
          <w:szCs w:val="24"/>
        </w:rPr>
        <w:t>2</w:t>
      </w:r>
      <w:r w:rsidR="00085557" w:rsidRPr="00D442A8">
        <w:rPr>
          <w:szCs w:val="24"/>
        </w:rPr>
        <w:t>. From there</w:t>
      </w:r>
      <w:r w:rsidRPr="00D442A8">
        <w:rPr>
          <w:szCs w:val="24"/>
        </w:rPr>
        <w:t xml:space="preserve">, you’ll be able to determine which of the two complexes is likely to absorb </w:t>
      </w:r>
      <w:r w:rsidR="00085557" w:rsidRPr="00D442A8">
        <w:rPr>
          <w:szCs w:val="24"/>
        </w:rPr>
        <w:t xml:space="preserve">light </w:t>
      </w:r>
      <w:r w:rsidRPr="00D442A8">
        <w:rPr>
          <w:szCs w:val="24"/>
        </w:rPr>
        <w:t>at a longer wavelength.</w:t>
      </w:r>
    </w:p>
    <w:p w14:paraId="2E811D4E" w14:textId="77777777" w:rsidR="00DB781D" w:rsidRPr="00D442A8" w:rsidRDefault="00DB781D" w:rsidP="00DB781D">
      <w:pPr>
        <w:pStyle w:val="iObjective"/>
        <w:ind w:left="0" w:firstLine="0"/>
        <w:rPr>
          <w:szCs w:val="24"/>
        </w:rPr>
      </w:pPr>
    </w:p>
    <w:p w14:paraId="2A4E1234" w14:textId="77777777" w:rsidR="00DF3047" w:rsidRPr="00D442A8" w:rsidRDefault="00DF3047" w:rsidP="00DF3047">
      <w:pPr>
        <w:pStyle w:val="1heading"/>
        <w:spacing w:before="120"/>
        <w:ind w:left="0"/>
        <w:outlineLvl w:val="0"/>
        <w:rPr>
          <w:sz w:val="24"/>
          <w:szCs w:val="24"/>
        </w:rPr>
      </w:pPr>
      <w:r w:rsidRPr="00D442A8">
        <w:rPr>
          <w:sz w:val="24"/>
          <w:szCs w:val="24"/>
        </w:rPr>
        <w:t xml:space="preserve">What to do in prepration for this activity </w:t>
      </w:r>
    </w:p>
    <w:p w14:paraId="71BE21A3" w14:textId="202EA419" w:rsidR="00357B45" w:rsidRPr="00D442A8" w:rsidRDefault="001801BE" w:rsidP="00411DEE">
      <w:pPr>
        <w:rPr>
          <w:rFonts w:ascii="Palatino" w:hAnsi="Palatino"/>
        </w:rPr>
      </w:pPr>
      <w:r w:rsidRPr="00D442A8">
        <w:rPr>
          <w:rFonts w:ascii="Palatino" w:hAnsi="Palatino"/>
        </w:rPr>
        <w:t xml:space="preserve">For this lab, we will be concerned with the transition metal </w:t>
      </w:r>
      <w:r w:rsidRPr="00411DEE">
        <w:rPr>
          <w:rFonts w:ascii="Palatino" w:hAnsi="Palatino"/>
          <w:i/>
        </w:rPr>
        <w:t>Cr</w:t>
      </w:r>
      <w:r w:rsidRPr="00D442A8">
        <w:rPr>
          <w:rFonts w:ascii="Palatino" w:hAnsi="Palatino"/>
        </w:rPr>
        <w:t xml:space="preserve">, and its complexes </w:t>
      </w:r>
      <w:r w:rsidRPr="00694F18">
        <w:rPr>
          <w:rFonts w:ascii="Palatino" w:hAnsi="Palatino"/>
          <w:i/>
        </w:rPr>
        <w:t>[</w:t>
      </w:r>
      <w:proofErr w:type="gramStart"/>
      <w:r w:rsidRPr="00694F18">
        <w:rPr>
          <w:rFonts w:ascii="Palatino" w:hAnsi="Palatino"/>
          <w:i/>
        </w:rPr>
        <w:t>Cr(</w:t>
      </w:r>
      <w:proofErr w:type="gramEnd"/>
      <w:r w:rsidRPr="00694F18">
        <w:rPr>
          <w:rFonts w:ascii="Palatino" w:hAnsi="Palatino"/>
          <w:i/>
        </w:rPr>
        <w:t>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2</w:t>
      </w:r>
      <w:r w:rsidRPr="00694F18">
        <w:rPr>
          <w:rFonts w:ascii="Palatino" w:hAnsi="Palatino"/>
          <w:i/>
        </w:rPr>
        <w:t>O)</w:t>
      </w:r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r w:rsidRPr="00694F18">
        <w:rPr>
          <w:rFonts w:ascii="Palatino" w:hAnsi="Palatino"/>
          <w:i/>
        </w:rPr>
        <w:t>]</w:t>
      </w:r>
      <w:r w:rsidRPr="00694F18">
        <w:rPr>
          <w:rFonts w:ascii="Palatino" w:hAnsi="Palatino"/>
          <w:i/>
          <w:vertAlign w:val="superscript"/>
        </w:rPr>
        <w:t>3+</w:t>
      </w:r>
      <w:r w:rsidRPr="00694F18">
        <w:rPr>
          <w:rFonts w:ascii="Palatino" w:hAnsi="Palatino"/>
          <w:i/>
        </w:rPr>
        <w:t xml:space="preserve"> </w:t>
      </w:r>
      <w:r w:rsidRPr="00D442A8">
        <w:rPr>
          <w:rFonts w:ascii="Palatino" w:hAnsi="Palatino"/>
        </w:rPr>
        <w:t xml:space="preserve">and </w:t>
      </w:r>
      <w:r w:rsidRPr="00694F18">
        <w:rPr>
          <w:rFonts w:ascii="Palatino" w:hAnsi="Palatino"/>
          <w:i/>
        </w:rPr>
        <w:t>[Cr(NH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3</w:t>
      </w:r>
      <w:r w:rsidRPr="00694F18">
        <w:rPr>
          <w:rFonts w:ascii="Palatino" w:hAnsi="Palatino"/>
          <w:i/>
        </w:rPr>
        <w:t>)</w:t>
      </w:r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r w:rsidRPr="00694F18">
        <w:rPr>
          <w:rFonts w:ascii="Palatino" w:hAnsi="Palatino"/>
          <w:i/>
        </w:rPr>
        <w:t>]</w:t>
      </w:r>
      <w:r w:rsidRPr="00694F18">
        <w:rPr>
          <w:rFonts w:ascii="Palatino" w:hAnsi="Palatino"/>
          <w:i/>
          <w:vertAlign w:val="superscript"/>
        </w:rPr>
        <w:t>3+</w:t>
      </w:r>
      <w:r w:rsidRPr="00D442A8">
        <w:rPr>
          <w:rFonts w:ascii="Palatino" w:hAnsi="Palatino"/>
        </w:rPr>
        <w:t>.</w:t>
      </w:r>
      <w:r w:rsidR="00B45478" w:rsidRPr="00D442A8">
        <w:rPr>
          <w:rFonts w:ascii="Palatino" w:hAnsi="Palatino"/>
        </w:rPr>
        <w:t xml:space="preserve"> Set aside a page for each </w:t>
      </w:r>
      <w:r w:rsidR="00A04B1C">
        <w:rPr>
          <w:rFonts w:ascii="Palatino" w:hAnsi="Palatino"/>
        </w:rPr>
        <w:t xml:space="preserve">of these three </w:t>
      </w:r>
      <w:r w:rsidR="00B45478" w:rsidRPr="00D442A8">
        <w:rPr>
          <w:rFonts w:ascii="Palatino" w:hAnsi="Palatino"/>
        </w:rPr>
        <w:t>in your lab notebook.</w:t>
      </w:r>
      <w:r w:rsidR="00411DEE">
        <w:rPr>
          <w:rFonts w:ascii="Palatino" w:hAnsi="Palatino"/>
        </w:rPr>
        <w:t xml:space="preserve"> On each page, w</w:t>
      </w:r>
      <w:r w:rsidR="00507356" w:rsidRPr="00D442A8">
        <w:rPr>
          <w:rFonts w:ascii="Palatino" w:hAnsi="Palatino"/>
        </w:rPr>
        <w:t xml:space="preserve">rite the </w:t>
      </w:r>
      <w:r w:rsidR="00411DEE">
        <w:rPr>
          <w:rFonts w:ascii="Palatino" w:hAnsi="Palatino"/>
        </w:rPr>
        <w:t xml:space="preserve">appropriate </w:t>
      </w:r>
      <w:r w:rsidR="00507356" w:rsidRPr="00D442A8">
        <w:rPr>
          <w:rFonts w:ascii="Palatino" w:hAnsi="Palatino"/>
        </w:rPr>
        <w:t xml:space="preserve">number of d-electrons. </w:t>
      </w:r>
    </w:p>
    <w:p w14:paraId="4F5AB5B5" w14:textId="77777777" w:rsidR="002D1ACB" w:rsidRPr="00D442A8" w:rsidRDefault="002D1ACB">
      <w:pPr>
        <w:rPr>
          <w:rFonts w:ascii="Palatino" w:hAnsi="Palatino"/>
        </w:rPr>
      </w:pPr>
    </w:p>
    <w:p w14:paraId="38868A3F" w14:textId="385A2727" w:rsidR="000F27C3" w:rsidRPr="00A04B1C" w:rsidRDefault="00DF3047" w:rsidP="00A04B1C">
      <w:pPr>
        <w:pStyle w:val="1heading"/>
        <w:spacing w:before="120"/>
        <w:ind w:left="0"/>
        <w:outlineLvl w:val="0"/>
        <w:rPr>
          <w:sz w:val="24"/>
          <w:szCs w:val="24"/>
        </w:rPr>
      </w:pPr>
      <w:r w:rsidRPr="00D442A8">
        <w:rPr>
          <w:sz w:val="24"/>
          <w:szCs w:val="24"/>
        </w:rPr>
        <w:t>In-</w:t>
      </w:r>
      <w:r w:rsidR="00EA2C92" w:rsidRPr="00D442A8">
        <w:rPr>
          <w:sz w:val="24"/>
          <w:szCs w:val="24"/>
        </w:rPr>
        <w:t>lab</w:t>
      </w:r>
      <w:r w:rsidRPr="00D442A8">
        <w:rPr>
          <w:sz w:val="24"/>
          <w:szCs w:val="24"/>
        </w:rPr>
        <w:t xml:space="preserve"> activities</w:t>
      </w:r>
    </w:p>
    <w:p w14:paraId="1C7257AC" w14:textId="759CD55D" w:rsidR="00B91BAF" w:rsidRPr="00D442A8" w:rsidRDefault="00065747" w:rsidP="00B91BAF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D442A8">
        <w:rPr>
          <w:rFonts w:ascii="Palatino" w:hAnsi="Palatino"/>
          <w:i/>
        </w:rPr>
        <w:t>Characteriz</w:t>
      </w:r>
      <w:r w:rsidR="008D3CCB" w:rsidRPr="00D442A8">
        <w:rPr>
          <w:rFonts w:ascii="Palatino" w:hAnsi="Palatino"/>
          <w:i/>
        </w:rPr>
        <w:t>ing</w:t>
      </w:r>
      <w:r w:rsidR="008E06B2" w:rsidRPr="00D442A8">
        <w:rPr>
          <w:rFonts w:ascii="Palatino" w:hAnsi="Palatino"/>
          <w:i/>
        </w:rPr>
        <w:t xml:space="preserve"> </w:t>
      </w:r>
      <w:r w:rsidR="00C00A87" w:rsidRPr="00D442A8">
        <w:rPr>
          <w:rFonts w:ascii="Palatino" w:hAnsi="Palatino"/>
          <w:i/>
        </w:rPr>
        <w:t xml:space="preserve">d-orbitals </w:t>
      </w:r>
      <w:r w:rsidR="008D3CCB" w:rsidRPr="00D442A8">
        <w:rPr>
          <w:rFonts w:ascii="Palatino" w:hAnsi="Palatino"/>
          <w:i/>
        </w:rPr>
        <w:t>of atomic Chromium</w:t>
      </w:r>
      <w:r w:rsidR="009E5326" w:rsidRPr="00D442A8">
        <w:rPr>
          <w:rFonts w:ascii="Palatino" w:hAnsi="Palatino"/>
        </w:rPr>
        <w:t xml:space="preserve">. </w:t>
      </w:r>
      <w:r w:rsidR="008D3CCB" w:rsidRPr="00D442A8">
        <w:rPr>
          <w:rFonts w:ascii="Palatino" w:hAnsi="Palatino"/>
        </w:rPr>
        <w:t xml:space="preserve">Use Spartan to solve the electronic structure of Cr at the B2LYP/6-31*G level. Don’t forget to specify </w:t>
      </w:r>
      <w:r w:rsidR="00E074D0" w:rsidRPr="00D442A8">
        <w:rPr>
          <w:rFonts w:ascii="Palatino" w:hAnsi="Palatino"/>
        </w:rPr>
        <w:t>six</w:t>
      </w:r>
      <w:r w:rsidR="008D3CCB" w:rsidRPr="00D442A8">
        <w:rPr>
          <w:rFonts w:ascii="Palatino" w:hAnsi="Palatino"/>
        </w:rPr>
        <w:t xml:space="preserve"> unpaired electrons. </w:t>
      </w:r>
    </w:p>
    <w:p w14:paraId="699A3195" w14:textId="77777777" w:rsidR="00B91BAF" w:rsidRPr="00D442A8" w:rsidRDefault="00B91BAF" w:rsidP="00B91BAF">
      <w:pPr>
        <w:pStyle w:val="ListParagraph"/>
        <w:ind w:left="360"/>
        <w:rPr>
          <w:rFonts w:ascii="Palatino" w:hAnsi="Palatino"/>
          <w:i/>
        </w:rPr>
      </w:pPr>
    </w:p>
    <w:p w14:paraId="5B6D01A3" w14:textId="3E379DD3" w:rsidR="008D3CCB" w:rsidRPr="00D442A8" w:rsidRDefault="00B91BAF" w:rsidP="00B91BAF">
      <w:pPr>
        <w:pStyle w:val="ListParagraph"/>
        <w:ind w:left="360"/>
        <w:rPr>
          <w:rFonts w:ascii="Palatino" w:hAnsi="Palatino"/>
        </w:rPr>
      </w:pPr>
      <w:r w:rsidRPr="00D442A8">
        <w:rPr>
          <w:rFonts w:ascii="Palatino" w:hAnsi="Palatino"/>
          <w:i/>
        </w:rPr>
        <w:t xml:space="preserve">Analysis. </w:t>
      </w:r>
      <w:r w:rsidR="003D66A9" w:rsidRPr="00D442A8">
        <w:rPr>
          <w:rFonts w:ascii="Palatino" w:hAnsi="Palatino"/>
        </w:rPr>
        <w:t>When the calculation is finished, bring up the orbital energy display and find</w:t>
      </w:r>
      <w:r w:rsidRPr="00D442A8">
        <w:rPr>
          <w:rFonts w:ascii="Palatino" w:hAnsi="Palatino"/>
        </w:rPr>
        <w:t xml:space="preserve"> </w:t>
      </w:r>
      <w:r w:rsidR="003D66A9" w:rsidRPr="00D442A8">
        <w:rPr>
          <w:rFonts w:ascii="Palatino" w:hAnsi="Palatino"/>
        </w:rPr>
        <w:t xml:space="preserve">the d-orbitals. </w:t>
      </w:r>
      <w:r w:rsidR="00A04B1C">
        <w:rPr>
          <w:rFonts w:ascii="Palatino" w:hAnsi="Palatino"/>
        </w:rPr>
        <w:t>Sketch these in your comp notebook, and a</w:t>
      </w:r>
      <w:r w:rsidR="00986654" w:rsidRPr="00D442A8">
        <w:rPr>
          <w:rFonts w:ascii="Palatino" w:hAnsi="Palatino"/>
        </w:rPr>
        <w:t xml:space="preserve">nnotate your </w:t>
      </w:r>
      <w:r w:rsidR="00A04B1C">
        <w:rPr>
          <w:rFonts w:ascii="Palatino" w:hAnsi="Palatino"/>
        </w:rPr>
        <w:t xml:space="preserve">sketches </w:t>
      </w:r>
      <w:r w:rsidR="00986654" w:rsidRPr="00D442A8">
        <w:rPr>
          <w:rFonts w:ascii="Palatino" w:hAnsi="Palatino"/>
        </w:rPr>
        <w:t xml:space="preserve">with the </w:t>
      </w:r>
      <w:r w:rsidR="00BC152F" w:rsidRPr="00D442A8">
        <w:rPr>
          <w:rFonts w:ascii="Palatino" w:hAnsi="Palatino"/>
        </w:rPr>
        <w:t xml:space="preserve">orbital energies and the </w:t>
      </w:r>
      <w:r w:rsidR="00986654" w:rsidRPr="00D442A8">
        <w:rPr>
          <w:rFonts w:ascii="Palatino" w:hAnsi="Palatino"/>
        </w:rPr>
        <w:t xml:space="preserve">coloring you see. </w:t>
      </w:r>
    </w:p>
    <w:p w14:paraId="7FE4A241" w14:textId="77777777" w:rsidR="008D3CCB" w:rsidRDefault="008D3CCB" w:rsidP="008D3CCB">
      <w:pPr>
        <w:pStyle w:val="ListParagraph"/>
        <w:ind w:left="360"/>
        <w:rPr>
          <w:rFonts w:ascii="Palatino" w:hAnsi="Palatino"/>
        </w:rPr>
      </w:pPr>
    </w:p>
    <w:p w14:paraId="013181DE" w14:textId="6C6634DD" w:rsidR="00CD0544" w:rsidRPr="00D442A8" w:rsidRDefault="00D44D3D" w:rsidP="00D44D3D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D442A8">
        <w:rPr>
          <w:rFonts w:ascii="Palatino" w:hAnsi="Palatino"/>
          <w:i/>
        </w:rPr>
        <w:t xml:space="preserve">Characterizing </w:t>
      </w:r>
      <w:r w:rsidR="00C00A87" w:rsidRPr="00D442A8">
        <w:rPr>
          <w:rFonts w:ascii="Palatino" w:hAnsi="Palatino"/>
          <w:i/>
        </w:rPr>
        <w:t xml:space="preserve">metal-centered d-orbitals </w:t>
      </w:r>
      <w:r w:rsidRPr="00D442A8">
        <w:rPr>
          <w:rFonts w:ascii="Palatino" w:hAnsi="Palatino"/>
          <w:i/>
        </w:rPr>
        <w:t>of the Chromium cation in [</w:t>
      </w:r>
      <w:proofErr w:type="gramStart"/>
      <w:r w:rsidRPr="00D442A8">
        <w:rPr>
          <w:rFonts w:ascii="Palatino" w:hAnsi="Palatino"/>
          <w:i/>
        </w:rPr>
        <w:t>Cr(</w:t>
      </w:r>
      <w:proofErr w:type="gramEnd"/>
      <w:r w:rsidRPr="00D442A8">
        <w:rPr>
          <w:rFonts w:ascii="Palatino" w:hAnsi="Palatino"/>
          <w:i/>
        </w:rPr>
        <w:t>NH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3</w:t>
      </w:r>
      <w:r w:rsidRPr="00D442A8">
        <w:rPr>
          <w:rFonts w:ascii="Palatino" w:hAnsi="Palatino"/>
          <w:i/>
        </w:rPr>
        <w:t>)</w:t>
      </w:r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r w:rsidRPr="00D442A8">
        <w:rPr>
          <w:rFonts w:ascii="Palatino" w:hAnsi="Palatino"/>
          <w:i/>
        </w:rPr>
        <w:t>]</w:t>
      </w:r>
      <w:r w:rsidRPr="00D442A8">
        <w:rPr>
          <w:rFonts w:ascii="Palatino" w:hAnsi="Palatino"/>
          <w:i/>
          <w:vertAlign w:val="superscript"/>
        </w:rPr>
        <w:t>3+</w:t>
      </w:r>
      <w:r w:rsidRPr="00D442A8">
        <w:rPr>
          <w:rFonts w:ascii="Palatino" w:hAnsi="Palatino"/>
        </w:rPr>
        <w:t>.</w:t>
      </w:r>
      <w:r w:rsidR="00B45478" w:rsidRPr="00D442A8">
        <w:rPr>
          <w:rFonts w:ascii="Palatino" w:hAnsi="Palatino"/>
        </w:rPr>
        <w:t xml:space="preserve"> </w:t>
      </w:r>
      <w:r w:rsidR="00B47B14" w:rsidRPr="00D442A8">
        <w:rPr>
          <w:rFonts w:ascii="Palatino" w:hAnsi="Palatino"/>
        </w:rPr>
        <w:t>U</w:t>
      </w:r>
      <w:r w:rsidRPr="00D442A8">
        <w:rPr>
          <w:rFonts w:ascii="Palatino" w:hAnsi="Palatino"/>
        </w:rPr>
        <w:t xml:space="preserve">se Spartan to solve the electronic structure of </w:t>
      </w:r>
      <w:r w:rsidRPr="00D442A8">
        <w:rPr>
          <w:rFonts w:ascii="Palatino" w:hAnsi="Palatino"/>
          <w:i/>
        </w:rPr>
        <w:t>[</w:t>
      </w:r>
      <w:proofErr w:type="gramStart"/>
      <w:r w:rsidRPr="00D442A8">
        <w:rPr>
          <w:rFonts w:ascii="Palatino" w:hAnsi="Palatino"/>
          <w:i/>
        </w:rPr>
        <w:t>Cr(</w:t>
      </w:r>
      <w:proofErr w:type="gramEnd"/>
      <w:r w:rsidRPr="00D442A8">
        <w:rPr>
          <w:rFonts w:ascii="Palatino" w:hAnsi="Palatino"/>
          <w:i/>
        </w:rPr>
        <w:t>NH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3</w:t>
      </w:r>
      <w:r w:rsidRPr="00D442A8">
        <w:rPr>
          <w:rFonts w:ascii="Palatino" w:hAnsi="Palatino"/>
          <w:i/>
        </w:rPr>
        <w:t>)</w:t>
      </w:r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r w:rsidRPr="00D442A8">
        <w:rPr>
          <w:rFonts w:ascii="Palatino" w:hAnsi="Palatino"/>
          <w:i/>
        </w:rPr>
        <w:t>]</w:t>
      </w:r>
      <w:r w:rsidRPr="00D442A8">
        <w:rPr>
          <w:rFonts w:ascii="Palatino" w:hAnsi="Palatino"/>
          <w:i/>
          <w:vertAlign w:val="superscript"/>
        </w:rPr>
        <w:t>3+</w:t>
      </w:r>
      <w:r w:rsidRPr="00D442A8">
        <w:rPr>
          <w:rFonts w:ascii="Palatino" w:hAnsi="Palatino"/>
        </w:rPr>
        <w:t xml:space="preserve"> at the B2LYP/6-31*G level. Don’t forget to specify three unpaired electrons and a net 3+ </w:t>
      </w:r>
      <w:proofErr w:type="gramStart"/>
      <w:r w:rsidRPr="00D442A8">
        <w:rPr>
          <w:rFonts w:ascii="Palatino" w:hAnsi="Palatino"/>
        </w:rPr>
        <w:t>charge</w:t>
      </w:r>
      <w:proofErr w:type="gramEnd"/>
      <w:r w:rsidRPr="00D442A8">
        <w:rPr>
          <w:rFonts w:ascii="Palatino" w:hAnsi="Palatino"/>
        </w:rPr>
        <w:t xml:space="preserve">. </w:t>
      </w:r>
    </w:p>
    <w:p w14:paraId="634FC4A3" w14:textId="77777777" w:rsidR="00CD0544" w:rsidRPr="00D442A8" w:rsidRDefault="00CD0544" w:rsidP="00CD0544">
      <w:pPr>
        <w:pStyle w:val="ListParagraph"/>
        <w:ind w:left="360"/>
        <w:rPr>
          <w:rFonts w:ascii="Palatino" w:hAnsi="Palatino"/>
          <w:i/>
        </w:rPr>
      </w:pPr>
    </w:p>
    <w:p w14:paraId="06379AC1" w14:textId="105E435F" w:rsidR="00493C42" w:rsidRPr="00D442A8" w:rsidRDefault="00CD0544" w:rsidP="00CD0544">
      <w:pPr>
        <w:pStyle w:val="ListParagraph"/>
        <w:ind w:left="360"/>
        <w:rPr>
          <w:rFonts w:ascii="Palatino" w:hAnsi="Palatino"/>
        </w:rPr>
      </w:pPr>
      <w:r w:rsidRPr="00D442A8">
        <w:rPr>
          <w:rFonts w:ascii="Palatino" w:hAnsi="Palatino"/>
          <w:i/>
        </w:rPr>
        <w:t xml:space="preserve">Analysis. </w:t>
      </w:r>
      <w:r w:rsidRPr="00D442A8">
        <w:rPr>
          <w:rFonts w:ascii="Palatino" w:hAnsi="Palatino"/>
        </w:rPr>
        <w:t>B</w:t>
      </w:r>
      <w:r w:rsidR="00D44D3D" w:rsidRPr="00D442A8">
        <w:rPr>
          <w:rFonts w:ascii="Palatino" w:hAnsi="Palatino"/>
        </w:rPr>
        <w:t xml:space="preserve">ring up the orbital energy display and </w:t>
      </w:r>
      <w:r w:rsidR="00C00A87">
        <w:rPr>
          <w:rFonts w:ascii="Palatino" w:hAnsi="Palatino"/>
        </w:rPr>
        <w:t>identify</w:t>
      </w:r>
      <w:r w:rsidR="00D44D3D" w:rsidRPr="00D442A8">
        <w:rPr>
          <w:rFonts w:ascii="Palatino" w:hAnsi="Palatino"/>
        </w:rPr>
        <w:t xml:space="preserve"> the</w:t>
      </w:r>
      <w:r w:rsidR="00C00A87">
        <w:rPr>
          <w:rFonts w:ascii="Palatino" w:hAnsi="Palatino"/>
        </w:rPr>
        <w:t xml:space="preserve"> five</w:t>
      </w:r>
      <w:r w:rsidR="00D44D3D" w:rsidRPr="00D442A8">
        <w:rPr>
          <w:rFonts w:ascii="Palatino" w:hAnsi="Palatino"/>
        </w:rPr>
        <w:t xml:space="preserve"> </w:t>
      </w:r>
      <w:r w:rsidR="00B729C5" w:rsidRPr="00C00A87">
        <w:rPr>
          <w:rFonts w:ascii="Palatino" w:hAnsi="Palatino"/>
        </w:rPr>
        <w:t xml:space="preserve">metal-centered d-orbitals </w:t>
      </w:r>
      <w:r w:rsidR="00B729C5" w:rsidRPr="00D442A8">
        <w:rPr>
          <w:rFonts w:ascii="Palatino" w:hAnsi="Palatino"/>
        </w:rPr>
        <w:t>(</w:t>
      </w:r>
      <w:r w:rsidR="00B729C5" w:rsidRPr="00D442A8">
        <w:rPr>
          <w:rFonts w:ascii="Palatino" w:hAnsi="Palatino"/>
          <w:i/>
        </w:rPr>
        <w:t>d-MOs</w:t>
      </w:r>
      <w:r w:rsidR="00B729C5" w:rsidRPr="00D442A8">
        <w:rPr>
          <w:rFonts w:ascii="Palatino" w:hAnsi="Palatino"/>
        </w:rPr>
        <w:t>)</w:t>
      </w:r>
      <w:r w:rsidR="00B47B14" w:rsidRPr="00D442A8">
        <w:rPr>
          <w:rFonts w:ascii="Palatino" w:hAnsi="Palatino"/>
        </w:rPr>
        <w:t>. T</w:t>
      </w:r>
      <w:r w:rsidR="00D44D3D" w:rsidRPr="00D442A8">
        <w:rPr>
          <w:rFonts w:ascii="Palatino" w:hAnsi="Palatino"/>
        </w:rPr>
        <w:t>his will take some sleuthing,</w:t>
      </w:r>
      <w:r w:rsidR="0081242C" w:rsidRPr="00D442A8">
        <w:rPr>
          <w:rFonts w:ascii="Palatino" w:hAnsi="Palatino"/>
        </w:rPr>
        <w:t xml:space="preserve"> since some of them</w:t>
      </w:r>
      <w:r w:rsidR="00D44D3D" w:rsidRPr="00D442A8">
        <w:rPr>
          <w:rFonts w:ascii="Palatino" w:hAnsi="Palatino"/>
        </w:rPr>
        <w:t xml:space="preserve"> might appear </w:t>
      </w:r>
      <w:r w:rsidR="004310FF" w:rsidRPr="00D442A8">
        <w:rPr>
          <w:rFonts w:ascii="Palatino" w:hAnsi="Palatino"/>
        </w:rPr>
        <w:t>to have</w:t>
      </w:r>
      <w:r w:rsidR="0081242C" w:rsidRPr="00D442A8">
        <w:rPr>
          <w:rFonts w:ascii="Palatino" w:hAnsi="Palatino"/>
        </w:rPr>
        <w:t xml:space="preserve"> </w:t>
      </w:r>
      <w:r w:rsidR="00C00A87">
        <w:rPr>
          <w:rFonts w:ascii="Palatino" w:hAnsi="Palatino"/>
        </w:rPr>
        <w:t xml:space="preserve">leaked </w:t>
      </w:r>
      <w:r w:rsidR="0081242C" w:rsidRPr="00D442A8">
        <w:rPr>
          <w:rFonts w:ascii="Palatino" w:hAnsi="Palatino"/>
        </w:rPr>
        <w:t xml:space="preserve">considerable </w:t>
      </w:r>
      <w:r w:rsidR="00D44D3D" w:rsidRPr="00D442A8">
        <w:rPr>
          <w:rFonts w:ascii="Palatino" w:hAnsi="Palatino"/>
        </w:rPr>
        <w:t xml:space="preserve">electron density </w:t>
      </w:r>
      <w:r w:rsidR="0081242C" w:rsidRPr="00D442A8">
        <w:rPr>
          <w:rFonts w:ascii="Palatino" w:hAnsi="Palatino"/>
        </w:rPr>
        <w:t>on</w:t>
      </w:r>
      <w:r w:rsidR="00C00A87">
        <w:rPr>
          <w:rFonts w:ascii="Palatino" w:hAnsi="Palatino"/>
        </w:rPr>
        <w:t>to</w:t>
      </w:r>
      <w:r w:rsidR="00B47B14" w:rsidRPr="00D442A8">
        <w:rPr>
          <w:rFonts w:ascii="Palatino" w:hAnsi="Palatino"/>
        </w:rPr>
        <w:t xml:space="preserve"> the ligands as well; the key </w:t>
      </w:r>
      <w:r w:rsidR="004310FF" w:rsidRPr="00D442A8">
        <w:rPr>
          <w:rFonts w:ascii="Palatino" w:hAnsi="Palatino"/>
        </w:rPr>
        <w:t>feature</w:t>
      </w:r>
      <w:r w:rsidR="00B47B14" w:rsidRPr="00D442A8">
        <w:rPr>
          <w:rFonts w:ascii="Palatino" w:hAnsi="Palatino"/>
        </w:rPr>
        <w:t xml:space="preserve"> is </w:t>
      </w:r>
      <w:r w:rsidR="004310FF" w:rsidRPr="00D442A8">
        <w:rPr>
          <w:rFonts w:ascii="Palatino" w:hAnsi="Palatino"/>
        </w:rPr>
        <w:t xml:space="preserve">to look for </w:t>
      </w:r>
      <w:r w:rsidR="00B47B14" w:rsidRPr="00C00A87">
        <w:rPr>
          <w:rFonts w:ascii="Palatino" w:hAnsi="Palatino"/>
          <w:i/>
        </w:rPr>
        <w:t>MOs</w:t>
      </w:r>
      <w:r w:rsidR="00C00A87">
        <w:rPr>
          <w:rFonts w:ascii="Palatino" w:hAnsi="Palatino"/>
        </w:rPr>
        <w:t xml:space="preserve"> that, </w:t>
      </w:r>
      <w:r w:rsidR="004310FF" w:rsidRPr="00D442A8">
        <w:rPr>
          <w:rFonts w:ascii="Palatino" w:hAnsi="Palatino"/>
        </w:rPr>
        <w:t xml:space="preserve">in the immediate vicinity of the metal, </w:t>
      </w:r>
      <w:r w:rsidR="00B47B14" w:rsidRPr="00D442A8">
        <w:rPr>
          <w:rFonts w:ascii="Palatino" w:hAnsi="Palatino"/>
        </w:rPr>
        <w:t>look a lot like the d-orbitals you found in step 1.</w:t>
      </w:r>
      <w:r w:rsidR="00D44D3D" w:rsidRPr="00D442A8">
        <w:rPr>
          <w:rFonts w:ascii="Palatino" w:hAnsi="Palatino"/>
        </w:rPr>
        <w:t xml:space="preserve"> </w:t>
      </w:r>
      <w:r w:rsidR="00C00A87">
        <w:rPr>
          <w:rFonts w:ascii="Palatino" w:hAnsi="Palatino"/>
        </w:rPr>
        <w:t>Another</w:t>
      </w:r>
      <w:r w:rsidR="00493C42" w:rsidRPr="00D442A8">
        <w:rPr>
          <w:rFonts w:ascii="Palatino" w:hAnsi="Palatino"/>
        </w:rPr>
        <w:t xml:space="preserve"> hint that you’ve found them is </w:t>
      </w:r>
      <w:r w:rsidR="00C00A87">
        <w:rPr>
          <w:rFonts w:ascii="Palatino" w:hAnsi="Palatino"/>
        </w:rPr>
        <w:t xml:space="preserve">that </w:t>
      </w:r>
      <w:r w:rsidR="00493C42" w:rsidRPr="00D442A8">
        <w:rPr>
          <w:rFonts w:ascii="Palatino" w:hAnsi="Palatino"/>
        </w:rPr>
        <w:t>their energy grouping</w:t>
      </w:r>
      <w:r w:rsidR="00C00A87">
        <w:rPr>
          <w:rFonts w:ascii="Palatino" w:hAnsi="Palatino"/>
        </w:rPr>
        <w:t xml:space="preserve"> will be characteristic of the pattern shown in Fig. 1a</w:t>
      </w:r>
      <w:r w:rsidR="00493C42" w:rsidRPr="00D442A8">
        <w:rPr>
          <w:rFonts w:ascii="Palatino" w:hAnsi="Palatino"/>
        </w:rPr>
        <w:t>: three</w:t>
      </w:r>
      <w:r w:rsidR="004310FF" w:rsidRPr="00D442A8">
        <w:rPr>
          <w:rFonts w:ascii="Palatino" w:hAnsi="Palatino"/>
        </w:rPr>
        <w:t xml:space="preserve"> </w:t>
      </w:r>
      <w:r w:rsidR="004310FF" w:rsidRPr="00D442A8">
        <w:rPr>
          <w:rFonts w:ascii="Palatino" w:hAnsi="Palatino"/>
          <w:i/>
        </w:rPr>
        <w:t>d-MOs</w:t>
      </w:r>
      <w:r w:rsidR="00493C42" w:rsidRPr="00D442A8">
        <w:rPr>
          <w:rFonts w:ascii="Palatino" w:hAnsi="Palatino"/>
        </w:rPr>
        <w:t xml:space="preserve"> </w:t>
      </w:r>
      <w:r w:rsidR="004310FF" w:rsidRPr="00D442A8">
        <w:rPr>
          <w:rFonts w:ascii="Palatino" w:hAnsi="Palatino"/>
        </w:rPr>
        <w:t xml:space="preserve">will be </w:t>
      </w:r>
      <w:r w:rsidR="004310FF" w:rsidRPr="00D442A8">
        <w:rPr>
          <w:rFonts w:ascii="Palatino" w:hAnsi="Palatino"/>
          <w:i/>
        </w:rPr>
        <w:t>triply</w:t>
      </w:r>
      <w:r w:rsidR="004310FF" w:rsidRPr="00D442A8">
        <w:rPr>
          <w:rFonts w:ascii="Palatino" w:hAnsi="Palatino"/>
        </w:rPr>
        <w:t xml:space="preserve"> </w:t>
      </w:r>
      <w:r w:rsidR="004310FF" w:rsidRPr="00D442A8">
        <w:rPr>
          <w:rFonts w:ascii="Palatino" w:hAnsi="Palatino"/>
          <w:i/>
        </w:rPr>
        <w:t>degenerate</w:t>
      </w:r>
      <w:r w:rsidR="004310FF" w:rsidRPr="00D442A8">
        <w:rPr>
          <w:rFonts w:ascii="Palatino" w:hAnsi="Palatino"/>
        </w:rPr>
        <w:t xml:space="preserve"> (</w:t>
      </w:r>
      <w:r w:rsidR="004517C3" w:rsidRPr="00D442A8">
        <w:rPr>
          <w:rFonts w:ascii="Palatino" w:hAnsi="Palatino"/>
        </w:rPr>
        <w:t>have</w:t>
      </w:r>
      <w:r w:rsidR="004310FF" w:rsidRPr="00D442A8">
        <w:rPr>
          <w:rFonts w:ascii="Palatino" w:hAnsi="Palatino"/>
        </w:rPr>
        <w:t xml:space="preserve"> the same</w:t>
      </w:r>
      <w:r w:rsidR="00493C42" w:rsidRPr="00D442A8">
        <w:rPr>
          <w:rFonts w:ascii="Palatino" w:hAnsi="Palatino"/>
        </w:rPr>
        <w:t xml:space="preserve"> energy</w:t>
      </w:r>
      <w:r w:rsidR="004310FF" w:rsidRPr="00D442A8">
        <w:rPr>
          <w:rFonts w:ascii="Palatino" w:hAnsi="Palatino"/>
        </w:rPr>
        <w:t>)</w:t>
      </w:r>
      <w:r w:rsidR="00493C42" w:rsidRPr="00D442A8">
        <w:rPr>
          <w:rFonts w:ascii="Palatino" w:hAnsi="Palatino"/>
        </w:rPr>
        <w:t xml:space="preserve">, </w:t>
      </w:r>
      <w:r w:rsidR="004310FF" w:rsidRPr="00D442A8">
        <w:rPr>
          <w:rFonts w:ascii="Palatino" w:hAnsi="Palatino"/>
        </w:rPr>
        <w:t xml:space="preserve">and two more </w:t>
      </w:r>
      <w:r w:rsidR="004517C3" w:rsidRPr="00D442A8">
        <w:rPr>
          <w:rFonts w:ascii="Palatino" w:hAnsi="Palatino"/>
        </w:rPr>
        <w:t xml:space="preserve">will be </w:t>
      </w:r>
      <w:r w:rsidR="004517C3" w:rsidRPr="00D442A8">
        <w:rPr>
          <w:rFonts w:ascii="Palatino" w:hAnsi="Palatino"/>
          <w:i/>
        </w:rPr>
        <w:t>doubly degenerate</w:t>
      </w:r>
      <w:r w:rsidR="00493C42" w:rsidRPr="00D442A8">
        <w:rPr>
          <w:rFonts w:ascii="Palatino" w:hAnsi="Palatino"/>
        </w:rPr>
        <w:t xml:space="preserve">. </w:t>
      </w:r>
      <w:r w:rsidR="00A04B1C">
        <w:rPr>
          <w:rFonts w:ascii="Palatino" w:hAnsi="Palatino"/>
        </w:rPr>
        <w:t xml:space="preserve">Finally, remember that these are not bonding </w:t>
      </w:r>
      <w:r w:rsidR="00A04B1C" w:rsidRPr="00A04B1C">
        <w:rPr>
          <w:rFonts w:ascii="Palatino" w:hAnsi="Palatino"/>
          <w:i/>
        </w:rPr>
        <w:t>MOs</w:t>
      </w:r>
      <w:r w:rsidR="00A04B1C">
        <w:rPr>
          <w:rFonts w:ascii="Palatino" w:hAnsi="Palatino"/>
        </w:rPr>
        <w:t>: you’re looking for orbitals with a color change (node) between the metal and the ligand.</w:t>
      </w:r>
    </w:p>
    <w:p w14:paraId="1E388E85" w14:textId="77777777" w:rsidR="00493C42" w:rsidRPr="00D442A8" w:rsidRDefault="00493C42" w:rsidP="00CD0544">
      <w:pPr>
        <w:pStyle w:val="ListParagraph"/>
        <w:ind w:left="360"/>
        <w:rPr>
          <w:rFonts w:ascii="Palatino" w:hAnsi="Palatino"/>
        </w:rPr>
      </w:pPr>
    </w:p>
    <w:p w14:paraId="7D870FA4" w14:textId="34EAEFC5" w:rsidR="004517C3" w:rsidRPr="00D442A8" w:rsidRDefault="00493C42" w:rsidP="00CD0544">
      <w:pPr>
        <w:pStyle w:val="ListParagraph"/>
        <w:ind w:left="360"/>
        <w:rPr>
          <w:rFonts w:ascii="Palatino" w:hAnsi="Palatino"/>
        </w:rPr>
      </w:pPr>
      <w:r w:rsidRPr="00D442A8">
        <w:rPr>
          <w:rFonts w:ascii="Palatino" w:hAnsi="Palatino"/>
        </w:rPr>
        <w:t xml:space="preserve">Once you’ve identified </w:t>
      </w:r>
      <w:r w:rsidR="00A04B1C">
        <w:rPr>
          <w:rFonts w:ascii="Palatino" w:hAnsi="Palatino"/>
        </w:rPr>
        <w:t>the</w:t>
      </w:r>
      <w:r w:rsidRPr="00D442A8">
        <w:rPr>
          <w:rFonts w:ascii="Palatino" w:hAnsi="Palatino"/>
        </w:rPr>
        <w:t xml:space="preserve"> five </w:t>
      </w:r>
      <w:r w:rsidR="00A04B1C" w:rsidRPr="00D442A8">
        <w:rPr>
          <w:rFonts w:ascii="Palatino" w:hAnsi="Palatino"/>
          <w:i/>
        </w:rPr>
        <w:t>d-MO</w:t>
      </w:r>
      <w:r w:rsidR="00E6537D">
        <w:rPr>
          <w:rFonts w:ascii="Palatino" w:hAnsi="Palatino"/>
          <w:i/>
        </w:rPr>
        <w:t>s</w:t>
      </w:r>
      <w:r w:rsidRPr="00D442A8">
        <w:rPr>
          <w:rFonts w:ascii="Palatino" w:hAnsi="Palatino"/>
        </w:rPr>
        <w:t xml:space="preserve">, your next task is to characterize </w:t>
      </w:r>
      <w:r w:rsidR="004517C3" w:rsidRPr="00D442A8">
        <w:rPr>
          <w:rFonts w:ascii="Palatino" w:hAnsi="Palatino"/>
        </w:rPr>
        <w:t xml:space="preserve">them as </w:t>
      </w:r>
      <w:r w:rsidR="004517C3" w:rsidRPr="00D442A8">
        <w:rPr>
          <w:rFonts w:ascii="Palatino" w:hAnsi="Palatino"/>
          <w:i/>
        </w:rPr>
        <w:t>n-d-MO,</w:t>
      </w:r>
      <w:r w:rsidR="004517C3" w:rsidRPr="00D442A8">
        <w:rPr>
          <w:rFonts w:ascii="Palatino" w:hAnsi="Palatino"/>
        </w:rPr>
        <w:t xml:space="preserve"> </w:t>
      </w:r>
      <w:r w:rsidR="004517C3" w:rsidRPr="00D442A8">
        <w:rPr>
          <w:rFonts w:ascii="Palatino" w:hAnsi="Palatino"/>
          <w:i/>
        </w:rPr>
        <w:sym w:font="Symbol" w:char="F073"/>
      </w:r>
      <w:r w:rsidR="004517C3" w:rsidRPr="00D442A8">
        <w:rPr>
          <w:rFonts w:ascii="Palatino" w:hAnsi="Palatino"/>
          <w:i/>
        </w:rPr>
        <w:t xml:space="preserve">*-d-MO, </w:t>
      </w:r>
      <w:r w:rsidR="004517C3" w:rsidRPr="00D442A8">
        <w:rPr>
          <w:rFonts w:ascii="Palatino" w:hAnsi="Palatino"/>
        </w:rPr>
        <w:t>or</w:t>
      </w:r>
      <w:r w:rsidR="004517C3" w:rsidRPr="00D442A8">
        <w:rPr>
          <w:rFonts w:ascii="Palatino" w:hAnsi="Palatino"/>
          <w:i/>
        </w:rPr>
        <w:t xml:space="preserve"> </w:t>
      </w:r>
      <w:r w:rsidR="004517C3" w:rsidRPr="00D442A8">
        <w:rPr>
          <w:rFonts w:ascii="Palatino" w:hAnsi="Palatino"/>
          <w:i/>
        </w:rPr>
        <w:sym w:font="Symbol" w:char="F070"/>
      </w:r>
      <w:r w:rsidR="004517C3" w:rsidRPr="00D442A8">
        <w:rPr>
          <w:rFonts w:ascii="Palatino" w:hAnsi="Palatino"/>
          <w:i/>
        </w:rPr>
        <w:t>*-d-MO.</w:t>
      </w:r>
      <w:r w:rsidR="004517C3" w:rsidRPr="00D442A8">
        <w:rPr>
          <w:rFonts w:ascii="Palatino" w:hAnsi="Palatino"/>
        </w:rPr>
        <w:t xml:space="preserve"> The upper-energy, </w:t>
      </w:r>
      <w:proofErr w:type="gramStart"/>
      <w:r w:rsidR="004517C3" w:rsidRPr="00D442A8">
        <w:rPr>
          <w:rFonts w:ascii="Palatino" w:hAnsi="Palatino"/>
        </w:rPr>
        <w:t>doubly-degenerate</w:t>
      </w:r>
      <w:proofErr w:type="gramEnd"/>
      <w:r w:rsidR="004517C3" w:rsidRPr="00D442A8">
        <w:rPr>
          <w:rFonts w:ascii="Palatino" w:hAnsi="Palatino"/>
        </w:rPr>
        <w:t xml:space="preserve"> set </w:t>
      </w:r>
      <w:r w:rsidR="00E75079">
        <w:rPr>
          <w:rFonts w:ascii="Palatino" w:hAnsi="Palatino"/>
        </w:rPr>
        <w:t>is</w:t>
      </w:r>
      <w:r w:rsidR="004517C3" w:rsidRPr="00D442A8">
        <w:rPr>
          <w:rFonts w:ascii="Palatino" w:hAnsi="Palatino"/>
        </w:rPr>
        <w:t xml:space="preserve"> easy: these are always </w:t>
      </w:r>
      <w:r w:rsidR="004517C3" w:rsidRPr="00D442A8">
        <w:rPr>
          <w:rFonts w:ascii="Palatino" w:hAnsi="Palatino"/>
          <w:i/>
        </w:rPr>
        <w:sym w:font="Symbol" w:char="F073"/>
      </w:r>
      <w:r w:rsidR="004517C3" w:rsidRPr="00D442A8">
        <w:rPr>
          <w:rFonts w:ascii="Palatino" w:hAnsi="Palatino"/>
          <w:i/>
        </w:rPr>
        <w:t>*-d-MO</w:t>
      </w:r>
      <w:r w:rsidR="004517C3" w:rsidRPr="00D442A8">
        <w:rPr>
          <w:rFonts w:ascii="Palatino" w:hAnsi="Palatino"/>
        </w:rPr>
        <w:t xml:space="preserve">. But the lower-energy, </w:t>
      </w:r>
      <w:proofErr w:type="gramStart"/>
      <w:r w:rsidR="004517C3" w:rsidRPr="00D442A8">
        <w:rPr>
          <w:rFonts w:ascii="Palatino" w:hAnsi="Palatino"/>
        </w:rPr>
        <w:t>triply-degenerate</w:t>
      </w:r>
      <w:proofErr w:type="gramEnd"/>
      <w:r w:rsidR="004517C3" w:rsidRPr="00D442A8">
        <w:rPr>
          <w:rFonts w:ascii="Palatino" w:hAnsi="Palatino"/>
        </w:rPr>
        <w:t xml:space="preserve"> set will require some judgment. The question is, do these </w:t>
      </w:r>
      <w:r w:rsidR="00C00A87" w:rsidRPr="00C00A87">
        <w:rPr>
          <w:rFonts w:ascii="Palatino" w:hAnsi="Palatino"/>
          <w:i/>
        </w:rPr>
        <w:t>d-</w:t>
      </w:r>
      <w:r w:rsidR="004517C3" w:rsidRPr="00C00A87">
        <w:rPr>
          <w:rFonts w:ascii="Palatino" w:hAnsi="Palatino"/>
          <w:i/>
        </w:rPr>
        <w:t>MOs</w:t>
      </w:r>
      <w:r w:rsidR="004517C3" w:rsidRPr="00D442A8">
        <w:rPr>
          <w:rFonts w:ascii="Palatino" w:hAnsi="Palatino"/>
        </w:rPr>
        <w:t xml:space="preserve"> look like they are interacting substantially with ligands, or </w:t>
      </w:r>
      <w:r w:rsidR="00E75079">
        <w:rPr>
          <w:rFonts w:ascii="Palatino" w:hAnsi="Palatino"/>
        </w:rPr>
        <w:t>more</w:t>
      </w:r>
      <w:r w:rsidR="004517C3" w:rsidRPr="00D442A8">
        <w:rPr>
          <w:rFonts w:ascii="Palatino" w:hAnsi="Palatino"/>
        </w:rPr>
        <w:t xml:space="preserve"> like isolate</w:t>
      </w:r>
      <w:r w:rsidR="00C00A87">
        <w:rPr>
          <w:rFonts w:ascii="Palatino" w:hAnsi="Palatino"/>
        </w:rPr>
        <w:t>d</w:t>
      </w:r>
      <w:r w:rsidR="004517C3" w:rsidRPr="00D442A8">
        <w:rPr>
          <w:rFonts w:ascii="Palatino" w:hAnsi="Palatino"/>
        </w:rPr>
        <w:t xml:space="preserve"> atomic d-orbitals?</w:t>
      </w:r>
    </w:p>
    <w:p w14:paraId="0330E7DA" w14:textId="77777777" w:rsidR="004517C3" w:rsidRPr="00D442A8" w:rsidRDefault="004517C3" w:rsidP="00CD0544">
      <w:pPr>
        <w:pStyle w:val="ListParagraph"/>
        <w:ind w:left="360"/>
        <w:rPr>
          <w:rFonts w:ascii="Palatino" w:hAnsi="Palatino"/>
        </w:rPr>
      </w:pPr>
    </w:p>
    <w:p w14:paraId="54244DEC" w14:textId="75AD67EE" w:rsidR="00C00A87" w:rsidRPr="00C00A87" w:rsidRDefault="00493C42" w:rsidP="00C00A87">
      <w:pPr>
        <w:pStyle w:val="ListParagraph"/>
        <w:ind w:left="360"/>
        <w:rPr>
          <w:rFonts w:ascii="Palatino" w:hAnsi="Palatino"/>
        </w:rPr>
      </w:pPr>
      <w:r w:rsidRPr="00D442A8">
        <w:rPr>
          <w:rFonts w:ascii="Palatino" w:hAnsi="Palatino"/>
        </w:rPr>
        <w:t xml:space="preserve">Your third analysis task </w:t>
      </w:r>
      <w:r w:rsidR="00B55EC8" w:rsidRPr="00D442A8">
        <w:rPr>
          <w:rFonts w:ascii="Palatino" w:hAnsi="Palatino"/>
        </w:rPr>
        <w:t xml:space="preserve">is to find the </w:t>
      </w:r>
      <w:r w:rsidR="00D86093" w:rsidRPr="00D442A8">
        <w:rPr>
          <w:rFonts w:ascii="Palatino" w:hAnsi="Palatino"/>
        </w:rPr>
        <w:t>crystal field splitting</w:t>
      </w:r>
      <w:r w:rsidR="00B55EC8" w:rsidRPr="00D442A8">
        <w:rPr>
          <w:rFonts w:ascii="Palatino" w:hAnsi="Palatino"/>
        </w:rPr>
        <w:t xml:space="preserve">, </w:t>
      </w:r>
      <w:r w:rsidR="00B55EC8" w:rsidRPr="00D442A8">
        <w:rPr>
          <w:rFonts w:ascii="Palatino" w:hAnsi="Palatino"/>
          <w:noProof/>
          <w:position w:val="-12"/>
        </w:rPr>
        <w:drawing>
          <wp:inline distT="0" distB="0" distL="0" distR="0" wp14:anchorId="17A3ACF9" wp14:editId="7D2F87DF">
            <wp:extent cx="187960" cy="2120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17C3" w:rsidRPr="00D442A8">
        <w:rPr>
          <w:rFonts w:ascii="Palatino" w:hAnsi="Palatino"/>
        </w:rPr>
        <w:t xml:space="preserve">, between the lower-energy </w:t>
      </w:r>
      <w:proofErr w:type="gramStart"/>
      <w:r w:rsidR="004517C3" w:rsidRPr="00D442A8">
        <w:rPr>
          <w:rFonts w:ascii="Palatino" w:hAnsi="Palatino"/>
        </w:rPr>
        <w:t>triply-degenerate</w:t>
      </w:r>
      <w:proofErr w:type="gramEnd"/>
      <w:r w:rsidR="004517C3" w:rsidRPr="00D442A8">
        <w:rPr>
          <w:rFonts w:ascii="Palatino" w:hAnsi="Palatino"/>
        </w:rPr>
        <w:t xml:space="preserve"> set and the </w:t>
      </w:r>
      <w:r w:rsidR="004517C3" w:rsidRPr="00D442A8">
        <w:rPr>
          <w:rFonts w:ascii="Palatino" w:hAnsi="Palatino"/>
          <w:i/>
        </w:rPr>
        <w:sym w:font="Symbol" w:char="F073"/>
      </w:r>
      <w:r w:rsidR="004517C3" w:rsidRPr="00D442A8">
        <w:rPr>
          <w:rFonts w:ascii="Palatino" w:hAnsi="Palatino"/>
          <w:i/>
        </w:rPr>
        <w:t>*-d-MOs</w:t>
      </w:r>
      <w:r w:rsidR="004517C3" w:rsidRPr="00D442A8">
        <w:rPr>
          <w:rFonts w:ascii="Palatino" w:hAnsi="Palatino"/>
        </w:rPr>
        <w:t xml:space="preserve">. </w:t>
      </w:r>
      <w:r w:rsidR="00B55EC8" w:rsidRPr="00D442A8">
        <w:rPr>
          <w:rFonts w:ascii="Palatino" w:hAnsi="Palatino"/>
        </w:rPr>
        <w:t xml:space="preserve">Use this result to calculate the wavelength (nm) of a photon of light having </w:t>
      </w:r>
      <w:r w:rsidR="00D86093" w:rsidRPr="00D442A8">
        <w:rPr>
          <w:rFonts w:ascii="Palatino" w:hAnsi="Palatino"/>
        </w:rPr>
        <w:t xml:space="preserve">that </w:t>
      </w:r>
      <w:r w:rsidR="00B55EC8" w:rsidRPr="00D442A8">
        <w:rPr>
          <w:rFonts w:ascii="Palatino" w:hAnsi="Palatino"/>
        </w:rPr>
        <w:t xml:space="preserve">energy. </w:t>
      </w:r>
    </w:p>
    <w:p w14:paraId="25B46DD9" w14:textId="77777777" w:rsidR="00B55EC8" w:rsidRPr="00D442A8" w:rsidRDefault="00B55EC8" w:rsidP="00CD0544">
      <w:pPr>
        <w:pStyle w:val="ListParagraph"/>
        <w:ind w:left="360"/>
        <w:rPr>
          <w:rFonts w:ascii="Palatino" w:hAnsi="Palatino"/>
        </w:rPr>
      </w:pPr>
    </w:p>
    <w:p w14:paraId="0C82F334" w14:textId="17798DB2" w:rsidR="00C00A87" w:rsidRDefault="00D44D3D" w:rsidP="00D44D3D">
      <w:pPr>
        <w:pStyle w:val="ListParagraph"/>
        <w:numPr>
          <w:ilvl w:val="0"/>
          <w:numId w:val="1"/>
        </w:numPr>
        <w:rPr>
          <w:rFonts w:ascii="Palatino" w:hAnsi="Palatino"/>
        </w:rPr>
      </w:pPr>
      <w:r w:rsidRPr="00D442A8">
        <w:rPr>
          <w:rFonts w:ascii="Palatino" w:hAnsi="Palatino"/>
          <w:i/>
        </w:rPr>
        <w:t xml:space="preserve">Characterizing </w:t>
      </w:r>
      <w:r w:rsidR="00C00A87" w:rsidRPr="00D442A8">
        <w:rPr>
          <w:rFonts w:ascii="Palatino" w:hAnsi="Palatino"/>
          <w:i/>
        </w:rPr>
        <w:t xml:space="preserve">metal-centered d-orbitals </w:t>
      </w:r>
      <w:r w:rsidRPr="00D442A8">
        <w:rPr>
          <w:rFonts w:ascii="Palatino" w:hAnsi="Palatino"/>
          <w:i/>
        </w:rPr>
        <w:t>of the Chromium cation in [</w:t>
      </w:r>
      <w:proofErr w:type="gramStart"/>
      <w:r w:rsidRPr="00D442A8">
        <w:rPr>
          <w:rFonts w:ascii="Palatino" w:hAnsi="Palatino"/>
          <w:i/>
        </w:rPr>
        <w:t>Cr(</w:t>
      </w:r>
      <w:proofErr w:type="gramEnd"/>
      <w:r w:rsidRPr="00D442A8">
        <w:rPr>
          <w:rFonts w:ascii="Palatino" w:hAnsi="Palatino"/>
          <w:i/>
        </w:rPr>
        <w:t>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2</w:t>
      </w:r>
      <w:r w:rsidRPr="00D442A8">
        <w:rPr>
          <w:rFonts w:ascii="Palatino" w:hAnsi="Palatino"/>
          <w:i/>
        </w:rPr>
        <w:t>O)</w:t>
      </w:r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r w:rsidRPr="00D442A8">
        <w:rPr>
          <w:rFonts w:ascii="Palatino" w:hAnsi="Palatino"/>
          <w:i/>
        </w:rPr>
        <w:t>]</w:t>
      </w:r>
      <w:r w:rsidRPr="00D442A8">
        <w:rPr>
          <w:rFonts w:ascii="Palatino" w:hAnsi="Palatino"/>
          <w:i/>
          <w:vertAlign w:val="superscript"/>
        </w:rPr>
        <w:t>3+</w:t>
      </w:r>
      <w:r w:rsidRPr="00D442A8">
        <w:rPr>
          <w:rFonts w:ascii="Palatino" w:hAnsi="Palatino"/>
        </w:rPr>
        <w:t xml:space="preserve">. </w:t>
      </w:r>
      <w:r w:rsidR="00D442A8" w:rsidRPr="00D442A8">
        <w:rPr>
          <w:rFonts w:ascii="Palatino" w:hAnsi="Palatino"/>
        </w:rPr>
        <w:t>U</w:t>
      </w:r>
      <w:r w:rsidR="0081242C" w:rsidRPr="00D442A8">
        <w:rPr>
          <w:rFonts w:ascii="Palatino" w:hAnsi="Palatino"/>
        </w:rPr>
        <w:t>se</w:t>
      </w:r>
      <w:r w:rsidRPr="00D442A8">
        <w:rPr>
          <w:rFonts w:ascii="Palatino" w:hAnsi="Palatino"/>
        </w:rPr>
        <w:t xml:space="preserve"> Spartan to solve the electronic structure of </w:t>
      </w:r>
      <w:r w:rsidRPr="00D442A8">
        <w:rPr>
          <w:rFonts w:ascii="Palatino" w:hAnsi="Palatino"/>
          <w:i/>
        </w:rPr>
        <w:t>[</w:t>
      </w:r>
      <w:proofErr w:type="gramStart"/>
      <w:r w:rsidRPr="00D442A8">
        <w:rPr>
          <w:rFonts w:ascii="Palatino" w:hAnsi="Palatino"/>
          <w:i/>
        </w:rPr>
        <w:t>Cr(</w:t>
      </w:r>
      <w:proofErr w:type="gramEnd"/>
      <w:r w:rsidRPr="00D442A8">
        <w:rPr>
          <w:rFonts w:ascii="Palatino" w:hAnsi="Palatino"/>
          <w:i/>
        </w:rPr>
        <w:t>H</w:t>
      </w:r>
      <w:r w:rsidRPr="00094032">
        <w:rPr>
          <w:rFonts w:ascii="Palatino" w:hAnsi="Palatino"/>
          <w:i/>
          <w:sz w:val="28"/>
          <w:szCs w:val="28"/>
          <w:vertAlign w:val="subscript"/>
        </w:rPr>
        <w:t>2</w:t>
      </w:r>
      <w:r w:rsidRPr="00D442A8">
        <w:rPr>
          <w:rFonts w:ascii="Palatino" w:hAnsi="Palatino"/>
          <w:i/>
        </w:rPr>
        <w:t>O)</w:t>
      </w:r>
      <w:bookmarkStart w:id="0" w:name="_GoBack"/>
      <w:r w:rsidRPr="00094032">
        <w:rPr>
          <w:rFonts w:ascii="Palatino" w:hAnsi="Palatino"/>
          <w:i/>
          <w:sz w:val="28"/>
          <w:szCs w:val="28"/>
          <w:vertAlign w:val="subscript"/>
        </w:rPr>
        <w:t>6</w:t>
      </w:r>
      <w:bookmarkEnd w:id="0"/>
      <w:r w:rsidRPr="00D442A8">
        <w:rPr>
          <w:rFonts w:ascii="Palatino" w:hAnsi="Palatino"/>
          <w:i/>
        </w:rPr>
        <w:t>]</w:t>
      </w:r>
      <w:r w:rsidRPr="00D442A8">
        <w:rPr>
          <w:rFonts w:ascii="Palatino" w:hAnsi="Palatino"/>
          <w:i/>
          <w:vertAlign w:val="superscript"/>
        </w:rPr>
        <w:t>3+</w:t>
      </w:r>
      <w:r w:rsidR="0081242C" w:rsidRPr="00D442A8">
        <w:rPr>
          <w:rFonts w:ascii="Palatino" w:hAnsi="Palatino"/>
        </w:rPr>
        <w:t xml:space="preserve"> at the B2LYP/6-31*G level. </w:t>
      </w:r>
      <w:r w:rsidR="00C00A87" w:rsidRPr="00D442A8">
        <w:rPr>
          <w:rFonts w:ascii="Palatino" w:hAnsi="Palatino"/>
        </w:rPr>
        <w:t>Don’t forget to specify three unpaire</w:t>
      </w:r>
      <w:r w:rsidR="00C00A87">
        <w:rPr>
          <w:rFonts w:ascii="Palatino" w:hAnsi="Palatino"/>
        </w:rPr>
        <w:t xml:space="preserve">d electrons and a net 3+ </w:t>
      </w:r>
      <w:proofErr w:type="gramStart"/>
      <w:r w:rsidR="00C00A87">
        <w:rPr>
          <w:rFonts w:ascii="Palatino" w:hAnsi="Palatino"/>
        </w:rPr>
        <w:t>charge</w:t>
      </w:r>
      <w:proofErr w:type="gramEnd"/>
      <w:r w:rsidR="00C00A87">
        <w:rPr>
          <w:rFonts w:ascii="Palatino" w:hAnsi="Palatino"/>
        </w:rPr>
        <w:t xml:space="preserve"> again. </w:t>
      </w:r>
    </w:p>
    <w:p w14:paraId="4B6402B5" w14:textId="77777777" w:rsidR="00C00A87" w:rsidRDefault="00C00A87" w:rsidP="00C00A87">
      <w:pPr>
        <w:pStyle w:val="ListParagraph"/>
        <w:ind w:left="360"/>
        <w:rPr>
          <w:rFonts w:ascii="Palatino" w:hAnsi="Palatino"/>
        </w:rPr>
      </w:pPr>
    </w:p>
    <w:p w14:paraId="3E7F05F2" w14:textId="4556FB5B" w:rsidR="007A78AC" w:rsidRPr="00D442A8" w:rsidRDefault="00C00A87" w:rsidP="00C00A87">
      <w:pPr>
        <w:pStyle w:val="ListParagraph"/>
        <w:ind w:left="360"/>
        <w:rPr>
          <w:rFonts w:ascii="Palatino" w:hAnsi="Palatino"/>
        </w:rPr>
      </w:pPr>
      <w:r w:rsidRPr="00C00A87">
        <w:rPr>
          <w:rFonts w:ascii="Palatino" w:hAnsi="Palatino"/>
          <w:i/>
        </w:rPr>
        <w:t>Analysis</w:t>
      </w:r>
      <w:r>
        <w:rPr>
          <w:rFonts w:ascii="Palatino" w:hAnsi="Palatino"/>
        </w:rPr>
        <w:t xml:space="preserve">. </w:t>
      </w:r>
      <w:r w:rsidR="00D44D3D" w:rsidRPr="00D442A8">
        <w:rPr>
          <w:rFonts w:ascii="Palatino" w:hAnsi="Palatino"/>
        </w:rPr>
        <w:t xml:space="preserve">When the calculation is finished, do a similar analysis as </w:t>
      </w:r>
      <w:r w:rsidR="00E75079">
        <w:rPr>
          <w:rFonts w:ascii="Palatino" w:hAnsi="Palatino"/>
        </w:rPr>
        <w:t xml:space="preserve">in </w:t>
      </w:r>
      <w:r>
        <w:rPr>
          <w:rFonts w:ascii="Palatino" w:hAnsi="Palatino"/>
        </w:rPr>
        <w:t>step 2</w:t>
      </w:r>
      <w:r w:rsidR="00D44D3D" w:rsidRPr="00D442A8">
        <w:rPr>
          <w:rFonts w:ascii="Palatino" w:hAnsi="Palatino"/>
        </w:rPr>
        <w:t xml:space="preserve">. </w:t>
      </w:r>
    </w:p>
    <w:p w14:paraId="2A13EEAE" w14:textId="77777777" w:rsidR="007A78AC" w:rsidRPr="00D442A8" w:rsidRDefault="007A78AC" w:rsidP="007A78AC">
      <w:pPr>
        <w:pStyle w:val="ListParagraph"/>
        <w:ind w:left="360"/>
        <w:rPr>
          <w:rFonts w:ascii="Palatino" w:hAnsi="Palatino"/>
        </w:rPr>
      </w:pPr>
    </w:p>
    <w:p w14:paraId="4F6D2649" w14:textId="3E5C17D4" w:rsidR="00882835" w:rsidRPr="00882835" w:rsidRDefault="00C00A87" w:rsidP="00882835">
      <w:pPr>
        <w:pStyle w:val="ListParagraph"/>
        <w:numPr>
          <w:ilvl w:val="0"/>
          <w:numId w:val="1"/>
        </w:numPr>
        <w:rPr>
          <w:rFonts w:ascii="Palatino" w:hAnsi="Palatino"/>
        </w:rPr>
      </w:pPr>
      <w:r>
        <w:rPr>
          <w:rFonts w:ascii="Palatino" w:hAnsi="Palatino"/>
          <w:i/>
        </w:rPr>
        <w:t>Constructing an MO diagram.</w:t>
      </w:r>
      <w:r w:rsidR="007A78AC" w:rsidRPr="00D442A8">
        <w:rPr>
          <w:rFonts w:ascii="Palatino" w:hAnsi="Palatino"/>
          <w:i/>
        </w:rPr>
        <w:t xml:space="preserve"> </w:t>
      </w:r>
      <w:r w:rsidR="00882835">
        <w:rPr>
          <w:rFonts w:ascii="Palatino" w:hAnsi="Palatino"/>
        </w:rPr>
        <w:t>Based on your results in steps 2-3, construct MO diagrams corresponding to the circled parts of Fig. 1. Make a note of which comp</w:t>
      </w:r>
      <w:r w:rsidR="00A04B1C">
        <w:rPr>
          <w:rFonts w:ascii="Palatino" w:hAnsi="Palatino"/>
        </w:rPr>
        <w:t>lex</w:t>
      </w:r>
      <w:r w:rsidR="00882835">
        <w:rPr>
          <w:rFonts w:ascii="Palatino" w:hAnsi="Palatino"/>
        </w:rPr>
        <w:t xml:space="preserve"> corresponds more closely to Fig. 1(a), and which to Fig. 1(b). </w:t>
      </w:r>
    </w:p>
    <w:p w14:paraId="00DEE561" w14:textId="77777777" w:rsidR="00A04B1C" w:rsidRPr="00DD1E90" w:rsidRDefault="00A04B1C" w:rsidP="00DD1E90">
      <w:pPr>
        <w:rPr>
          <w:rFonts w:ascii="Palatino" w:hAnsi="Palatino"/>
        </w:rPr>
      </w:pPr>
    </w:p>
    <w:p w14:paraId="14E8BB1C" w14:textId="3725CE0F" w:rsidR="00A04B1C" w:rsidRPr="00A04B1C" w:rsidRDefault="00A04B1C" w:rsidP="00A04B1C">
      <w:pPr>
        <w:pStyle w:val="1heading"/>
        <w:spacing w:before="120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After class</w:t>
      </w:r>
    </w:p>
    <w:p w14:paraId="0A95DFF4" w14:textId="5114EEA8" w:rsidR="00882835" w:rsidRPr="00D442A8" w:rsidRDefault="00977AF4" w:rsidP="00A04B1C">
      <w:pPr>
        <w:pStyle w:val="iObjective"/>
        <w:ind w:left="0" w:firstLine="0"/>
        <w:rPr>
          <w:szCs w:val="24"/>
        </w:rPr>
      </w:pPr>
      <w:r>
        <w:rPr>
          <w:szCs w:val="24"/>
        </w:rPr>
        <w:t>Write</w:t>
      </w:r>
      <w:r w:rsidR="00882835">
        <w:rPr>
          <w:szCs w:val="24"/>
        </w:rPr>
        <w:t xml:space="preserve"> </w:t>
      </w:r>
      <w:r>
        <w:rPr>
          <w:szCs w:val="24"/>
        </w:rPr>
        <w:t xml:space="preserve">a brief summary of the analyses you carried out in the in-class activities, and your </w:t>
      </w:r>
      <w:r w:rsidR="00DD1E90">
        <w:t xml:space="preserve">responses to self-assessment items 1-3 at the top of this document. </w:t>
      </w:r>
    </w:p>
    <w:p w14:paraId="49A909E5" w14:textId="77777777" w:rsidR="00BE10C7" w:rsidRPr="00D442A8" w:rsidRDefault="00BE10C7" w:rsidP="00FB6E51">
      <w:pPr>
        <w:rPr>
          <w:rFonts w:ascii="Palatino" w:hAnsi="Palatino"/>
        </w:rPr>
      </w:pPr>
    </w:p>
    <w:p w14:paraId="21707193" w14:textId="6D18F93F" w:rsidR="00E75079" w:rsidRPr="00A04B1C" w:rsidRDefault="00E75079" w:rsidP="00E75079">
      <w:pPr>
        <w:pStyle w:val="1heading"/>
        <w:spacing w:before="120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References</w:t>
      </w:r>
    </w:p>
    <w:p w14:paraId="2669F7FB" w14:textId="77777777" w:rsidR="00C81F75" w:rsidRPr="00C81F75" w:rsidRDefault="00E75079" w:rsidP="00C81F75">
      <w:pPr>
        <w:pStyle w:val="Bibliography"/>
        <w:rPr>
          <w:rFonts w:ascii="Palatino" w:hAnsi="Palatino"/>
        </w:rPr>
      </w:pPr>
      <w:r>
        <w:rPr>
          <w:rFonts w:ascii="Palatino" w:hAnsi="Palatino"/>
          <w:b/>
          <w:bCs/>
          <w:smallCaps/>
        </w:rPr>
        <w:fldChar w:fldCharType="begin"/>
      </w:r>
      <w:r>
        <w:rPr>
          <w:rFonts w:ascii="Palatino" w:hAnsi="Palatino"/>
          <w:b/>
          <w:bCs/>
          <w:smallCaps/>
        </w:rPr>
        <w:instrText xml:space="preserve"> ADDIN ZOTERO_BIBL {"custom":[]} CSL_BIBLIOGRAPHY </w:instrText>
      </w:r>
      <w:r>
        <w:rPr>
          <w:rFonts w:ascii="Palatino" w:hAnsi="Palatino"/>
          <w:b/>
          <w:bCs/>
          <w:smallCaps/>
        </w:rPr>
        <w:fldChar w:fldCharType="separate"/>
      </w:r>
      <w:r w:rsidR="00C81F75" w:rsidRPr="00C81F75">
        <w:rPr>
          <w:rFonts w:ascii="Palatino" w:hAnsi="Palatino"/>
        </w:rPr>
        <w:t>1.</w:t>
      </w:r>
      <w:r w:rsidR="00C81F75" w:rsidRPr="00C81F75">
        <w:rPr>
          <w:rFonts w:ascii="Palatino" w:hAnsi="Palatino"/>
        </w:rPr>
        <w:tab/>
        <w:t>Wikipedia. High School Chemistry/Shapes of Atomic Orbitals - Wikibooks, open books for an open world. at &lt;en.wikibooks.org/wiki/High_School_Chemistry/Shapes_of_Atomic_Orbitals&gt;</w:t>
      </w:r>
    </w:p>
    <w:p w14:paraId="4A5B1DA4" w14:textId="77777777" w:rsidR="00C81F75" w:rsidRPr="00C81F75" w:rsidRDefault="00C81F75" w:rsidP="00C81F75">
      <w:pPr>
        <w:pStyle w:val="Bibliography"/>
        <w:rPr>
          <w:rFonts w:ascii="Palatino" w:hAnsi="Palatino"/>
        </w:rPr>
      </w:pPr>
      <w:r w:rsidRPr="00C81F75">
        <w:rPr>
          <w:rFonts w:ascii="Palatino" w:hAnsi="Palatino"/>
        </w:rPr>
        <w:t>2.</w:t>
      </w:r>
      <w:r w:rsidRPr="00C81F75">
        <w:rPr>
          <w:rFonts w:ascii="Palatino" w:hAnsi="Palatino"/>
        </w:rPr>
        <w:tab/>
        <w:t>UC Davis. Lewis Concept of Acids and Bases - Chemwiki. at &lt;http://chemwiki.ucdavis.edu/Physical_Chemistry/Acids_and_Bases/Acid/Lewis_Concept_of_Acids_and_Bases&gt;</w:t>
      </w:r>
    </w:p>
    <w:p w14:paraId="248D0508" w14:textId="77777777" w:rsidR="00C81F75" w:rsidRPr="00C81F75" w:rsidRDefault="00C81F75" w:rsidP="00C81F75">
      <w:pPr>
        <w:pStyle w:val="Bibliography"/>
        <w:rPr>
          <w:rFonts w:ascii="Palatino" w:hAnsi="Palatino"/>
        </w:rPr>
      </w:pPr>
      <w:r w:rsidRPr="00C81F75">
        <w:rPr>
          <w:rFonts w:ascii="Palatino" w:hAnsi="Palatino"/>
        </w:rPr>
        <w:t>3.</w:t>
      </w:r>
      <w:r w:rsidRPr="00C81F75">
        <w:rPr>
          <w:rFonts w:ascii="Palatino" w:hAnsi="Palatino"/>
        </w:rPr>
        <w:tab/>
        <w:t>Blauch, David. Ligand Properties. (2009). at &lt;www.chm.davidson.edu/vce/coordchem/Ligands.html&gt;</w:t>
      </w:r>
    </w:p>
    <w:p w14:paraId="29A48DF9" w14:textId="7C316273" w:rsidR="008D3CCB" w:rsidRPr="00B12EBE" w:rsidRDefault="00E75079" w:rsidP="00E75079">
      <w:pPr>
        <w:pStyle w:val="Bibliography"/>
        <w:rPr>
          <w:rFonts w:ascii="Palatino" w:hAnsi="Palatino"/>
          <w:b/>
          <w:bCs/>
          <w:smallCaps/>
        </w:rPr>
      </w:pPr>
      <w:r>
        <w:rPr>
          <w:rFonts w:ascii="Palatino" w:hAnsi="Palatino"/>
          <w:b/>
          <w:bCs/>
          <w:smallCaps/>
        </w:rPr>
        <w:fldChar w:fldCharType="end"/>
      </w:r>
    </w:p>
    <w:sectPr w:rsidR="008D3CCB" w:rsidRPr="00B12EBE" w:rsidSect="00AE0533">
      <w:headerReference w:type="default" r:id="rId15"/>
      <w:footerReference w:type="even" r:id="rId16"/>
      <w:footerReference w:type="default" r:id="rId17"/>
      <w:pgSz w:w="12240" w:h="15840"/>
      <w:pgMar w:top="144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E4FD0" w14:textId="77777777" w:rsidR="00977AF4" w:rsidRDefault="00977AF4" w:rsidP="009454F0">
      <w:r>
        <w:separator/>
      </w:r>
    </w:p>
  </w:endnote>
  <w:endnote w:type="continuationSeparator" w:id="0">
    <w:p w14:paraId="1C5F5D6F" w14:textId="77777777" w:rsidR="00977AF4" w:rsidRDefault="00977AF4" w:rsidP="0094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A44A2" w14:textId="77777777" w:rsidR="00977AF4" w:rsidRDefault="00977AF4" w:rsidP="001D64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27E519" w14:textId="77777777" w:rsidR="00977AF4" w:rsidRDefault="00977A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CCEE7" w14:textId="77777777" w:rsidR="00977AF4" w:rsidRDefault="00977AF4" w:rsidP="001D64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B41">
      <w:rPr>
        <w:rStyle w:val="PageNumber"/>
        <w:noProof/>
      </w:rPr>
      <w:t>4</w:t>
    </w:r>
    <w:r>
      <w:rPr>
        <w:rStyle w:val="PageNumber"/>
      </w:rPr>
      <w:fldChar w:fldCharType="end"/>
    </w:r>
  </w:p>
  <w:p w14:paraId="1E4A4777" w14:textId="77777777" w:rsidR="00977AF4" w:rsidRDefault="00977A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AC454" w14:textId="77777777" w:rsidR="00977AF4" w:rsidRDefault="00977AF4" w:rsidP="009454F0">
      <w:r>
        <w:separator/>
      </w:r>
    </w:p>
  </w:footnote>
  <w:footnote w:type="continuationSeparator" w:id="0">
    <w:p w14:paraId="4682C33E" w14:textId="77777777" w:rsidR="00977AF4" w:rsidRDefault="00977AF4" w:rsidP="009454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9E44" w14:textId="203274A0" w:rsidR="00977AF4" w:rsidRPr="00977AF4" w:rsidRDefault="00977AF4">
    <w:pPr>
      <w:pStyle w:val="Header"/>
      <w:rPr>
        <w:sz w:val="16"/>
        <w:szCs w:val="16"/>
      </w:rPr>
    </w:pPr>
    <w:r w:rsidRPr="00977AF4">
      <w:rPr>
        <w:sz w:val="16"/>
        <w:szCs w:val="16"/>
      </w:rPr>
      <w:t xml:space="preserve">Created by Steven Neshyba, University of Puget Sound, </w:t>
    </w:r>
    <w:hyperlink r:id="rId1" w:history="1">
      <w:r w:rsidRPr="00977AF4">
        <w:rPr>
          <w:rStyle w:val="Hyperlink"/>
          <w:sz w:val="16"/>
          <w:szCs w:val="16"/>
        </w:rPr>
        <w:t>nesh@pugetsound.edu</w:t>
      </w:r>
    </w:hyperlink>
    <w:r w:rsidRPr="00977AF4">
      <w:rPr>
        <w:sz w:val="16"/>
        <w:szCs w:val="16"/>
      </w:rPr>
      <w:t xml:space="preserve">, and </w:t>
    </w:r>
    <w:r w:rsidRPr="00977AF4">
      <w:rPr>
        <w:rFonts w:eastAsia="Times New Roman" w:cs="Times New Roman"/>
        <w:sz w:val="16"/>
        <w:szCs w:val="16"/>
      </w:rPr>
      <w:t xml:space="preserve">posted on </w:t>
    </w:r>
    <w:proofErr w:type="spellStart"/>
    <w:r w:rsidRPr="00977AF4">
      <w:rPr>
        <w:rFonts w:eastAsia="Times New Roman" w:cs="Times New Roman"/>
        <w:sz w:val="16"/>
        <w:szCs w:val="16"/>
      </w:rPr>
      <w:t>VIPEr</w:t>
    </w:r>
    <w:proofErr w:type="spellEnd"/>
    <w:r w:rsidRPr="00977AF4">
      <w:rPr>
        <w:rFonts w:eastAsia="Times New Roman" w:cs="Times New Roman"/>
        <w:sz w:val="16"/>
        <w:szCs w:val="16"/>
      </w:rPr>
      <w:t xml:space="preserve"> </w:t>
    </w:r>
    <w:hyperlink r:id="rId2" w:history="1">
      <w:r w:rsidRPr="00977AF4">
        <w:rPr>
          <w:rStyle w:val="Hyperlink"/>
          <w:rFonts w:eastAsia="Times New Roman" w:cs="Times New Roman"/>
          <w:sz w:val="16"/>
          <w:szCs w:val="16"/>
        </w:rPr>
        <w:t>(www.ionicviper.org)</w:t>
      </w:r>
    </w:hyperlink>
    <w:r w:rsidRPr="00977AF4">
      <w:rPr>
        <w:rFonts w:eastAsia="Times New Roman" w:cs="Times New Roman"/>
        <w:sz w:val="16"/>
        <w:szCs w:val="16"/>
      </w:rPr>
      <w:t xml:space="preserve"> on 27 March 2014, Copyright Steven Neshyba, 2014. This work is licensed under the Creative Commons by-</w:t>
    </w:r>
    <w:proofErr w:type="spellStart"/>
    <w:r w:rsidRPr="00977AF4">
      <w:rPr>
        <w:rFonts w:eastAsia="Times New Roman" w:cs="Times New Roman"/>
        <w:sz w:val="16"/>
        <w:szCs w:val="16"/>
      </w:rPr>
      <w:t>nc</w:t>
    </w:r>
    <w:proofErr w:type="spellEnd"/>
    <w:r w:rsidRPr="00977AF4">
      <w:rPr>
        <w:rFonts w:eastAsia="Times New Roman" w:cs="Times New Roman"/>
        <w:sz w:val="16"/>
        <w:szCs w:val="16"/>
      </w:rPr>
      <w:t>-</w:t>
    </w:r>
    <w:proofErr w:type="spellStart"/>
    <w:r w:rsidRPr="00977AF4">
      <w:rPr>
        <w:rFonts w:eastAsia="Times New Roman" w:cs="Times New Roman"/>
        <w:sz w:val="16"/>
        <w:szCs w:val="16"/>
      </w:rPr>
      <w:t>sa</w:t>
    </w:r>
    <w:proofErr w:type="spellEnd"/>
    <w:r w:rsidRPr="00977AF4">
      <w:rPr>
        <w:rFonts w:eastAsia="Times New Roman" w:cs="Times New Roman"/>
        <w:sz w:val="16"/>
        <w:szCs w:val="16"/>
      </w:rPr>
      <w:t xml:space="preserve"> License. To view a copy of this license visit </w:t>
    </w:r>
    <w:hyperlink r:id="rId3" w:history="1">
      <w:r w:rsidRPr="00977AF4">
        <w:rPr>
          <w:rStyle w:val="Hyperlink"/>
          <w:rFonts w:eastAsia="Times New Roman" w:cs="Times New Roman"/>
          <w:sz w:val="16"/>
          <w:szCs w:val="16"/>
        </w:rPr>
        <w:t>http://creativecommons.org/</w:t>
      </w:r>
      <w:r w:rsidRPr="00977AF4">
        <w:rPr>
          <w:rStyle w:val="Hyperlink"/>
          <w:rFonts w:eastAsia="Times New Roman" w:cs="Times New Roman"/>
          <w:sz w:val="16"/>
          <w:szCs w:val="16"/>
        </w:rPr>
        <w:t>a</w:t>
      </w:r>
      <w:r w:rsidRPr="00977AF4">
        <w:rPr>
          <w:rStyle w:val="Hyperlink"/>
          <w:rFonts w:eastAsia="Times New Roman" w:cs="Times New Roman"/>
          <w:sz w:val="16"/>
          <w:szCs w:val="16"/>
        </w:rPr>
        <w:t>bout/license/</w:t>
      </w:r>
    </w:hyperlink>
    <w:r w:rsidRPr="00977AF4">
      <w:rPr>
        <w:rFonts w:eastAsia="Times New Roman" w:cs="Times New Roman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B31"/>
    <w:multiLevelType w:val="multilevel"/>
    <w:tmpl w:val="D5EC46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52567B"/>
    <w:multiLevelType w:val="hybridMultilevel"/>
    <w:tmpl w:val="D5EC46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B1260"/>
    <w:multiLevelType w:val="hybridMultilevel"/>
    <w:tmpl w:val="46CC61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A41071"/>
    <w:multiLevelType w:val="hybridMultilevel"/>
    <w:tmpl w:val="C2A85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B60368"/>
    <w:multiLevelType w:val="hybridMultilevel"/>
    <w:tmpl w:val="DA407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090650"/>
    <w:multiLevelType w:val="hybridMultilevel"/>
    <w:tmpl w:val="91841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0B"/>
    <w:rsid w:val="000047F6"/>
    <w:rsid w:val="00014417"/>
    <w:rsid w:val="00015AEB"/>
    <w:rsid w:val="00020747"/>
    <w:rsid w:val="00020AFF"/>
    <w:rsid w:val="00020E65"/>
    <w:rsid w:val="00030B41"/>
    <w:rsid w:val="0003374F"/>
    <w:rsid w:val="00065747"/>
    <w:rsid w:val="00070426"/>
    <w:rsid w:val="0007482D"/>
    <w:rsid w:val="000835A6"/>
    <w:rsid w:val="00085557"/>
    <w:rsid w:val="00094032"/>
    <w:rsid w:val="000A47E3"/>
    <w:rsid w:val="000A5A21"/>
    <w:rsid w:val="000C2E2E"/>
    <w:rsid w:val="000C7F7A"/>
    <w:rsid w:val="000F27C3"/>
    <w:rsid w:val="000F54DD"/>
    <w:rsid w:val="00116165"/>
    <w:rsid w:val="00140A26"/>
    <w:rsid w:val="00141881"/>
    <w:rsid w:val="00154B42"/>
    <w:rsid w:val="001801BE"/>
    <w:rsid w:val="00183CE7"/>
    <w:rsid w:val="001B058C"/>
    <w:rsid w:val="001D5F1C"/>
    <w:rsid w:val="001D6450"/>
    <w:rsid w:val="001E53DD"/>
    <w:rsid w:val="001F1BEB"/>
    <w:rsid w:val="00220AEF"/>
    <w:rsid w:val="00233B2A"/>
    <w:rsid w:val="00233E1A"/>
    <w:rsid w:val="002467BE"/>
    <w:rsid w:val="002541D7"/>
    <w:rsid w:val="00255FDC"/>
    <w:rsid w:val="002644B9"/>
    <w:rsid w:val="0026663E"/>
    <w:rsid w:val="0026782A"/>
    <w:rsid w:val="0028103D"/>
    <w:rsid w:val="0028455E"/>
    <w:rsid w:val="002B17E5"/>
    <w:rsid w:val="002B3364"/>
    <w:rsid w:val="002D0EB1"/>
    <w:rsid w:val="002D1ACB"/>
    <w:rsid w:val="002D62F1"/>
    <w:rsid w:val="002F423E"/>
    <w:rsid w:val="002F4861"/>
    <w:rsid w:val="002F7174"/>
    <w:rsid w:val="003228EA"/>
    <w:rsid w:val="00325EFB"/>
    <w:rsid w:val="0033055A"/>
    <w:rsid w:val="0034728F"/>
    <w:rsid w:val="003542C5"/>
    <w:rsid w:val="00357B45"/>
    <w:rsid w:val="00362025"/>
    <w:rsid w:val="00366DFC"/>
    <w:rsid w:val="00372437"/>
    <w:rsid w:val="003A39AC"/>
    <w:rsid w:val="003C392E"/>
    <w:rsid w:val="003C7413"/>
    <w:rsid w:val="003D4EB8"/>
    <w:rsid w:val="003D66A9"/>
    <w:rsid w:val="003E4068"/>
    <w:rsid w:val="0040323E"/>
    <w:rsid w:val="00404DF3"/>
    <w:rsid w:val="00407ADA"/>
    <w:rsid w:val="00410C5D"/>
    <w:rsid w:val="00411DEE"/>
    <w:rsid w:val="00415701"/>
    <w:rsid w:val="004310FF"/>
    <w:rsid w:val="004330F1"/>
    <w:rsid w:val="004403DB"/>
    <w:rsid w:val="00443418"/>
    <w:rsid w:val="004517C3"/>
    <w:rsid w:val="004544D1"/>
    <w:rsid w:val="00493C42"/>
    <w:rsid w:val="00494213"/>
    <w:rsid w:val="004A7E35"/>
    <w:rsid w:val="004B6EA1"/>
    <w:rsid w:val="004D1E22"/>
    <w:rsid w:val="004D526C"/>
    <w:rsid w:val="004E2F40"/>
    <w:rsid w:val="004E6985"/>
    <w:rsid w:val="004F0CF6"/>
    <w:rsid w:val="004F1A94"/>
    <w:rsid w:val="004F390B"/>
    <w:rsid w:val="004F5C8D"/>
    <w:rsid w:val="00500EA2"/>
    <w:rsid w:val="00504E6F"/>
    <w:rsid w:val="00506583"/>
    <w:rsid w:val="00507356"/>
    <w:rsid w:val="00513D5E"/>
    <w:rsid w:val="00513F4E"/>
    <w:rsid w:val="0054095A"/>
    <w:rsid w:val="005464ED"/>
    <w:rsid w:val="005617AC"/>
    <w:rsid w:val="00572D48"/>
    <w:rsid w:val="005745A9"/>
    <w:rsid w:val="0057758A"/>
    <w:rsid w:val="005C296C"/>
    <w:rsid w:val="005C57D8"/>
    <w:rsid w:val="005E38BF"/>
    <w:rsid w:val="0061297F"/>
    <w:rsid w:val="00616B1B"/>
    <w:rsid w:val="0062513E"/>
    <w:rsid w:val="006317A0"/>
    <w:rsid w:val="00636605"/>
    <w:rsid w:val="00650151"/>
    <w:rsid w:val="00653982"/>
    <w:rsid w:val="00654C0B"/>
    <w:rsid w:val="00666075"/>
    <w:rsid w:val="00694F18"/>
    <w:rsid w:val="00696C9A"/>
    <w:rsid w:val="006B2812"/>
    <w:rsid w:val="006B4E9E"/>
    <w:rsid w:val="006B5B51"/>
    <w:rsid w:val="006C1EF9"/>
    <w:rsid w:val="006D05B2"/>
    <w:rsid w:val="007125E8"/>
    <w:rsid w:val="00716BC4"/>
    <w:rsid w:val="00753400"/>
    <w:rsid w:val="0077424C"/>
    <w:rsid w:val="00776517"/>
    <w:rsid w:val="007863E3"/>
    <w:rsid w:val="007901E6"/>
    <w:rsid w:val="007A7214"/>
    <w:rsid w:val="007A748A"/>
    <w:rsid w:val="007A78AC"/>
    <w:rsid w:val="007B31ED"/>
    <w:rsid w:val="007D183A"/>
    <w:rsid w:val="007E5826"/>
    <w:rsid w:val="007F13DF"/>
    <w:rsid w:val="007F6829"/>
    <w:rsid w:val="007F7A77"/>
    <w:rsid w:val="00800761"/>
    <w:rsid w:val="008037F8"/>
    <w:rsid w:val="0081026B"/>
    <w:rsid w:val="0081242C"/>
    <w:rsid w:val="008249F0"/>
    <w:rsid w:val="0083195E"/>
    <w:rsid w:val="00836250"/>
    <w:rsid w:val="00870707"/>
    <w:rsid w:val="00875BAD"/>
    <w:rsid w:val="00882835"/>
    <w:rsid w:val="008870A3"/>
    <w:rsid w:val="008A5A68"/>
    <w:rsid w:val="008B3DB8"/>
    <w:rsid w:val="008C7DCA"/>
    <w:rsid w:val="008D3CCB"/>
    <w:rsid w:val="008E06B2"/>
    <w:rsid w:val="009237C6"/>
    <w:rsid w:val="00943AEC"/>
    <w:rsid w:val="009454F0"/>
    <w:rsid w:val="00951A9E"/>
    <w:rsid w:val="00955E74"/>
    <w:rsid w:val="0097742E"/>
    <w:rsid w:val="00977AF4"/>
    <w:rsid w:val="00982F38"/>
    <w:rsid w:val="00986654"/>
    <w:rsid w:val="009A3A6C"/>
    <w:rsid w:val="009B5B53"/>
    <w:rsid w:val="009D2A94"/>
    <w:rsid w:val="009E0804"/>
    <w:rsid w:val="009E5326"/>
    <w:rsid w:val="009E61F9"/>
    <w:rsid w:val="009F754E"/>
    <w:rsid w:val="00A04B1C"/>
    <w:rsid w:val="00A238A5"/>
    <w:rsid w:val="00A2631A"/>
    <w:rsid w:val="00A362A4"/>
    <w:rsid w:val="00A607D7"/>
    <w:rsid w:val="00A812B4"/>
    <w:rsid w:val="00A85F46"/>
    <w:rsid w:val="00A86543"/>
    <w:rsid w:val="00AA162B"/>
    <w:rsid w:val="00AB09CA"/>
    <w:rsid w:val="00AB2565"/>
    <w:rsid w:val="00AC665A"/>
    <w:rsid w:val="00AE0533"/>
    <w:rsid w:val="00AE1006"/>
    <w:rsid w:val="00AE5CD4"/>
    <w:rsid w:val="00B04B82"/>
    <w:rsid w:val="00B12983"/>
    <w:rsid w:val="00B12EBE"/>
    <w:rsid w:val="00B14FD4"/>
    <w:rsid w:val="00B150E8"/>
    <w:rsid w:val="00B34A45"/>
    <w:rsid w:val="00B4135F"/>
    <w:rsid w:val="00B437E5"/>
    <w:rsid w:val="00B45478"/>
    <w:rsid w:val="00B47B14"/>
    <w:rsid w:val="00B47E3E"/>
    <w:rsid w:val="00B53C1D"/>
    <w:rsid w:val="00B55EC8"/>
    <w:rsid w:val="00B6775F"/>
    <w:rsid w:val="00B729C5"/>
    <w:rsid w:val="00B91BAF"/>
    <w:rsid w:val="00B923A5"/>
    <w:rsid w:val="00B946A1"/>
    <w:rsid w:val="00BC152F"/>
    <w:rsid w:val="00BC6100"/>
    <w:rsid w:val="00BE0423"/>
    <w:rsid w:val="00BE10C7"/>
    <w:rsid w:val="00BE649B"/>
    <w:rsid w:val="00BF50DD"/>
    <w:rsid w:val="00BF6CCA"/>
    <w:rsid w:val="00C00A87"/>
    <w:rsid w:val="00C14B0B"/>
    <w:rsid w:val="00C64B89"/>
    <w:rsid w:val="00C74F86"/>
    <w:rsid w:val="00C75810"/>
    <w:rsid w:val="00C81F75"/>
    <w:rsid w:val="00CA319B"/>
    <w:rsid w:val="00CA330D"/>
    <w:rsid w:val="00CB3D93"/>
    <w:rsid w:val="00CB5F1A"/>
    <w:rsid w:val="00CB6A23"/>
    <w:rsid w:val="00CD0544"/>
    <w:rsid w:val="00CD0854"/>
    <w:rsid w:val="00CD3C29"/>
    <w:rsid w:val="00D02AE1"/>
    <w:rsid w:val="00D07644"/>
    <w:rsid w:val="00D1329E"/>
    <w:rsid w:val="00D23CF3"/>
    <w:rsid w:val="00D42E68"/>
    <w:rsid w:val="00D442A8"/>
    <w:rsid w:val="00D44D3D"/>
    <w:rsid w:val="00D86093"/>
    <w:rsid w:val="00D94238"/>
    <w:rsid w:val="00DB146E"/>
    <w:rsid w:val="00DB781D"/>
    <w:rsid w:val="00DD1C33"/>
    <w:rsid w:val="00DD1E90"/>
    <w:rsid w:val="00DD7CA8"/>
    <w:rsid w:val="00DE00ED"/>
    <w:rsid w:val="00DF3047"/>
    <w:rsid w:val="00DF6461"/>
    <w:rsid w:val="00E074D0"/>
    <w:rsid w:val="00E123C2"/>
    <w:rsid w:val="00E20F6E"/>
    <w:rsid w:val="00E30C35"/>
    <w:rsid w:val="00E53034"/>
    <w:rsid w:val="00E61B11"/>
    <w:rsid w:val="00E6537D"/>
    <w:rsid w:val="00E75079"/>
    <w:rsid w:val="00E86BAB"/>
    <w:rsid w:val="00E90B69"/>
    <w:rsid w:val="00EA2C92"/>
    <w:rsid w:val="00ED33E8"/>
    <w:rsid w:val="00ED40C5"/>
    <w:rsid w:val="00F15090"/>
    <w:rsid w:val="00F20BDA"/>
    <w:rsid w:val="00F23CC2"/>
    <w:rsid w:val="00F27D23"/>
    <w:rsid w:val="00F30386"/>
    <w:rsid w:val="00F43A0E"/>
    <w:rsid w:val="00F63ACE"/>
    <w:rsid w:val="00F84A41"/>
    <w:rsid w:val="00FA78CF"/>
    <w:rsid w:val="00FB149E"/>
    <w:rsid w:val="00FB6E51"/>
    <w:rsid w:val="00FD16BF"/>
    <w:rsid w:val="00FD4396"/>
    <w:rsid w:val="00FE33B1"/>
    <w:rsid w:val="00FE52A2"/>
    <w:rsid w:val="00FF0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CC02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1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2B4"/>
    <w:pPr>
      <w:ind w:left="720"/>
      <w:contextualSpacing/>
    </w:pPr>
  </w:style>
  <w:style w:type="paragraph" w:customStyle="1" w:styleId="1heading">
    <w:name w:val="1heading"/>
    <w:basedOn w:val="Normal"/>
    <w:rsid w:val="00255FDC"/>
    <w:pPr>
      <w:ind w:left="360"/>
    </w:pPr>
    <w:rPr>
      <w:rFonts w:ascii="Palatino" w:eastAsia="Times New Roman" w:hAnsi="Palatino" w:cs="Times New Roman"/>
      <w:b/>
      <w:smallCaps/>
      <w:sz w:val="28"/>
      <w:szCs w:val="20"/>
    </w:rPr>
  </w:style>
  <w:style w:type="paragraph" w:customStyle="1" w:styleId="iObjective">
    <w:name w:val="iObjective"/>
    <w:basedOn w:val="Normal"/>
    <w:rsid w:val="00255FDC"/>
    <w:pPr>
      <w:tabs>
        <w:tab w:val="left" w:pos="1620"/>
        <w:tab w:val="left" w:pos="2160"/>
      </w:tabs>
      <w:ind w:left="1080" w:right="720" w:hanging="360"/>
    </w:pPr>
    <w:rPr>
      <w:rFonts w:ascii="Palatino" w:eastAsia="Times New Roman" w:hAnsi="Palatino" w:cs="Times New Roman"/>
      <w:szCs w:val="20"/>
    </w:rPr>
  </w:style>
  <w:style w:type="paragraph" w:customStyle="1" w:styleId="Masthead">
    <w:name w:val="Masthead"/>
    <w:basedOn w:val="Normal"/>
    <w:rsid w:val="00255FDC"/>
    <w:pPr>
      <w:tabs>
        <w:tab w:val="left" w:pos="1440"/>
        <w:tab w:val="right" w:pos="9360"/>
      </w:tabs>
      <w:ind w:firstLine="360"/>
    </w:pPr>
    <w:rPr>
      <w:rFonts w:ascii="Palatino" w:eastAsia="Times New Roman" w:hAnsi="Palatino" w:cs="Helv"/>
      <w:b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C64B89"/>
    <w:pPr>
      <w:tabs>
        <w:tab w:val="left" w:pos="260"/>
      </w:tabs>
      <w:ind w:left="264" w:hanging="264"/>
    </w:pPr>
  </w:style>
  <w:style w:type="character" w:styleId="Strong">
    <w:name w:val="Strong"/>
    <w:basedOn w:val="DefaultParagraphFont"/>
    <w:uiPriority w:val="22"/>
    <w:qFormat/>
    <w:rsid w:val="00B47E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45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F0"/>
  </w:style>
  <w:style w:type="character" w:styleId="PageNumber">
    <w:name w:val="page number"/>
    <w:basedOn w:val="DefaultParagraphFont"/>
    <w:uiPriority w:val="99"/>
    <w:semiHidden/>
    <w:unhideWhenUsed/>
    <w:rsid w:val="009454F0"/>
  </w:style>
  <w:style w:type="paragraph" w:styleId="Header">
    <w:name w:val="header"/>
    <w:basedOn w:val="Normal"/>
    <w:link w:val="HeaderChar"/>
    <w:uiPriority w:val="99"/>
    <w:unhideWhenUsed/>
    <w:rsid w:val="009E08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04"/>
  </w:style>
  <w:style w:type="character" w:styleId="Hyperlink">
    <w:name w:val="Hyperlink"/>
    <w:basedOn w:val="DefaultParagraphFont"/>
    <w:uiPriority w:val="99"/>
    <w:unhideWhenUsed/>
    <w:rsid w:val="00977A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A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B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B0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14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2B4"/>
    <w:pPr>
      <w:ind w:left="720"/>
      <w:contextualSpacing/>
    </w:pPr>
  </w:style>
  <w:style w:type="paragraph" w:customStyle="1" w:styleId="1heading">
    <w:name w:val="1heading"/>
    <w:basedOn w:val="Normal"/>
    <w:rsid w:val="00255FDC"/>
    <w:pPr>
      <w:ind w:left="360"/>
    </w:pPr>
    <w:rPr>
      <w:rFonts w:ascii="Palatino" w:eastAsia="Times New Roman" w:hAnsi="Palatino" w:cs="Times New Roman"/>
      <w:b/>
      <w:smallCaps/>
      <w:sz w:val="28"/>
      <w:szCs w:val="20"/>
    </w:rPr>
  </w:style>
  <w:style w:type="paragraph" w:customStyle="1" w:styleId="iObjective">
    <w:name w:val="iObjective"/>
    <w:basedOn w:val="Normal"/>
    <w:rsid w:val="00255FDC"/>
    <w:pPr>
      <w:tabs>
        <w:tab w:val="left" w:pos="1620"/>
        <w:tab w:val="left" w:pos="2160"/>
      </w:tabs>
      <w:ind w:left="1080" w:right="720" w:hanging="360"/>
    </w:pPr>
    <w:rPr>
      <w:rFonts w:ascii="Palatino" w:eastAsia="Times New Roman" w:hAnsi="Palatino" w:cs="Times New Roman"/>
      <w:szCs w:val="20"/>
    </w:rPr>
  </w:style>
  <w:style w:type="paragraph" w:customStyle="1" w:styleId="Masthead">
    <w:name w:val="Masthead"/>
    <w:basedOn w:val="Normal"/>
    <w:rsid w:val="00255FDC"/>
    <w:pPr>
      <w:tabs>
        <w:tab w:val="left" w:pos="1440"/>
        <w:tab w:val="right" w:pos="9360"/>
      </w:tabs>
      <w:ind w:firstLine="360"/>
    </w:pPr>
    <w:rPr>
      <w:rFonts w:ascii="Palatino" w:eastAsia="Times New Roman" w:hAnsi="Palatino" w:cs="Helv"/>
      <w:b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C64B89"/>
    <w:pPr>
      <w:tabs>
        <w:tab w:val="left" w:pos="260"/>
      </w:tabs>
      <w:ind w:left="264" w:hanging="264"/>
    </w:pPr>
  </w:style>
  <w:style w:type="character" w:styleId="Strong">
    <w:name w:val="Strong"/>
    <w:basedOn w:val="DefaultParagraphFont"/>
    <w:uiPriority w:val="22"/>
    <w:qFormat/>
    <w:rsid w:val="00B47E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45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F0"/>
  </w:style>
  <w:style w:type="character" w:styleId="PageNumber">
    <w:name w:val="page number"/>
    <w:basedOn w:val="DefaultParagraphFont"/>
    <w:uiPriority w:val="99"/>
    <w:semiHidden/>
    <w:unhideWhenUsed/>
    <w:rsid w:val="009454F0"/>
  </w:style>
  <w:style w:type="paragraph" w:styleId="Header">
    <w:name w:val="header"/>
    <w:basedOn w:val="Normal"/>
    <w:link w:val="HeaderChar"/>
    <w:uiPriority w:val="99"/>
    <w:unhideWhenUsed/>
    <w:rsid w:val="009E08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804"/>
  </w:style>
  <w:style w:type="character" w:styleId="Hyperlink">
    <w:name w:val="Hyperlink"/>
    <w:basedOn w:val="DefaultParagraphFont"/>
    <w:uiPriority w:val="99"/>
    <w:unhideWhenUsed/>
    <w:rsid w:val="00977A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7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emf"/><Relationship Id="rId13" Type="http://schemas.openxmlformats.org/officeDocument/2006/relationships/image" Target="media/image6.emf"/><Relationship Id="rId14" Type="http://schemas.openxmlformats.org/officeDocument/2006/relationships/oleObject" Target="embeddings/Microsoft_Equation1.bin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sh@pugetsound.edu" TargetMode="External"/><Relationship Id="rId2" Type="http://schemas.openxmlformats.org/officeDocument/2006/relationships/hyperlink" Target="http://www.ionicviper.org" TargetMode="External"/><Relationship Id="rId3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9748</Characters>
  <Application>Microsoft Macintosh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</vt:lpstr>
      <vt:lpstr>What to do in prepration for this activity </vt:lpstr>
      <vt:lpstr>In-lab activities</vt:lpstr>
      <vt:lpstr>After class</vt:lpstr>
      <vt:lpstr>References</vt:lpstr>
    </vt:vector>
  </TitlesOfParts>
  <Company>University of Puget Sound</Company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Neshyba</dc:creator>
  <cp:keywords/>
  <dc:description/>
  <cp:lastModifiedBy>Steve Neshyba</cp:lastModifiedBy>
  <cp:revision>2</cp:revision>
  <cp:lastPrinted>2014-02-06T02:14:00Z</cp:lastPrinted>
  <dcterms:created xsi:type="dcterms:W3CDTF">2014-03-28T00:42:00Z</dcterms:created>
  <dcterms:modified xsi:type="dcterms:W3CDTF">2014-03-28T00:42:00Z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zotero-version="4.0.17.1"&gt;&lt;session id="3KShSEzG"/&gt;&lt;style id="http://www.zotero.org/styles/nature" hasBibliography="1" bibliographyStyleHasBeenSet="1"/&gt;&lt;prefs&gt;&lt;pref name="fieldType" value="Field"/&gt;&lt;pref name="storeReferences" value="</vt:lpwstr>
  </property>
  <property fmtid="{D5CDD505-2E9C-101B-9397-08002B2CF9AE}" pid="3" name="ZOTERO_PREF_2">
    <vt:lpwstr>true"/&gt;&lt;pref name="noteType" value="0"/&gt;&lt;pref name="automaticJournalAbbreviations" value="false"/&gt;&lt;/prefs&gt;&lt;/data&gt;</vt:lpwstr>
  </property>
</Properties>
</file>