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02BCB" w14:textId="77777777" w:rsidR="001602B2" w:rsidRDefault="001602B2" w:rsidP="002B5D49">
      <w:pPr>
        <w:spacing w:line="260" w:lineRule="exact"/>
        <w:jc w:val="center"/>
        <w:rPr>
          <w:b/>
        </w:rPr>
      </w:pPr>
    </w:p>
    <w:p w14:paraId="25BACB91" w14:textId="77777777" w:rsidR="001602B2" w:rsidRDefault="001602B2" w:rsidP="00022A21">
      <w:pPr>
        <w:spacing w:line="260" w:lineRule="exact"/>
        <w:rPr>
          <w:b/>
        </w:rPr>
      </w:pPr>
    </w:p>
    <w:p w14:paraId="669F8C60" w14:textId="4A9D6A42" w:rsidR="002B5D49" w:rsidRPr="004F1BFB" w:rsidRDefault="000449AC" w:rsidP="002B5D49">
      <w:pPr>
        <w:spacing w:line="260" w:lineRule="exact"/>
        <w:jc w:val="center"/>
        <w:rPr>
          <w:b/>
        </w:rPr>
      </w:pPr>
      <w:r>
        <w:rPr>
          <w:b/>
        </w:rPr>
        <w:t>The Structure and Symmetry of Metal Tris Chelates</w:t>
      </w:r>
    </w:p>
    <w:p w14:paraId="11D93411" w14:textId="0A203878" w:rsidR="002B5D49" w:rsidRPr="001602B2" w:rsidRDefault="000449AC" w:rsidP="002B5D49">
      <w:pPr>
        <w:spacing w:line="260" w:lineRule="exact"/>
        <w:jc w:val="center"/>
        <w:rPr>
          <w:b/>
          <w:sz w:val="20"/>
          <w:szCs w:val="20"/>
        </w:rPr>
      </w:pPr>
      <w:r w:rsidRPr="001602B2">
        <w:rPr>
          <w:b/>
          <w:sz w:val="20"/>
          <w:szCs w:val="20"/>
        </w:rPr>
        <w:t xml:space="preserve">A Web Resource </w:t>
      </w:r>
      <w:r w:rsidR="001602B2" w:rsidRPr="001602B2">
        <w:rPr>
          <w:b/>
          <w:sz w:val="20"/>
          <w:szCs w:val="20"/>
        </w:rPr>
        <w:t xml:space="preserve">by Marion E. Cass (Carleton College) and Henry S. </w:t>
      </w:r>
      <w:proofErr w:type="spellStart"/>
      <w:r w:rsidR="001602B2" w:rsidRPr="001602B2">
        <w:rPr>
          <w:b/>
          <w:sz w:val="20"/>
          <w:szCs w:val="20"/>
        </w:rPr>
        <w:t>Rzepa</w:t>
      </w:r>
      <w:proofErr w:type="spellEnd"/>
      <w:r w:rsidR="001602B2" w:rsidRPr="001602B2">
        <w:rPr>
          <w:b/>
          <w:sz w:val="20"/>
          <w:szCs w:val="20"/>
        </w:rPr>
        <w:t xml:space="preserve"> (Imperial College London)</w:t>
      </w:r>
    </w:p>
    <w:p w14:paraId="14023720" w14:textId="77777777" w:rsidR="000449AC" w:rsidRPr="004F1BFB" w:rsidRDefault="000449AC" w:rsidP="002B5D49">
      <w:pPr>
        <w:spacing w:line="260" w:lineRule="exact"/>
        <w:jc w:val="center"/>
        <w:rPr>
          <w:b/>
          <w:sz w:val="22"/>
        </w:rPr>
      </w:pPr>
    </w:p>
    <w:p w14:paraId="07092A3A" w14:textId="5D275F72" w:rsidR="00886161" w:rsidRDefault="002B5D49" w:rsidP="004F1BFB">
      <w:pPr>
        <w:spacing w:line="260" w:lineRule="exact"/>
      </w:pPr>
      <w:r w:rsidRPr="004F1BFB">
        <w:rPr>
          <w:sz w:val="22"/>
        </w:rPr>
        <w:tab/>
      </w:r>
      <w:r w:rsidR="009A280A" w:rsidRPr="009A280A">
        <w:t>The</w:t>
      </w:r>
      <w:r w:rsidR="000449AC" w:rsidRPr="009A280A">
        <w:t xml:space="preserve"> goal in generating </w:t>
      </w:r>
      <w:r w:rsidR="00022A21">
        <w:t xml:space="preserve">this website was to create and </w:t>
      </w:r>
      <w:r w:rsidR="00AA2075">
        <w:t>c</w:t>
      </w:r>
      <w:bookmarkStart w:id="0" w:name="_GoBack"/>
      <w:bookmarkEnd w:id="0"/>
      <w:r w:rsidR="000449AC" w:rsidRPr="009A280A">
        <w:t xml:space="preserve">ollect a set of visualizations to teach students about the structure and symmetry of </w:t>
      </w:r>
      <w:r w:rsidR="008D403D" w:rsidRPr="009A280A">
        <w:t>chir</w:t>
      </w:r>
      <w:r w:rsidR="004B3AFE">
        <w:t xml:space="preserve">al metal tris chelates </w:t>
      </w:r>
      <w:r w:rsidR="00780FBE">
        <w:t xml:space="preserve">(and a few </w:t>
      </w:r>
      <w:r w:rsidR="008D403D" w:rsidRPr="009A280A">
        <w:t>metal tris chelates</w:t>
      </w:r>
      <w:r w:rsidR="00780FBE">
        <w:t xml:space="preserve"> that are not chiral</w:t>
      </w:r>
      <w:r w:rsidR="008D403D" w:rsidRPr="009A280A">
        <w:t>)</w:t>
      </w:r>
      <w:r w:rsidRPr="009A280A">
        <w:t xml:space="preserve">. </w:t>
      </w:r>
      <w:r w:rsidR="000449AC" w:rsidRPr="009A280A">
        <w:t xml:space="preserve"> </w:t>
      </w:r>
      <w:r w:rsidR="009A280A" w:rsidRPr="009A280A">
        <w:t>Specifically</w:t>
      </w:r>
      <w:r w:rsidR="005F2C46">
        <w:t>, my goals are</w:t>
      </w:r>
      <w:r w:rsidR="00B408B2">
        <w:t xml:space="preserve"> to help students</w:t>
      </w:r>
      <w:r w:rsidR="00780FBE">
        <w:t xml:space="preserve">: </w:t>
      </w:r>
      <w:r w:rsidR="00B408B2">
        <w:t xml:space="preserve"> </w:t>
      </w:r>
      <w:r w:rsidR="00780FBE">
        <w:t>1. V</w:t>
      </w:r>
      <w:r w:rsidR="00B408B2">
        <w:t>isualize and identify the C</w:t>
      </w:r>
      <w:r w:rsidR="00B408B2" w:rsidRPr="004B3AFE">
        <w:rPr>
          <w:vertAlign w:val="subscript"/>
        </w:rPr>
        <w:t>n</w:t>
      </w:r>
      <w:r w:rsidR="00B408B2">
        <w:t xml:space="preserve"> axes and rotations in this class of chiral molecules, </w:t>
      </w:r>
      <w:r w:rsidR="00A041DF">
        <w:t xml:space="preserve">2. </w:t>
      </w:r>
      <w:r w:rsidR="00780FBE">
        <w:t>A</w:t>
      </w:r>
      <w:r w:rsidR="00B408B2">
        <w:t xml:space="preserve">ssign the </w:t>
      </w:r>
      <w:r w:rsidR="00B408B2" w:rsidRPr="004B3AFE">
        <w:rPr>
          <w:rFonts w:ascii="Symbol" w:hAnsi="Symbol"/>
        </w:rPr>
        <w:t></w:t>
      </w:r>
      <w:r w:rsidR="00B408B2">
        <w:t xml:space="preserve"> or </w:t>
      </w:r>
      <w:r w:rsidR="00B408B2" w:rsidRPr="004B3AFE">
        <w:rPr>
          <w:rFonts w:ascii="Symbol" w:hAnsi="Symbol"/>
        </w:rPr>
        <w:t></w:t>
      </w:r>
      <w:r w:rsidR="004B3AFE">
        <w:t xml:space="preserve"> absolute configuration, </w:t>
      </w:r>
      <w:r w:rsidR="00A041DF">
        <w:t>3.</w:t>
      </w:r>
      <w:r w:rsidR="00780FBE">
        <w:t xml:space="preserve"> R</w:t>
      </w:r>
      <w:r w:rsidR="00B408B2">
        <w:t xml:space="preserve">ecognize </w:t>
      </w:r>
      <w:r w:rsidR="00B408B2" w:rsidRPr="004B3AFE">
        <w:rPr>
          <w:rFonts w:ascii="Symbol" w:hAnsi="Symbol"/>
        </w:rPr>
        <w:t></w:t>
      </w:r>
      <w:r w:rsidR="00B408B2">
        <w:t xml:space="preserve"> and </w:t>
      </w:r>
      <w:r w:rsidR="00B408B2" w:rsidRPr="004B3AFE">
        <w:rPr>
          <w:rFonts w:ascii="Symbol" w:hAnsi="Symbol"/>
        </w:rPr>
        <w:t></w:t>
      </w:r>
      <w:r w:rsidR="00B408B2">
        <w:t xml:space="preserve"> ligand conformations</w:t>
      </w:r>
      <w:r w:rsidR="00780FBE">
        <w:t xml:space="preserve"> in given chelates</w:t>
      </w:r>
      <w:proofErr w:type="gramStart"/>
      <w:r w:rsidR="00780FBE">
        <w:t>,</w:t>
      </w:r>
      <w:r w:rsidR="00886161">
        <w:t xml:space="preserve"> </w:t>
      </w:r>
      <w:r w:rsidR="004B3AFE">
        <w:t xml:space="preserve"> </w:t>
      </w:r>
      <w:r w:rsidR="00A041DF">
        <w:t>4</w:t>
      </w:r>
      <w:proofErr w:type="gramEnd"/>
      <w:r w:rsidR="00A041DF">
        <w:t xml:space="preserve">. </w:t>
      </w:r>
      <w:r w:rsidR="00780FBE">
        <w:t>V</w:t>
      </w:r>
      <w:r w:rsidR="004B3AFE">
        <w:t xml:space="preserve">isualize the Bailar and </w:t>
      </w:r>
      <w:proofErr w:type="spellStart"/>
      <w:r w:rsidR="004B3AFE">
        <w:t>R</w:t>
      </w:r>
      <w:r w:rsidR="00780FBE" w:rsidRPr="00BA5E04">
        <w:rPr>
          <w:rFonts w:ascii="Times" w:hAnsi="Times"/>
        </w:rPr>
        <w:t>â</w:t>
      </w:r>
      <w:r w:rsidR="004B3AFE">
        <w:t>y-Dutt</w:t>
      </w:r>
      <w:proofErr w:type="spellEnd"/>
      <w:r w:rsidR="004B3AFE">
        <w:t xml:space="preserve"> non-dissociative motions that can racemize or racemize/isomerize these molecules</w:t>
      </w:r>
      <w:r w:rsidR="00886161">
        <w:t xml:space="preserve"> and 5. </w:t>
      </w:r>
      <w:r w:rsidR="00780FBE">
        <w:t>D</w:t>
      </w:r>
      <w:r w:rsidR="00886161">
        <w:t>etermine if the</w:t>
      </w:r>
      <w:r w:rsidR="00780FBE">
        <w:t>ses</w:t>
      </w:r>
      <w:r w:rsidR="00886161">
        <w:t xml:space="preserve"> non-dissociative twisting motions racemize and/or isomerize (fac</w:t>
      </w:r>
      <w:r w:rsidR="00780FBE">
        <w:t>ial to meridional) tris chelate molecules</w:t>
      </w:r>
      <w:r w:rsidR="00886161">
        <w:t xml:space="preserve">. </w:t>
      </w:r>
      <w:r w:rsidR="00B408B2">
        <w:t xml:space="preserve">Two examples from the research literature and eight problems with several questions are included.  </w:t>
      </w:r>
    </w:p>
    <w:p w14:paraId="3D0D5063" w14:textId="77777777" w:rsidR="00886161" w:rsidRDefault="00886161" w:rsidP="004F1BFB">
      <w:pPr>
        <w:spacing w:line="260" w:lineRule="exact"/>
      </w:pPr>
    </w:p>
    <w:p w14:paraId="7236524C" w14:textId="67D1BDDB" w:rsidR="000449AC" w:rsidRDefault="00B408B2" w:rsidP="00886161">
      <w:pPr>
        <w:spacing w:line="260" w:lineRule="exact"/>
        <w:ind w:firstLine="720"/>
      </w:pPr>
      <w:r>
        <w:t>The website is designed</w:t>
      </w:r>
      <w:r w:rsidR="004B3AFE">
        <w:t xml:space="preserve"> to reinforce materials introduced</w:t>
      </w:r>
      <w:r>
        <w:t xml:space="preserve"> in class.  </w:t>
      </w:r>
      <w:r w:rsidR="009A280A" w:rsidRPr="009A280A">
        <w:t xml:space="preserve"> </w:t>
      </w:r>
      <w:r>
        <w:t xml:space="preserve">Interactive tools have been scripted to aid student learning.  The visualizations and animations have been designed </w:t>
      </w:r>
      <w:r w:rsidR="004B3AFE">
        <w:t>so that students can view the operations from any perspective ho</w:t>
      </w:r>
      <w:r w:rsidR="005F2C46">
        <w:t xml:space="preserve">wever can always “Reset” to a </w:t>
      </w:r>
      <w:r w:rsidR="004B3AFE">
        <w:t xml:space="preserve">preferred view or views.  In addition, since these are web-based materials, they are available to students at their convenience.  </w:t>
      </w:r>
      <w:r w:rsidR="000449AC">
        <w:t xml:space="preserve">This work was originally published </w:t>
      </w:r>
      <w:r w:rsidR="00C51C8A">
        <w:t xml:space="preserve">with my colleague Henry S. Rzepa of Imperial College, London, </w:t>
      </w:r>
      <w:r w:rsidR="000449AC">
        <w:t xml:space="preserve">in the </w:t>
      </w:r>
      <w:r w:rsidR="000449AC">
        <w:rPr>
          <w:i/>
          <w:iCs/>
        </w:rPr>
        <w:t>Journal of Chemical Education</w:t>
      </w:r>
      <w:r w:rsidR="000449AC">
        <w:t xml:space="preserve"> in 2008</w:t>
      </w:r>
      <w:r w:rsidR="00023E2D">
        <w:t xml:space="preserve"> (</w:t>
      </w:r>
      <w:r w:rsidR="00023E2D" w:rsidRPr="00023E2D">
        <w:t>http://pubs.acs.org/doi/pdfplus/10.1021/ed085p750</w:t>
      </w:r>
      <w:r w:rsidR="00023E2D">
        <w:t>)</w:t>
      </w:r>
      <w:r w:rsidR="000449AC">
        <w:t xml:space="preserve">.  </w:t>
      </w:r>
      <w:r w:rsidR="008D403D">
        <w:t>I have updated the scripting from</w:t>
      </w:r>
      <w:r w:rsidR="000449AC">
        <w:t xml:space="preserve"> Jmol to JSmol (April 2014)</w:t>
      </w:r>
      <w:r w:rsidR="00C51C8A">
        <w:t>, updated links that have moved or changed,</w:t>
      </w:r>
      <w:r w:rsidR="008D403D">
        <w:t xml:space="preserve"> </w:t>
      </w:r>
      <w:r w:rsidR="00C51C8A">
        <w:t>and have made some corrections</w:t>
      </w:r>
      <w:r w:rsidR="008D403D">
        <w:t xml:space="preserve"> in the content (resulting from some new experimental findings</w:t>
      </w:r>
      <w:r w:rsidR="00C51C8A">
        <w:t xml:space="preserve"> in the examples sections).  I welcome any of you to write me with suggestions from the current literature to </w:t>
      </w:r>
      <w:r w:rsidR="008939E4">
        <w:t>include in the examples section or examples to include in the exercise section.</w:t>
      </w:r>
    </w:p>
    <w:p w14:paraId="256179ED" w14:textId="77777777" w:rsidR="0003493B" w:rsidRDefault="0003493B" w:rsidP="00886161">
      <w:pPr>
        <w:spacing w:line="260" w:lineRule="exact"/>
        <w:ind w:firstLine="720"/>
      </w:pPr>
    </w:p>
    <w:p w14:paraId="278F526A" w14:textId="4DEC0120" w:rsidR="0003493B" w:rsidRDefault="0003493B" w:rsidP="00886161">
      <w:pPr>
        <w:spacing w:line="260" w:lineRule="exact"/>
        <w:ind w:firstLine="720"/>
      </w:pPr>
      <w:r>
        <w:t>The updated Web site</w:t>
      </w:r>
      <w:r w:rsidR="00487552">
        <w:t xml:space="preserve">, The Structure and Symmetry of Metal Tris Chelates can be found here:  </w:t>
      </w:r>
      <w:r w:rsidR="00487552" w:rsidRPr="00487552">
        <w:t>http://www.people.carleton.edu/~mcass/TrisChelates/jsmol/Index.html</w:t>
      </w:r>
    </w:p>
    <w:p w14:paraId="41AB1E25" w14:textId="77777777" w:rsidR="00C51C8A" w:rsidRDefault="00C51C8A" w:rsidP="004F1BFB">
      <w:pPr>
        <w:spacing w:line="260" w:lineRule="exact"/>
      </w:pPr>
    </w:p>
    <w:p w14:paraId="41697B23" w14:textId="77777777" w:rsidR="00A041DF" w:rsidRDefault="00A041DF" w:rsidP="000449AC">
      <w:pPr>
        <w:spacing w:line="260" w:lineRule="exact"/>
        <w:ind w:firstLine="720"/>
      </w:pPr>
    </w:p>
    <w:p w14:paraId="06A5C4DC" w14:textId="195D2D4E" w:rsidR="00A041DF" w:rsidRDefault="00A041DF" w:rsidP="000449AC">
      <w:pPr>
        <w:spacing w:line="260" w:lineRule="exact"/>
        <w:ind w:firstLine="720"/>
      </w:pPr>
      <w:r>
        <w:t>Learning goals:</w:t>
      </w:r>
    </w:p>
    <w:p w14:paraId="269FCA13" w14:textId="394D1396" w:rsidR="00A041DF" w:rsidRDefault="00A041DF" w:rsidP="00A041DF">
      <w:pPr>
        <w:spacing w:line="260" w:lineRule="exact"/>
      </w:pPr>
      <w:r>
        <w:t>Working through these web-based mate</w:t>
      </w:r>
      <w:r w:rsidR="00F90071">
        <w:t>rials:</w:t>
      </w:r>
    </w:p>
    <w:p w14:paraId="57C5E776" w14:textId="5CF52740" w:rsidR="00A041DF" w:rsidRDefault="00A041DF" w:rsidP="00A041DF">
      <w:pPr>
        <w:numPr>
          <w:ilvl w:val="0"/>
          <w:numId w:val="2"/>
        </w:numPr>
        <w:spacing w:line="260" w:lineRule="exact"/>
      </w:pPr>
      <w:r>
        <w:t>Students should be able to locate the C</w:t>
      </w:r>
      <w:r w:rsidRPr="00886161">
        <w:rPr>
          <w:vertAlign w:val="subscript"/>
        </w:rPr>
        <w:t>3</w:t>
      </w:r>
      <w:r>
        <w:t xml:space="preserve"> and possible C</w:t>
      </w:r>
      <w:r w:rsidRPr="00886161">
        <w:rPr>
          <w:vertAlign w:val="subscript"/>
        </w:rPr>
        <w:t>2</w:t>
      </w:r>
      <w:r>
        <w:t xml:space="preserve"> axes in chiral metal tris chelates.   </w:t>
      </w:r>
    </w:p>
    <w:p w14:paraId="682E51AF" w14:textId="43EFA036" w:rsidR="00A041DF" w:rsidRPr="00A041DF" w:rsidRDefault="00886161" w:rsidP="00A041DF">
      <w:pPr>
        <w:numPr>
          <w:ilvl w:val="0"/>
          <w:numId w:val="2"/>
        </w:numPr>
        <w:spacing w:line="260" w:lineRule="exact"/>
        <w:rPr>
          <w:sz w:val="22"/>
        </w:rPr>
      </w:pPr>
      <w:r>
        <w:t>Students should be able to assign</w:t>
      </w:r>
      <w:r w:rsidR="00A041DF">
        <w:t xml:space="preserve"> the </w:t>
      </w:r>
      <w:r w:rsidR="00A041DF" w:rsidRPr="00886161">
        <w:rPr>
          <w:rFonts w:ascii="Symbol" w:hAnsi="Symbol"/>
        </w:rPr>
        <w:t></w:t>
      </w:r>
      <w:r w:rsidR="00A041DF">
        <w:t xml:space="preserve"> or </w:t>
      </w:r>
      <w:r w:rsidR="00A041DF" w:rsidRPr="00886161">
        <w:rPr>
          <w:rFonts w:ascii="Symbol" w:hAnsi="Symbol"/>
        </w:rPr>
        <w:t></w:t>
      </w:r>
      <w:r w:rsidR="00A041DF">
        <w:t xml:space="preserve"> absolute configuration of a </w:t>
      </w:r>
      <w:r w:rsidR="00F90071">
        <w:t xml:space="preserve">given </w:t>
      </w:r>
      <w:r w:rsidR="00A041DF">
        <w:t>complex</w:t>
      </w:r>
      <w:r w:rsidR="005F2C46">
        <w:t>.</w:t>
      </w:r>
    </w:p>
    <w:p w14:paraId="4469D91C" w14:textId="586B58F3" w:rsidR="00A041DF" w:rsidRDefault="00886161" w:rsidP="00A041DF">
      <w:pPr>
        <w:numPr>
          <w:ilvl w:val="0"/>
          <w:numId w:val="2"/>
        </w:numPr>
        <w:spacing w:line="260" w:lineRule="exact"/>
        <w:rPr>
          <w:sz w:val="22"/>
        </w:rPr>
      </w:pPr>
      <w:r>
        <w:rPr>
          <w:sz w:val="22"/>
        </w:rPr>
        <w:t xml:space="preserve">Students should be able to assign a </w:t>
      </w:r>
      <w:r w:rsidRPr="00886161">
        <w:rPr>
          <w:rFonts w:ascii="Symbol" w:hAnsi="Symbol"/>
        </w:rPr>
        <w:t></w:t>
      </w:r>
      <w:r>
        <w:rPr>
          <w:sz w:val="22"/>
        </w:rPr>
        <w:t xml:space="preserve"> or </w:t>
      </w:r>
      <w:r w:rsidRPr="00886161">
        <w:rPr>
          <w:rFonts w:ascii="Symbol" w:hAnsi="Symbol"/>
          <w:sz w:val="22"/>
        </w:rPr>
        <w:t></w:t>
      </w:r>
      <w:r>
        <w:rPr>
          <w:sz w:val="22"/>
        </w:rPr>
        <w:t xml:space="preserve"> ligand conformation in relevant molecules</w:t>
      </w:r>
      <w:r w:rsidR="005F2C46">
        <w:rPr>
          <w:sz w:val="22"/>
        </w:rPr>
        <w:t>.</w:t>
      </w:r>
    </w:p>
    <w:p w14:paraId="48995D50" w14:textId="50C9226E" w:rsidR="00886161" w:rsidRDefault="00886161" w:rsidP="00A041DF">
      <w:pPr>
        <w:numPr>
          <w:ilvl w:val="0"/>
          <w:numId w:val="2"/>
        </w:numPr>
        <w:spacing w:line="260" w:lineRule="exact"/>
        <w:rPr>
          <w:sz w:val="22"/>
        </w:rPr>
      </w:pPr>
      <w:r>
        <w:rPr>
          <w:sz w:val="22"/>
        </w:rPr>
        <w:t xml:space="preserve">Students should be able to describe the Bailar Twist and </w:t>
      </w:r>
      <w:proofErr w:type="spellStart"/>
      <w:r>
        <w:rPr>
          <w:sz w:val="22"/>
        </w:rPr>
        <w:t>R</w:t>
      </w:r>
      <w:r w:rsidR="00780FBE" w:rsidRPr="00BA5E04">
        <w:rPr>
          <w:rFonts w:ascii="Times" w:hAnsi="Times"/>
        </w:rPr>
        <w:t>â</w:t>
      </w:r>
      <w:r>
        <w:rPr>
          <w:sz w:val="22"/>
        </w:rPr>
        <w:t>y-Dutt</w:t>
      </w:r>
      <w:proofErr w:type="spellEnd"/>
      <w:r>
        <w:rPr>
          <w:sz w:val="22"/>
        </w:rPr>
        <w:t xml:space="preserve"> mechanism.</w:t>
      </w:r>
    </w:p>
    <w:p w14:paraId="3860FB75" w14:textId="2E1EC5E2" w:rsidR="00886161" w:rsidRDefault="00886161" w:rsidP="00A041DF">
      <w:pPr>
        <w:numPr>
          <w:ilvl w:val="0"/>
          <w:numId w:val="2"/>
        </w:numPr>
        <w:spacing w:line="260" w:lineRule="exact"/>
        <w:rPr>
          <w:sz w:val="22"/>
        </w:rPr>
      </w:pPr>
      <w:r>
        <w:rPr>
          <w:sz w:val="22"/>
        </w:rPr>
        <w:t>Students should be able to d</w:t>
      </w:r>
      <w:r w:rsidR="00780FBE">
        <w:rPr>
          <w:sz w:val="22"/>
        </w:rPr>
        <w:t>etermine if the Bailar Twist motion results in racemization</w:t>
      </w:r>
      <w:r>
        <w:rPr>
          <w:sz w:val="22"/>
        </w:rPr>
        <w:t xml:space="preserve"> and/or iso</w:t>
      </w:r>
      <w:r w:rsidR="00780FBE">
        <w:rPr>
          <w:sz w:val="22"/>
        </w:rPr>
        <w:t>merization</w:t>
      </w:r>
      <w:r w:rsidR="008939E4">
        <w:rPr>
          <w:sz w:val="22"/>
        </w:rPr>
        <w:t xml:space="preserve"> (facial to meridional</w:t>
      </w:r>
      <w:r w:rsidR="00780FBE">
        <w:rPr>
          <w:sz w:val="22"/>
        </w:rPr>
        <w:t xml:space="preserve"> isomerization</w:t>
      </w:r>
      <w:r w:rsidR="008939E4">
        <w:rPr>
          <w:sz w:val="22"/>
        </w:rPr>
        <w:t xml:space="preserve">) </w:t>
      </w:r>
      <w:r w:rsidR="00780FBE">
        <w:rPr>
          <w:sz w:val="22"/>
        </w:rPr>
        <w:t>of a metal tris chelate molecule</w:t>
      </w:r>
      <w:r w:rsidR="008939E4">
        <w:rPr>
          <w:sz w:val="22"/>
        </w:rPr>
        <w:t>.</w:t>
      </w:r>
    </w:p>
    <w:p w14:paraId="1DF540E4" w14:textId="5847C1BA" w:rsidR="008939E4" w:rsidRPr="004F1BFB" w:rsidRDefault="008939E4" w:rsidP="008939E4">
      <w:pPr>
        <w:numPr>
          <w:ilvl w:val="0"/>
          <w:numId w:val="2"/>
        </w:numPr>
        <w:spacing w:line="260" w:lineRule="exact"/>
        <w:rPr>
          <w:sz w:val="22"/>
        </w:rPr>
      </w:pPr>
      <w:r>
        <w:rPr>
          <w:sz w:val="22"/>
        </w:rPr>
        <w:t>Students should be able to det</w:t>
      </w:r>
      <w:r w:rsidR="00780FBE">
        <w:rPr>
          <w:sz w:val="22"/>
        </w:rPr>
        <w:t xml:space="preserve">ermine if the </w:t>
      </w:r>
      <w:proofErr w:type="spellStart"/>
      <w:r w:rsidR="00780FBE">
        <w:rPr>
          <w:sz w:val="22"/>
        </w:rPr>
        <w:t>R</w:t>
      </w:r>
      <w:r w:rsidR="00780FBE" w:rsidRPr="00BA5E04">
        <w:rPr>
          <w:rFonts w:ascii="Times" w:hAnsi="Times"/>
        </w:rPr>
        <w:t>â</w:t>
      </w:r>
      <w:r w:rsidR="00780FBE">
        <w:rPr>
          <w:sz w:val="22"/>
        </w:rPr>
        <w:t>y-Dutt</w:t>
      </w:r>
      <w:proofErr w:type="spellEnd"/>
      <w:r w:rsidR="00780FBE">
        <w:rPr>
          <w:sz w:val="22"/>
        </w:rPr>
        <w:t xml:space="preserve"> Twist motion results in racemization and/or isomerization</w:t>
      </w:r>
      <w:r>
        <w:rPr>
          <w:sz w:val="22"/>
        </w:rPr>
        <w:t xml:space="preserve"> (facial to meridional) </w:t>
      </w:r>
      <w:r w:rsidR="00780FBE">
        <w:rPr>
          <w:sz w:val="22"/>
        </w:rPr>
        <w:t>of a metal tris chelate molecule</w:t>
      </w:r>
      <w:r>
        <w:rPr>
          <w:sz w:val="22"/>
        </w:rPr>
        <w:t>.</w:t>
      </w:r>
    </w:p>
    <w:p w14:paraId="5E7609A6" w14:textId="77777777" w:rsidR="002B5D49" w:rsidRPr="004F1BFB" w:rsidRDefault="002B5D49" w:rsidP="002B5D49">
      <w:pPr>
        <w:spacing w:line="260" w:lineRule="exact"/>
        <w:jc w:val="both"/>
        <w:rPr>
          <w:sz w:val="22"/>
        </w:rPr>
      </w:pPr>
    </w:p>
    <w:sectPr w:rsidR="002B5D49" w:rsidRPr="004F1BFB" w:rsidSect="00022A21">
      <w:headerReference w:type="default" r:id="rId9"/>
      <w:headerReference w:type="first" r:id="rId10"/>
      <w:type w:val="continuous"/>
      <w:pgSz w:w="12240" w:h="15840"/>
      <w:pgMar w:top="1440" w:right="1890" w:bottom="1440" w:left="1440" w:header="45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D7EB8" w14:textId="77777777" w:rsidR="0003493B" w:rsidRDefault="0003493B">
      <w:r>
        <w:separator/>
      </w:r>
    </w:p>
  </w:endnote>
  <w:endnote w:type="continuationSeparator" w:id="0">
    <w:p w14:paraId="008A4E23" w14:textId="77777777" w:rsidR="0003493B" w:rsidRDefault="000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C5404" w14:textId="77777777" w:rsidR="0003493B" w:rsidRDefault="0003493B">
      <w:r>
        <w:separator/>
      </w:r>
    </w:p>
  </w:footnote>
  <w:footnote w:type="continuationSeparator" w:id="0">
    <w:p w14:paraId="36E77A16" w14:textId="77777777" w:rsidR="0003493B" w:rsidRDefault="000349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82C2C" w14:textId="77777777" w:rsidR="0003493B" w:rsidRPr="009529EE" w:rsidRDefault="0003493B">
    <w:pPr>
      <w:pStyle w:val="Header"/>
      <w:rPr>
        <w:sz w:val="22"/>
        <w:szCs w:val="26"/>
      </w:rPr>
    </w:pPr>
  </w:p>
  <w:p w14:paraId="01336955" w14:textId="77777777" w:rsidR="0003493B" w:rsidRPr="009529EE" w:rsidRDefault="0003493B" w:rsidP="002B5D49">
    <w:pPr>
      <w:pStyle w:val="Header"/>
      <w:jc w:val="both"/>
      <w:rPr>
        <w:rFonts w:ascii="Arial" w:hAnsi="Arial"/>
        <w:sz w:val="20"/>
        <w:szCs w:val="26"/>
      </w:rPr>
    </w:pPr>
  </w:p>
  <w:p w14:paraId="2C5C9116" w14:textId="77777777" w:rsidR="0003493B" w:rsidRPr="009529EE" w:rsidRDefault="0003493B" w:rsidP="002B5D49">
    <w:pPr>
      <w:pStyle w:val="Header"/>
      <w:jc w:val="both"/>
      <w:rPr>
        <w:sz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3ECE5" w14:textId="77777777" w:rsidR="00022A21" w:rsidRDefault="00022A21" w:rsidP="009E2122">
    <w:pPr>
      <w:pStyle w:val="Header"/>
      <w:jc w:val="both"/>
      <w:rPr>
        <w:rFonts w:ascii="Arial" w:hAnsi="Arial"/>
        <w:sz w:val="20"/>
        <w:szCs w:val="26"/>
      </w:rPr>
    </w:pPr>
  </w:p>
  <w:p w14:paraId="73F3AFBB" w14:textId="77777777" w:rsidR="00022A21" w:rsidRDefault="00022A21" w:rsidP="009E2122">
    <w:pPr>
      <w:pStyle w:val="Header"/>
      <w:jc w:val="both"/>
      <w:rPr>
        <w:rFonts w:ascii="Arial" w:hAnsi="Arial"/>
        <w:sz w:val="20"/>
        <w:szCs w:val="26"/>
      </w:rPr>
    </w:pPr>
  </w:p>
  <w:p w14:paraId="2D01780F" w14:textId="575736E6" w:rsidR="0003493B" w:rsidRPr="009E2122" w:rsidRDefault="0003493B" w:rsidP="009E2122">
    <w:pPr>
      <w:pStyle w:val="Header"/>
      <w:jc w:val="both"/>
      <w:rPr>
        <w:sz w:val="22"/>
        <w:szCs w:val="26"/>
      </w:rPr>
    </w:pPr>
    <w:r w:rsidRPr="009529EE">
      <w:rPr>
        <w:rFonts w:ascii="Arial" w:hAnsi="Arial"/>
        <w:sz w:val="20"/>
        <w:szCs w:val="26"/>
      </w:rPr>
      <w:t xml:space="preserve">Created by </w:t>
    </w:r>
    <w:r>
      <w:rPr>
        <w:rFonts w:ascii="Arial" w:hAnsi="Arial"/>
        <w:sz w:val="20"/>
        <w:szCs w:val="26"/>
      </w:rPr>
      <w:t>Marion E. Cass</w:t>
    </w:r>
    <w:r w:rsidRPr="009529EE">
      <w:rPr>
        <w:rFonts w:ascii="Arial" w:hAnsi="Arial"/>
        <w:sz w:val="20"/>
        <w:szCs w:val="26"/>
      </w:rPr>
      <w:t xml:space="preserve">, </w:t>
    </w:r>
    <w:r>
      <w:rPr>
        <w:rFonts w:ascii="Arial" w:hAnsi="Arial"/>
        <w:sz w:val="20"/>
        <w:szCs w:val="26"/>
      </w:rPr>
      <w:t>Carleton College</w:t>
    </w:r>
    <w:r w:rsidRPr="009529EE">
      <w:rPr>
        <w:rFonts w:ascii="Arial" w:hAnsi="Arial"/>
        <w:sz w:val="20"/>
        <w:szCs w:val="26"/>
      </w:rPr>
      <w:t xml:space="preserve"> (</w:t>
    </w:r>
    <w:hyperlink r:id="rId1" w:history="1">
      <w:r w:rsidRPr="003A7AEF">
        <w:rPr>
          <w:rStyle w:val="Hyperlink"/>
          <w:rFonts w:ascii="Arial" w:hAnsi="Arial"/>
          <w:sz w:val="20"/>
          <w:szCs w:val="26"/>
          <w:u w:color="002BF0"/>
        </w:rPr>
        <w:t>mcass@.carleton.edu</w:t>
      </w:r>
    </w:hyperlink>
    <w:r>
      <w:rPr>
        <w:rFonts w:ascii="Arial" w:hAnsi="Arial"/>
        <w:sz w:val="20"/>
        <w:szCs w:val="26"/>
      </w:rPr>
      <w:t xml:space="preserve">), </w:t>
    </w:r>
    <w:r w:rsidRPr="009529EE">
      <w:rPr>
        <w:rFonts w:ascii="Arial" w:hAnsi="Arial"/>
        <w:sz w:val="20"/>
        <w:szCs w:val="26"/>
      </w:rPr>
      <w:t xml:space="preserve">posted on </w:t>
    </w:r>
    <w:proofErr w:type="spellStart"/>
    <w:r w:rsidRPr="009529EE">
      <w:rPr>
        <w:rFonts w:ascii="Arial" w:hAnsi="Arial"/>
        <w:sz w:val="20"/>
        <w:szCs w:val="26"/>
      </w:rPr>
      <w:t>VIPEr</w:t>
    </w:r>
    <w:proofErr w:type="spellEnd"/>
    <w:r w:rsidRPr="009529EE">
      <w:rPr>
        <w:rFonts w:ascii="Arial" w:hAnsi="Arial"/>
        <w:sz w:val="20"/>
        <w:szCs w:val="26"/>
      </w:rPr>
      <w:t xml:space="preserve"> on </w:t>
    </w:r>
    <w:r>
      <w:rPr>
        <w:rFonts w:ascii="Arial" w:hAnsi="Arial"/>
        <w:sz w:val="20"/>
        <w:szCs w:val="26"/>
      </w:rPr>
      <w:t>May 23, 2014</w:t>
    </w:r>
    <w:r w:rsidRPr="009529EE">
      <w:rPr>
        <w:rFonts w:ascii="Arial" w:hAnsi="Arial"/>
        <w:sz w:val="20"/>
        <w:szCs w:val="26"/>
      </w:rPr>
      <w:t xml:space="preserve">.  Copyright </w:t>
    </w:r>
    <w:r>
      <w:rPr>
        <w:rFonts w:ascii="Arial" w:hAnsi="Arial"/>
        <w:sz w:val="20"/>
        <w:szCs w:val="26"/>
      </w:rPr>
      <w:t>Marion E. Cass</w:t>
    </w:r>
    <w:r w:rsidRPr="009529EE">
      <w:rPr>
        <w:rFonts w:ascii="Arial" w:hAnsi="Arial"/>
        <w:sz w:val="20"/>
        <w:szCs w:val="26"/>
      </w:rPr>
      <w:t xml:space="preserve">.  This work is licensed under the Creative Commons Attribution Non-commercial Share Alike License. To view a copy of this license visit </w:t>
    </w:r>
    <w:hyperlink r:id="rId2" w:history="1">
      <w:r w:rsidRPr="009529EE">
        <w:rPr>
          <w:rFonts w:ascii="Arial" w:hAnsi="Arial"/>
          <w:color w:val="002BF0"/>
          <w:sz w:val="20"/>
          <w:szCs w:val="26"/>
        </w:rPr>
        <w:t>http://creativecommons.org/about/license/</w:t>
      </w:r>
    </w:hyperlink>
    <w:r w:rsidRPr="009529EE">
      <w:rPr>
        <w:sz w:val="22"/>
        <w:szCs w:val="2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E34"/>
    <w:multiLevelType w:val="hybridMultilevel"/>
    <w:tmpl w:val="6E68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0F3"/>
    <w:multiLevelType w:val="hybridMultilevel"/>
    <w:tmpl w:val="F96AF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68A"/>
    <w:rsid w:val="00003338"/>
    <w:rsid w:val="00022A21"/>
    <w:rsid w:val="00023E2D"/>
    <w:rsid w:val="0003493B"/>
    <w:rsid w:val="000449AC"/>
    <w:rsid w:val="0005750B"/>
    <w:rsid w:val="00085D86"/>
    <w:rsid w:val="001118C2"/>
    <w:rsid w:val="00120347"/>
    <w:rsid w:val="00152664"/>
    <w:rsid w:val="001602B2"/>
    <w:rsid w:val="001C5C1E"/>
    <w:rsid w:val="00202DC6"/>
    <w:rsid w:val="002538CE"/>
    <w:rsid w:val="00261FDC"/>
    <w:rsid w:val="0027253D"/>
    <w:rsid w:val="002B5D49"/>
    <w:rsid w:val="00302CE3"/>
    <w:rsid w:val="00326EE6"/>
    <w:rsid w:val="0034256D"/>
    <w:rsid w:val="003F7A33"/>
    <w:rsid w:val="0040103E"/>
    <w:rsid w:val="00482F24"/>
    <w:rsid w:val="00487552"/>
    <w:rsid w:val="004B3AFE"/>
    <w:rsid w:val="004F1BFB"/>
    <w:rsid w:val="005173A6"/>
    <w:rsid w:val="0056135E"/>
    <w:rsid w:val="005C03F3"/>
    <w:rsid w:val="005E6A6E"/>
    <w:rsid w:val="005F2C46"/>
    <w:rsid w:val="005F56DC"/>
    <w:rsid w:val="00686605"/>
    <w:rsid w:val="006F2975"/>
    <w:rsid w:val="006F3079"/>
    <w:rsid w:val="00711B13"/>
    <w:rsid w:val="00741EAB"/>
    <w:rsid w:val="00780FBE"/>
    <w:rsid w:val="0078333C"/>
    <w:rsid w:val="00795CED"/>
    <w:rsid w:val="007A55FB"/>
    <w:rsid w:val="00886161"/>
    <w:rsid w:val="008939E4"/>
    <w:rsid w:val="008D2C88"/>
    <w:rsid w:val="008D403D"/>
    <w:rsid w:val="00912383"/>
    <w:rsid w:val="00916DB1"/>
    <w:rsid w:val="009526E2"/>
    <w:rsid w:val="009A280A"/>
    <w:rsid w:val="009B75F3"/>
    <w:rsid w:val="009E2122"/>
    <w:rsid w:val="00A041DF"/>
    <w:rsid w:val="00A9168A"/>
    <w:rsid w:val="00A9469E"/>
    <w:rsid w:val="00AA2075"/>
    <w:rsid w:val="00AA7235"/>
    <w:rsid w:val="00AB1826"/>
    <w:rsid w:val="00B06B46"/>
    <w:rsid w:val="00B23108"/>
    <w:rsid w:val="00B408B2"/>
    <w:rsid w:val="00B46264"/>
    <w:rsid w:val="00BE15B9"/>
    <w:rsid w:val="00BE170D"/>
    <w:rsid w:val="00BF6490"/>
    <w:rsid w:val="00C43E62"/>
    <w:rsid w:val="00C4718E"/>
    <w:rsid w:val="00C51C8A"/>
    <w:rsid w:val="00C95C2D"/>
    <w:rsid w:val="00C961A4"/>
    <w:rsid w:val="00CE09EC"/>
    <w:rsid w:val="00CE0BE4"/>
    <w:rsid w:val="00D656C9"/>
    <w:rsid w:val="00D65937"/>
    <w:rsid w:val="00D86EFE"/>
    <w:rsid w:val="00EE3917"/>
    <w:rsid w:val="00F21496"/>
    <w:rsid w:val="00F362D4"/>
    <w:rsid w:val="00F90071"/>
    <w:rsid w:val="00FB166B"/>
    <w:rsid w:val="00FD7B81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9F710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529EE"/>
    <w:pPr>
      <w:keepNext/>
      <w:spacing w:line="320" w:lineRule="exact"/>
      <w:outlineLvl w:val="1"/>
    </w:pPr>
    <w:rPr>
      <w:rFonts w:ascii="Palatino" w:eastAsia="Times" w:hAnsi="Palatino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529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529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6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BF6490"/>
    <w:rPr>
      <w:b/>
      <w:bCs/>
    </w:rPr>
  </w:style>
  <w:style w:type="character" w:styleId="Hyperlink">
    <w:name w:val="Hyperlink"/>
    <w:basedOn w:val="DefaultParagraphFont"/>
    <w:uiPriority w:val="99"/>
    <w:unhideWhenUsed/>
    <w:rsid w:val="00BE17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1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cass@.carleton.edu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72C4F-F4CE-9C4B-BED9-A16C17BB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429</Words>
  <Characters>2446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INORGANIC CHEMISTS</vt:lpstr>
    </vt:vector>
  </TitlesOfParts>
  <Company>Carleton College</Company>
  <LinksUpToDate>false</LinksUpToDate>
  <CharactersWithSpaces>2870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http://creativecommons.org/about/license/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INORGANIC CHEMISTS</dc:title>
  <dc:subject/>
  <dc:creator>smith college</dc:creator>
  <cp:keywords/>
  <cp:lastModifiedBy>Carleton User</cp:lastModifiedBy>
  <cp:revision>6</cp:revision>
  <cp:lastPrinted>2014-05-23T19:23:00Z</cp:lastPrinted>
  <dcterms:created xsi:type="dcterms:W3CDTF">2014-05-23T19:21:00Z</dcterms:created>
  <dcterms:modified xsi:type="dcterms:W3CDTF">2014-05-29T18:23:00Z</dcterms:modified>
</cp:coreProperties>
</file>