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EAA" w:rsidRPr="00C94BCA" w:rsidRDefault="009B2EAA" w:rsidP="009B2EAA">
      <w:pPr>
        <w:pStyle w:val="Heading1"/>
        <w:rPr>
          <w:u w:val="single"/>
        </w:rPr>
      </w:pPr>
      <w:bookmarkStart w:id="0" w:name="_Toc365038110"/>
      <w:r w:rsidRPr="00C94BCA">
        <w:rPr>
          <w:u w:val="single"/>
        </w:rPr>
        <w:t>Student Instructions from Laboratory Manual</w:t>
      </w:r>
      <w:bookmarkEnd w:id="0"/>
    </w:p>
    <w:p w:rsidR="009B2EAA" w:rsidRPr="00C94BCA" w:rsidRDefault="009B2EAA" w:rsidP="009B2EAA">
      <w:pPr>
        <w:spacing w:after="200" w:line="276" w:lineRule="auto"/>
        <w:rPr>
          <w:rFonts w:ascii="Times New Roman" w:eastAsia="Cambria" w:hAnsi="Times New Roman"/>
          <w:b/>
          <w:sz w:val="24"/>
          <w:szCs w:val="24"/>
        </w:rPr>
      </w:pPr>
      <w:r w:rsidRPr="00C94BCA">
        <w:rPr>
          <w:rFonts w:ascii="Times New Roman" w:eastAsia="Cambria" w:hAnsi="Times New Roman"/>
          <w:b/>
          <w:sz w:val="24"/>
          <w:szCs w:val="24"/>
        </w:rPr>
        <w:t>Examining the Organometallic Chemistry of Molybdenum</w:t>
      </w:r>
      <w:proofErr w:type="gramStart"/>
      <w:r w:rsidRPr="00C94BCA">
        <w:rPr>
          <w:rFonts w:ascii="Times New Roman" w:eastAsia="Cambria" w:hAnsi="Times New Roman"/>
          <w:b/>
          <w:sz w:val="24"/>
          <w:szCs w:val="24"/>
        </w:rPr>
        <w:t>:</w:t>
      </w:r>
      <w:proofErr w:type="gramEnd"/>
      <w:r w:rsidRPr="00C94BCA">
        <w:rPr>
          <w:rFonts w:ascii="Times New Roman" w:eastAsia="Cambria" w:hAnsi="Times New Roman"/>
          <w:b/>
          <w:sz w:val="24"/>
          <w:szCs w:val="24"/>
        </w:rPr>
        <w:br/>
        <w:t>Small-Scale Glove Box Syntheses of Molybdenum(II) Alkyl and Acyl Complexes</w:t>
      </w:r>
    </w:p>
    <w:p w:rsidR="009B2EAA" w:rsidRPr="00152699" w:rsidRDefault="009B2EAA" w:rsidP="009B2EAA">
      <w:pPr>
        <w:spacing w:after="200" w:line="276" w:lineRule="auto"/>
        <w:ind w:firstLine="360"/>
        <w:rPr>
          <w:rFonts w:ascii="Times New Roman" w:eastAsia="Cambria" w:hAnsi="Times New Roman"/>
          <w:sz w:val="24"/>
          <w:szCs w:val="24"/>
        </w:rPr>
      </w:pPr>
      <w:r w:rsidRPr="00152699">
        <w:rPr>
          <w:rFonts w:ascii="Times New Roman" w:eastAsia="Cambria" w:hAnsi="Times New Roman"/>
          <w:sz w:val="24"/>
          <w:szCs w:val="24"/>
        </w:rPr>
        <w:t>Organometallic chemistry allows us to explore a number of beautiful reactions that are otherwise unavailable to either organic substrates or transition-metal complexes in isolation.  However, these reactions also frequently involve very sensitive reactants, intermediates, and/or products.  As a result, it is important to be able to carry out a wide variety of manipulations in the absence of air and moisture.  In this set of experiments, we will use an inert-atmosphere glove box, which allows us to work with sensitive compounds "out in the open" and facilitates small-scale manipulations (always nice if we want to avoid wasting material!).</w:t>
      </w:r>
    </w:p>
    <w:p w:rsidR="009B2EAA" w:rsidRPr="009C3318" w:rsidRDefault="009B2EAA" w:rsidP="009B2EAA">
      <w:pPr>
        <w:pStyle w:val="Heading2"/>
        <w:jc w:val="left"/>
        <w:rPr>
          <w:rFonts w:eastAsia="Cambria"/>
          <w:u w:val="single"/>
        </w:rPr>
      </w:pPr>
      <w:bookmarkStart w:id="1" w:name="_Toc365038111"/>
      <w:r w:rsidRPr="009C3318">
        <w:rPr>
          <w:rFonts w:eastAsia="Cambria"/>
          <w:u w:val="single"/>
        </w:rPr>
        <w:t>Relevant Organometallic Reactions</w:t>
      </w:r>
      <w:bookmarkEnd w:id="1"/>
    </w:p>
    <w:p w:rsidR="009B2EAA" w:rsidRPr="00152699" w:rsidRDefault="009B2EAA" w:rsidP="009B2EAA">
      <w:pPr>
        <w:spacing w:after="120"/>
        <w:ind w:firstLine="360"/>
        <w:rPr>
          <w:rFonts w:ascii="Times New Roman" w:eastAsia="Cambria" w:hAnsi="Times New Roman"/>
          <w:sz w:val="24"/>
          <w:szCs w:val="24"/>
        </w:rPr>
      </w:pPr>
      <w:r>
        <w:rPr>
          <w:rFonts w:ascii="Times New Roman" w:eastAsia="Cambria" w:hAnsi="Times New Roman"/>
          <w:sz w:val="24"/>
          <w:szCs w:val="24"/>
        </w:rPr>
        <w:t>Just like many of the heteroatoms you explored in organic chemistry</w:t>
      </w:r>
      <w:r w:rsidRPr="00152699">
        <w:rPr>
          <w:rFonts w:ascii="Times New Roman" w:eastAsia="Cambria" w:hAnsi="Times New Roman"/>
          <w:sz w:val="24"/>
          <w:szCs w:val="24"/>
        </w:rPr>
        <w:t>, metals can act as potent nucleophiles for S</w:t>
      </w:r>
      <w:r w:rsidRPr="00152699">
        <w:rPr>
          <w:rFonts w:ascii="Times New Roman" w:eastAsia="Cambria" w:hAnsi="Times New Roman"/>
          <w:sz w:val="24"/>
          <w:szCs w:val="24"/>
          <w:vertAlign w:val="subscript"/>
        </w:rPr>
        <w:t>N</w:t>
      </w:r>
      <w:r w:rsidRPr="00152699">
        <w:rPr>
          <w:rFonts w:ascii="Times New Roman" w:eastAsia="Cambria" w:hAnsi="Times New Roman"/>
          <w:sz w:val="24"/>
          <w:szCs w:val="24"/>
        </w:rPr>
        <w:t>2-type reactions.  Nucleophilic metal centers must possess two qualities:</w:t>
      </w:r>
    </w:p>
    <w:p w:rsidR="009B2EAA" w:rsidRPr="00152699" w:rsidRDefault="009B2EAA" w:rsidP="009B2EAA">
      <w:pPr>
        <w:numPr>
          <w:ilvl w:val="0"/>
          <w:numId w:val="1"/>
        </w:numPr>
        <w:spacing w:after="200" w:line="276" w:lineRule="auto"/>
        <w:contextualSpacing/>
        <w:rPr>
          <w:rFonts w:ascii="Times New Roman" w:eastAsia="Cambria" w:hAnsi="Times New Roman"/>
          <w:sz w:val="24"/>
          <w:szCs w:val="24"/>
        </w:rPr>
      </w:pPr>
      <w:r w:rsidRPr="00152699">
        <w:rPr>
          <w:rFonts w:ascii="Times New Roman" w:eastAsia="Cambria" w:hAnsi="Times New Roman"/>
          <w:sz w:val="24"/>
          <w:szCs w:val="24"/>
        </w:rPr>
        <w:t xml:space="preserve">Electron richness – Metal centers in low oxidation states with a lot of extra electron density like to behave as nucleophiles and/or </w:t>
      </w:r>
      <w:proofErr w:type="spellStart"/>
      <w:r w:rsidRPr="00152699">
        <w:rPr>
          <w:rFonts w:ascii="Times New Roman" w:eastAsia="Cambria" w:hAnsi="Times New Roman"/>
          <w:sz w:val="24"/>
          <w:szCs w:val="24"/>
        </w:rPr>
        <w:t>reductants</w:t>
      </w:r>
      <w:proofErr w:type="spellEnd"/>
      <w:r w:rsidRPr="00152699">
        <w:rPr>
          <w:rFonts w:ascii="Times New Roman" w:eastAsia="Cambria" w:hAnsi="Times New Roman"/>
          <w:sz w:val="24"/>
          <w:szCs w:val="24"/>
        </w:rPr>
        <w:t>.  As a result, many of the most potent nucleophiles are anionic.</w:t>
      </w:r>
    </w:p>
    <w:p w:rsidR="009B2EAA" w:rsidRDefault="009B2EAA" w:rsidP="009B2EAA">
      <w:pPr>
        <w:numPr>
          <w:ilvl w:val="0"/>
          <w:numId w:val="1"/>
        </w:numPr>
        <w:spacing w:after="120"/>
        <w:rPr>
          <w:rFonts w:ascii="Times New Roman" w:eastAsia="Cambria" w:hAnsi="Times New Roman"/>
          <w:sz w:val="24"/>
          <w:szCs w:val="24"/>
        </w:rPr>
      </w:pPr>
      <w:r w:rsidRPr="00152699">
        <w:rPr>
          <w:rFonts w:ascii="Times New Roman" w:eastAsia="Cambria" w:hAnsi="Times New Roman"/>
          <w:sz w:val="24"/>
          <w:szCs w:val="24"/>
        </w:rPr>
        <w:t>Vacant coordination site – There must be an available site to which an electrophile can coordinate, even transiently.  This can be opened by ligand dissociation or can exist in the complex's ground state.</w:t>
      </w:r>
    </w:p>
    <w:p w:rsidR="009B2EAA" w:rsidRPr="00152699" w:rsidRDefault="009B2EAA" w:rsidP="009B2EAA">
      <w:pPr>
        <w:spacing w:after="120"/>
        <w:rPr>
          <w:rFonts w:ascii="Times New Roman" w:eastAsia="Cambria" w:hAnsi="Times New Roman"/>
          <w:sz w:val="24"/>
          <w:szCs w:val="24"/>
        </w:rPr>
      </w:pPr>
      <w:r w:rsidRPr="00152699">
        <w:rPr>
          <w:rFonts w:ascii="Times New Roman" w:eastAsia="Cambria" w:hAnsi="Times New Roman"/>
          <w:sz w:val="24"/>
          <w:szCs w:val="24"/>
        </w:rPr>
        <w:t xml:space="preserve">Let's look at the classic example of </w:t>
      </w:r>
      <w:proofErr w:type="spellStart"/>
      <w:r w:rsidRPr="00152699">
        <w:rPr>
          <w:rFonts w:ascii="Times New Roman" w:eastAsia="Cambria" w:hAnsi="Times New Roman"/>
          <w:sz w:val="24"/>
          <w:szCs w:val="24"/>
        </w:rPr>
        <w:t>Vaska's</w:t>
      </w:r>
      <w:proofErr w:type="spellEnd"/>
      <w:r w:rsidRPr="00152699">
        <w:rPr>
          <w:rFonts w:ascii="Times New Roman" w:eastAsia="Cambria" w:hAnsi="Times New Roman"/>
          <w:sz w:val="24"/>
          <w:szCs w:val="24"/>
        </w:rPr>
        <w:t xml:space="preserve"> complex, </w:t>
      </w:r>
      <w:r w:rsidRPr="00152699">
        <w:rPr>
          <w:rFonts w:ascii="Times New Roman" w:eastAsia="Cambria" w:hAnsi="Times New Roman"/>
          <w:i/>
          <w:sz w:val="24"/>
          <w:szCs w:val="24"/>
        </w:rPr>
        <w:t>trans</w:t>
      </w:r>
      <w:r w:rsidRPr="00152699">
        <w:rPr>
          <w:rFonts w:ascii="Times New Roman" w:eastAsia="Cambria" w:hAnsi="Times New Roman"/>
          <w:sz w:val="24"/>
          <w:szCs w:val="24"/>
        </w:rPr>
        <w:t>-</w:t>
      </w:r>
      <w:proofErr w:type="spellStart"/>
      <w:proofErr w:type="gramStart"/>
      <w:r w:rsidRPr="00152699">
        <w:rPr>
          <w:rFonts w:ascii="Times New Roman" w:eastAsia="Cambria" w:hAnsi="Times New Roman"/>
          <w:sz w:val="24"/>
          <w:szCs w:val="24"/>
        </w:rPr>
        <w:t>Ir</w:t>
      </w:r>
      <w:proofErr w:type="spellEnd"/>
      <w:r w:rsidRPr="00152699">
        <w:rPr>
          <w:rFonts w:ascii="Times New Roman" w:eastAsia="Cambria" w:hAnsi="Times New Roman"/>
          <w:sz w:val="24"/>
          <w:szCs w:val="24"/>
        </w:rPr>
        <w:t>(</w:t>
      </w:r>
      <w:proofErr w:type="gramEnd"/>
      <w:r w:rsidRPr="00152699">
        <w:rPr>
          <w:rFonts w:ascii="Times New Roman" w:eastAsia="Cambria" w:hAnsi="Times New Roman"/>
          <w:sz w:val="24"/>
          <w:szCs w:val="24"/>
        </w:rPr>
        <w:t>CO)(PPh</w:t>
      </w:r>
      <w:r w:rsidRPr="00152699">
        <w:rPr>
          <w:rFonts w:ascii="Times New Roman" w:eastAsia="Cambria" w:hAnsi="Times New Roman"/>
          <w:sz w:val="24"/>
          <w:szCs w:val="24"/>
          <w:vertAlign w:val="subscript"/>
        </w:rPr>
        <w:t>3</w:t>
      </w:r>
      <w:r w:rsidRPr="00152699">
        <w:rPr>
          <w:rFonts w:ascii="Times New Roman" w:eastAsia="Cambria" w:hAnsi="Times New Roman"/>
          <w:sz w:val="24"/>
          <w:szCs w:val="24"/>
        </w:rPr>
        <w:t>)</w:t>
      </w:r>
      <w:r w:rsidRPr="00152699">
        <w:rPr>
          <w:rFonts w:ascii="Times New Roman" w:eastAsia="Cambria" w:hAnsi="Times New Roman"/>
          <w:sz w:val="24"/>
          <w:szCs w:val="24"/>
          <w:vertAlign w:val="subscript"/>
        </w:rPr>
        <w:t>2</w:t>
      </w:r>
      <w:r w:rsidRPr="00152699">
        <w:rPr>
          <w:rFonts w:ascii="Times New Roman" w:eastAsia="Cambria" w:hAnsi="Times New Roman"/>
          <w:sz w:val="24"/>
          <w:szCs w:val="24"/>
        </w:rPr>
        <w:t>Cl.  This is a square-planar 16-electron complex with a d</w:t>
      </w:r>
      <w:r w:rsidRPr="00152699">
        <w:rPr>
          <w:rFonts w:ascii="Times New Roman" w:eastAsia="Cambria" w:hAnsi="Times New Roman"/>
          <w:sz w:val="24"/>
          <w:szCs w:val="24"/>
          <w:vertAlign w:val="superscript"/>
        </w:rPr>
        <w:t>8</w:t>
      </w:r>
      <w:r w:rsidRPr="00152699">
        <w:rPr>
          <w:rFonts w:ascii="Times New Roman" w:eastAsia="Cambria" w:hAnsi="Times New Roman"/>
          <w:sz w:val="24"/>
          <w:szCs w:val="24"/>
        </w:rPr>
        <w:t xml:space="preserve"> </w:t>
      </w:r>
      <w:proofErr w:type="gramStart"/>
      <w:r w:rsidRPr="00152699">
        <w:rPr>
          <w:rFonts w:ascii="Times New Roman" w:eastAsia="Cambria" w:hAnsi="Times New Roman"/>
          <w:sz w:val="24"/>
          <w:szCs w:val="24"/>
        </w:rPr>
        <w:t>iridium(</w:t>
      </w:r>
      <w:proofErr w:type="gramEnd"/>
      <w:r w:rsidRPr="00152699">
        <w:rPr>
          <w:rFonts w:ascii="Times New Roman" w:eastAsia="Cambria" w:hAnsi="Times New Roman"/>
          <w:sz w:val="24"/>
          <w:szCs w:val="24"/>
        </w:rPr>
        <w:t xml:space="preserve">I) center.  If we examine the </w:t>
      </w:r>
      <w:r w:rsidRPr="00152699">
        <w:rPr>
          <w:rFonts w:ascii="Times New Roman" w:eastAsia="Cambria" w:hAnsi="Times New Roman"/>
          <w:i/>
          <w:sz w:val="24"/>
          <w:szCs w:val="24"/>
        </w:rPr>
        <w:t>d</w:t>
      </w:r>
      <w:r w:rsidRPr="00152699">
        <w:rPr>
          <w:rFonts w:ascii="Times New Roman" w:eastAsia="Cambria" w:hAnsi="Times New Roman"/>
          <w:sz w:val="24"/>
          <w:szCs w:val="24"/>
        </w:rPr>
        <w:t>-orbital manifold, we see good reason for this complex to behave as a nucleophile:</w:t>
      </w:r>
    </w:p>
    <w:p w:rsidR="009B2EAA" w:rsidRPr="00152699" w:rsidRDefault="009B2EAA" w:rsidP="009B2EAA">
      <w:pPr>
        <w:spacing w:after="200" w:line="276" w:lineRule="auto"/>
        <w:jc w:val="center"/>
        <w:rPr>
          <w:rFonts w:ascii="Times New Roman" w:eastAsia="Cambria" w:hAnsi="Times New Roman"/>
          <w:sz w:val="24"/>
          <w:szCs w:val="24"/>
        </w:rPr>
      </w:pPr>
      <w:r w:rsidRPr="00152699">
        <w:rPr>
          <w:rFonts w:ascii="Times New Roman" w:eastAsia="Cambria" w:hAnsi="Times New Roman"/>
          <w:sz w:val="24"/>
          <w:szCs w:val="24"/>
        </w:rPr>
        <w:object w:dxaOrig="9986" w:dyaOrig="31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117pt" o:ole="">
            <v:imagedata r:id="rId6" o:title=""/>
          </v:shape>
          <o:OLEObject Type="Embed" ProgID="ChemDraw.Document.6.0" ShapeID="_x0000_i1025" DrawAspect="Content" ObjectID="_1439030517" r:id="rId7"/>
        </w:object>
      </w:r>
    </w:p>
    <w:p w:rsidR="009B2EAA" w:rsidRPr="00152699" w:rsidRDefault="009B2EAA" w:rsidP="009B2EAA">
      <w:pPr>
        <w:spacing w:after="200" w:line="276" w:lineRule="auto"/>
        <w:jc w:val="center"/>
        <w:rPr>
          <w:rFonts w:ascii="Times New Roman" w:eastAsia="Cambria" w:hAnsi="Times New Roman"/>
          <w:sz w:val="24"/>
          <w:szCs w:val="24"/>
        </w:rPr>
      </w:pPr>
    </w:p>
    <w:p w:rsidR="009B2EAA" w:rsidRPr="00152699" w:rsidRDefault="009B2EAA" w:rsidP="009B2EAA">
      <w:pPr>
        <w:spacing w:after="200" w:line="276" w:lineRule="auto"/>
        <w:jc w:val="center"/>
        <w:rPr>
          <w:rFonts w:ascii="Times New Roman" w:eastAsia="Cambria" w:hAnsi="Times New Roman"/>
          <w:sz w:val="24"/>
          <w:szCs w:val="24"/>
        </w:rPr>
      </w:pPr>
      <w:r w:rsidRPr="00152699">
        <w:rPr>
          <w:rFonts w:ascii="Times New Roman" w:eastAsia="Cambria" w:hAnsi="Times New Roman"/>
          <w:sz w:val="24"/>
          <w:szCs w:val="24"/>
        </w:rPr>
        <w:object w:dxaOrig="9686" w:dyaOrig="2349">
          <v:shape id="_x0000_i1026" type="#_x0000_t75" style="width:364.5pt;height:88.5pt" o:ole="">
            <v:imagedata r:id="rId8" o:title=""/>
          </v:shape>
          <o:OLEObject Type="Embed" ProgID="ChemDraw.Document.6.0" ShapeID="_x0000_i1026" DrawAspect="Content" ObjectID="_1439030518" r:id="rId9"/>
        </w:object>
      </w:r>
    </w:p>
    <w:p w:rsidR="009B2EAA" w:rsidRPr="00152699" w:rsidRDefault="009B2EAA" w:rsidP="009B2EAA">
      <w:pPr>
        <w:spacing w:after="200" w:line="276" w:lineRule="auto"/>
        <w:ind w:firstLine="360"/>
        <w:rPr>
          <w:rFonts w:ascii="Times New Roman" w:eastAsia="Cambria" w:hAnsi="Times New Roman"/>
          <w:sz w:val="24"/>
          <w:szCs w:val="24"/>
        </w:rPr>
      </w:pPr>
      <w:r w:rsidRPr="00152699">
        <w:rPr>
          <w:rFonts w:ascii="Times New Roman" w:eastAsia="Cambria" w:hAnsi="Times New Roman"/>
          <w:sz w:val="24"/>
          <w:szCs w:val="24"/>
        </w:rPr>
        <w:lastRenderedPageBreak/>
        <w:t>The transformation shown above (formal addition of CH</w:t>
      </w:r>
      <w:r w:rsidRPr="00152699">
        <w:rPr>
          <w:rFonts w:ascii="Times New Roman" w:eastAsia="Cambria" w:hAnsi="Times New Roman"/>
          <w:sz w:val="24"/>
          <w:szCs w:val="24"/>
          <w:vertAlign w:val="subscript"/>
        </w:rPr>
        <w:t>3</w:t>
      </w:r>
      <w:r w:rsidRPr="00152699">
        <w:rPr>
          <w:rFonts w:ascii="Times New Roman" w:eastAsia="Cambria" w:hAnsi="Times New Roman"/>
          <w:sz w:val="24"/>
          <w:szCs w:val="24"/>
        </w:rPr>
        <w:t>–I to iridium) is part of a larger class of organometallic transformations known as "oxidative addition", so called because the formal oxidation state of iridium increases from +1 to +3 due to donation of the lone pair of electrons to the nominally more electronegative methyl group.  In fact, one way to think of it is that oxidative addition is any reaction when a compound X–Y adds to a metal complex, breaking the X–Y bond and forming either one or two new bonds (in this case, the new M-CH</w:t>
      </w:r>
      <w:r w:rsidRPr="00152699">
        <w:rPr>
          <w:rFonts w:ascii="Times New Roman" w:eastAsia="Cambria" w:hAnsi="Times New Roman"/>
          <w:sz w:val="24"/>
          <w:szCs w:val="24"/>
          <w:vertAlign w:val="subscript"/>
        </w:rPr>
        <w:t>3</w:t>
      </w:r>
      <w:r w:rsidRPr="00152699">
        <w:rPr>
          <w:rFonts w:ascii="Times New Roman" w:eastAsia="Cambria" w:hAnsi="Times New Roman"/>
          <w:sz w:val="24"/>
          <w:szCs w:val="24"/>
        </w:rPr>
        <w:t xml:space="preserve"> and M–I bonds).</w:t>
      </w:r>
    </w:p>
    <w:p w:rsidR="009B2EAA" w:rsidRPr="00152699" w:rsidRDefault="009B2EAA" w:rsidP="009B2EAA">
      <w:pPr>
        <w:spacing w:after="200" w:line="276" w:lineRule="auto"/>
        <w:jc w:val="center"/>
        <w:rPr>
          <w:rFonts w:ascii="Times New Roman" w:eastAsia="Cambria" w:hAnsi="Times New Roman"/>
          <w:sz w:val="24"/>
          <w:szCs w:val="24"/>
        </w:rPr>
      </w:pPr>
      <w:r w:rsidRPr="00152699">
        <w:rPr>
          <w:rFonts w:ascii="Times New Roman" w:eastAsia="Cambria" w:hAnsi="Times New Roman"/>
          <w:b/>
          <w:sz w:val="24"/>
          <w:szCs w:val="24"/>
        </w:rPr>
        <w:t>Generic Oxidative Addition Scheme</w:t>
      </w:r>
      <w:r w:rsidRPr="00152699">
        <w:rPr>
          <w:rFonts w:ascii="Times New Roman" w:eastAsia="Cambria" w:hAnsi="Times New Roman"/>
          <w:sz w:val="24"/>
          <w:szCs w:val="24"/>
        </w:rPr>
        <w:br/>
      </w:r>
      <w:r w:rsidRPr="00152699">
        <w:rPr>
          <w:rFonts w:ascii="Times New Roman" w:eastAsia="Cambria" w:hAnsi="Times New Roman"/>
          <w:sz w:val="24"/>
          <w:szCs w:val="24"/>
        </w:rPr>
        <w:object w:dxaOrig="4353" w:dyaOrig="1090">
          <v:shape id="_x0000_i1027" type="#_x0000_t75" style="width:162.75pt;height:41.25pt" o:ole="">
            <v:imagedata r:id="rId10" o:title=""/>
          </v:shape>
          <o:OLEObject Type="Embed" ProgID="ChemDraw.Document.6.0" ShapeID="_x0000_i1027" DrawAspect="Content" ObjectID="_1439030519" r:id="rId11"/>
        </w:object>
      </w:r>
    </w:p>
    <w:p w:rsidR="009B2EAA" w:rsidRPr="00152699" w:rsidRDefault="009B2EAA" w:rsidP="009B2EAA">
      <w:pPr>
        <w:spacing w:after="200" w:line="276" w:lineRule="auto"/>
        <w:ind w:firstLine="360"/>
        <w:rPr>
          <w:rFonts w:ascii="Times New Roman" w:eastAsia="Cambria" w:hAnsi="Times New Roman"/>
          <w:sz w:val="24"/>
          <w:szCs w:val="24"/>
        </w:rPr>
      </w:pPr>
      <w:r w:rsidRPr="00152699">
        <w:rPr>
          <w:rFonts w:ascii="Times New Roman" w:eastAsia="Cambria" w:hAnsi="Times New Roman"/>
          <w:sz w:val="24"/>
          <w:szCs w:val="24"/>
        </w:rPr>
        <w:t>A second class of organometallic transformation we will examine in this laboratory, known as "migratory insertion", involves the insertion of an unsaturated group attached to a transition metal into an M–X bond.  Two commonly encountered variants are (a) the insertion of an alkene into a metal–hydrogen bond, and (b) the insertion of a carbonyl ligand into a metal–alkyl, both shown below:</w:t>
      </w:r>
    </w:p>
    <w:p w:rsidR="009B2EAA" w:rsidRPr="00152699" w:rsidRDefault="009B2EAA" w:rsidP="009B2EAA">
      <w:pPr>
        <w:spacing w:after="200" w:line="276" w:lineRule="auto"/>
        <w:jc w:val="center"/>
        <w:rPr>
          <w:rFonts w:ascii="Times New Roman" w:eastAsia="Cambria" w:hAnsi="Times New Roman"/>
          <w:sz w:val="24"/>
          <w:szCs w:val="24"/>
        </w:rPr>
      </w:pPr>
      <w:r w:rsidRPr="00152699">
        <w:rPr>
          <w:rFonts w:ascii="Times New Roman" w:eastAsia="Cambria" w:hAnsi="Times New Roman"/>
          <w:b/>
          <w:sz w:val="24"/>
          <w:szCs w:val="24"/>
        </w:rPr>
        <w:t>Common Migratory Insertion Reactions</w:t>
      </w:r>
      <w:r w:rsidRPr="00152699">
        <w:rPr>
          <w:rFonts w:ascii="Times New Roman" w:eastAsia="Cambria" w:hAnsi="Times New Roman"/>
          <w:sz w:val="24"/>
          <w:szCs w:val="24"/>
        </w:rPr>
        <w:br/>
      </w:r>
      <w:r w:rsidRPr="00152699">
        <w:rPr>
          <w:rFonts w:ascii="Times New Roman" w:eastAsia="Cambria" w:hAnsi="Times New Roman"/>
          <w:sz w:val="24"/>
          <w:szCs w:val="24"/>
        </w:rPr>
        <w:object w:dxaOrig="5589" w:dyaOrig="3012">
          <v:shape id="_x0000_i1028" type="#_x0000_t75" style="width:209.25pt;height:113.25pt" o:ole="">
            <v:imagedata r:id="rId12" o:title=""/>
          </v:shape>
          <o:OLEObject Type="Embed" ProgID="ChemDraw.Document.6.0" ShapeID="_x0000_i1028" DrawAspect="Content" ObjectID="_1439030520" r:id="rId13"/>
        </w:object>
      </w:r>
    </w:p>
    <w:p w:rsidR="009B2EAA" w:rsidRPr="00152699" w:rsidRDefault="009B2EAA" w:rsidP="009B2EAA">
      <w:pPr>
        <w:spacing w:after="200" w:line="276" w:lineRule="auto"/>
        <w:ind w:firstLine="360"/>
        <w:rPr>
          <w:rFonts w:ascii="Times New Roman" w:eastAsia="Cambria" w:hAnsi="Times New Roman"/>
          <w:sz w:val="24"/>
          <w:szCs w:val="24"/>
        </w:rPr>
      </w:pPr>
      <w:r w:rsidRPr="00152699">
        <w:rPr>
          <w:rFonts w:ascii="Times New Roman" w:eastAsia="Cambria" w:hAnsi="Times New Roman"/>
          <w:sz w:val="24"/>
          <w:szCs w:val="24"/>
        </w:rPr>
        <w:t xml:space="preserve">Both oxidative addition and migratory insertion reactions have rich varieties of specific mechanisms available, making them extremely interesting subjects for kinetic studies.  For now, we will focus on a few important details of the migratory insertion process by examining the case study of </w:t>
      </w:r>
      <w:proofErr w:type="spellStart"/>
      <w:proofErr w:type="gramStart"/>
      <w:r w:rsidRPr="00152699">
        <w:rPr>
          <w:rFonts w:ascii="Times New Roman" w:eastAsia="Cambria" w:hAnsi="Times New Roman"/>
          <w:sz w:val="24"/>
          <w:szCs w:val="24"/>
        </w:rPr>
        <w:t>Mn</w:t>
      </w:r>
      <w:proofErr w:type="spellEnd"/>
      <w:r w:rsidRPr="00152699">
        <w:rPr>
          <w:rFonts w:ascii="Times New Roman" w:eastAsia="Cambria" w:hAnsi="Times New Roman"/>
          <w:sz w:val="24"/>
          <w:szCs w:val="24"/>
        </w:rPr>
        <w:t>(</w:t>
      </w:r>
      <w:proofErr w:type="gramEnd"/>
      <w:r w:rsidRPr="00152699">
        <w:rPr>
          <w:rFonts w:ascii="Times New Roman" w:eastAsia="Cambria" w:hAnsi="Times New Roman"/>
          <w:sz w:val="24"/>
          <w:szCs w:val="24"/>
        </w:rPr>
        <w:t>CH</w:t>
      </w:r>
      <w:r w:rsidRPr="00152699">
        <w:rPr>
          <w:rFonts w:ascii="Times New Roman" w:eastAsia="Cambria" w:hAnsi="Times New Roman"/>
          <w:sz w:val="24"/>
          <w:szCs w:val="24"/>
          <w:vertAlign w:val="subscript"/>
        </w:rPr>
        <w:t>3</w:t>
      </w:r>
      <w:r w:rsidRPr="00152699">
        <w:rPr>
          <w:rFonts w:ascii="Times New Roman" w:eastAsia="Cambria" w:hAnsi="Times New Roman"/>
          <w:sz w:val="24"/>
          <w:szCs w:val="24"/>
        </w:rPr>
        <w:t>)(CO)</w:t>
      </w:r>
      <w:r w:rsidRPr="00152699">
        <w:rPr>
          <w:rFonts w:ascii="Times New Roman" w:eastAsia="Cambria" w:hAnsi="Times New Roman"/>
          <w:sz w:val="24"/>
          <w:szCs w:val="24"/>
          <w:vertAlign w:val="subscript"/>
        </w:rPr>
        <w:t>5</w:t>
      </w:r>
      <w:r w:rsidRPr="00152699">
        <w:rPr>
          <w:rFonts w:ascii="Times New Roman" w:eastAsia="Cambria" w:hAnsi="Times New Roman"/>
          <w:sz w:val="24"/>
          <w:szCs w:val="24"/>
        </w:rPr>
        <w:t>.  First, you'll notice that migratory insertion opens a coordination site on manganese.  It is a reversible process and, in this case, the 6-coordinate "</w:t>
      </w:r>
      <w:proofErr w:type="spellStart"/>
      <w:r w:rsidRPr="00152699">
        <w:rPr>
          <w:rFonts w:ascii="Times New Roman" w:eastAsia="Cambria" w:hAnsi="Times New Roman"/>
          <w:sz w:val="24"/>
          <w:szCs w:val="24"/>
        </w:rPr>
        <w:t>uninserted</w:t>
      </w:r>
      <w:proofErr w:type="spellEnd"/>
      <w:r w:rsidRPr="00152699">
        <w:rPr>
          <w:rFonts w:ascii="Times New Roman" w:eastAsia="Cambria" w:hAnsi="Times New Roman"/>
          <w:sz w:val="24"/>
          <w:szCs w:val="24"/>
        </w:rPr>
        <w:t>" product is strongly favored in the equilibrium.</w:t>
      </w:r>
    </w:p>
    <w:p w:rsidR="009B2EAA" w:rsidRPr="00152699" w:rsidRDefault="009B2EAA" w:rsidP="009B2EAA">
      <w:pPr>
        <w:spacing w:after="200" w:line="276" w:lineRule="auto"/>
        <w:jc w:val="center"/>
        <w:rPr>
          <w:rFonts w:ascii="Times New Roman" w:eastAsia="Cambria" w:hAnsi="Times New Roman"/>
          <w:sz w:val="24"/>
          <w:szCs w:val="24"/>
        </w:rPr>
      </w:pPr>
      <w:r w:rsidRPr="00152699">
        <w:rPr>
          <w:rFonts w:ascii="Times New Roman" w:eastAsia="Cambria" w:hAnsi="Times New Roman"/>
          <w:sz w:val="24"/>
          <w:szCs w:val="24"/>
        </w:rPr>
        <w:object w:dxaOrig="5769" w:dyaOrig="1444">
          <v:shape id="_x0000_i1029" type="#_x0000_t75" style="width:215.25pt;height:53.25pt" o:ole="">
            <v:imagedata r:id="rId14" o:title=""/>
          </v:shape>
          <o:OLEObject Type="Embed" ProgID="ChemDraw.Document.6.0" ShapeID="_x0000_i1029" DrawAspect="Content" ObjectID="_1439030521" r:id="rId15"/>
        </w:object>
      </w:r>
    </w:p>
    <w:p w:rsidR="009B2EAA" w:rsidRPr="00152699" w:rsidRDefault="009B2EAA" w:rsidP="009B2EAA">
      <w:pPr>
        <w:spacing w:after="200" w:line="276" w:lineRule="auto"/>
        <w:ind w:firstLine="360"/>
        <w:rPr>
          <w:rFonts w:ascii="Times New Roman" w:eastAsia="Cambria" w:hAnsi="Times New Roman"/>
          <w:sz w:val="24"/>
          <w:szCs w:val="24"/>
        </w:rPr>
      </w:pPr>
      <w:r w:rsidRPr="00152699">
        <w:rPr>
          <w:rFonts w:ascii="Times New Roman" w:eastAsia="Cambria" w:hAnsi="Times New Roman"/>
          <w:sz w:val="24"/>
          <w:szCs w:val="24"/>
        </w:rPr>
        <w:t xml:space="preserve">So, how do we favor the migratory insertion product?  As mentioned above, the insertion reaction opens a coordination site, so we can increase the concentration of the inserted product in the equilibrium mixture by using a sufficiently coordinating solvent (typically acetonitrile, ethers </w:t>
      </w:r>
      <w:r w:rsidRPr="00152699">
        <w:rPr>
          <w:rFonts w:ascii="Times New Roman" w:eastAsia="Cambria" w:hAnsi="Times New Roman"/>
          <w:sz w:val="24"/>
          <w:szCs w:val="24"/>
        </w:rPr>
        <w:lastRenderedPageBreak/>
        <w:t>also work… designated as S below).  We can also "trap" the inserted product using a strong coordinating ligand such as phosphine.  When used in combination, these techniques will accomplish our goal.  The large excess of solvent that is present will increase the equilibrium concentration of the inserted product, allowing it to be trapped by phosphine (which would be prohibitively slow in the absence of a coordinating solvent due to the low concentration of inserted product).</w:t>
      </w:r>
    </w:p>
    <w:p w:rsidR="009B2EAA" w:rsidRPr="00152699" w:rsidRDefault="009B2EAA" w:rsidP="009B2EAA">
      <w:pPr>
        <w:spacing w:after="200" w:line="276" w:lineRule="auto"/>
        <w:jc w:val="center"/>
        <w:rPr>
          <w:rFonts w:ascii="Times New Roman" w:eastAsia="Cambria" w:hAnsi="Times New Roman"/>
          <w:sz w:val="24"/>
          <w:szCs w:val="24"/>
        </w:rPr>
      </w:pPr>
      <w:r w:rsidRPr="00152699">
        <w:rPr>
          <w:rFonts w:ascii="Times New Roman" w:eastAsia="Cambria" w:hAnsi="Times New Roman"/>
          <w:sz w:val="24"/>
          <w:szCs w:val="24"/>
        </w:rPr>
        <w:object w:dxaOrig="12311" w:dyaOrig="3773">
          <v:shape id="_x0000_i1030" type="#_x0000_t75" style="width:431.25pt;height:132pt" o:ole="">
            <v:imagedata r:id="rId16" o:title=""/>
          </v:shape>
          <o:OLEObject Type="Embed" ProgID="ChemDraw.Document.6.0" ShapeID="_x0000_i1030" DrawAspect="Content" ObjectID="_1439030522" r:id="rId17"/>
        </w:object>
      </w:r>
    </w:p>
    <w:p w:rsidR="009B2EAA" w:rsidRPr="00152699" w:rsidRDefault="009B2EAA" w:rsidP="009B2EAA">
      <w:pPr>
        <w:spacing w:after="200" w:line="276" w:lineRule="auto"/>
        <w:rPr>
          <w:rFonts w:ascii="Times New Roman" w:eastAsia="Cambria" w:hAnsi="Times New Roman"/>
          <w:sz w:val="24"/>
          <w:szCs w:val="24"/>
        </w:rPr>
      </w:pPr>
    </w:p>
    <w:p w:rsidR="009B2EAA" w:rsidRPr="009C3318" w:rsidRDefault="009B2EAA" w:rsidP="009B2EAA">
      <w:pPr>
        <w:pStyle w:val="Heading2"/>
        <w:jc w:val="left"/>
        <w:rPr>
          <w:rFonts w:eastAsia="Cambria"/>
          <w:u w:val="single"/>
        </w:rPr>
      </w:pPr>
      <w:bookmarkStart w:id="2" w:name="_Toc365038112"/>
      <w:r w:rsidRPr="009C3318">
        <w:rPr>
          <w:rFonts w:eastAsia="Cambria"/>
          <w:u w:val="single"/>
        </w:rPr>
        <w:t>Organometallic Chemistry of Molybdenum</w:t>
      </w:r>
      <w:bookmarkEnd w:id="2"/>
    </w:p>
    <w:p w:rsidR="009B2EAA" w:rsidRPr="00152699" w:rsidRDefault="009B2EAA" w:rsidP="009B2EAA">
      <w:pPr>
        <w:spacing w:after="200" w:line="276" w:lineRule="auto"/>
        <w:ind w:firstLine="360"/>
        <w:rPr>
          <w:rFonts w:ascii="Times New Roman" w:eastAsia="Cambria" w:hAnsi="Times New Roman"/>
          <w:sz w:val="24"/>
          <w:szCs w:val="24"/>
        </w:rPr>
      </w:pPr>
      <w:r w:rsidRPr="00152699">
        <w:rPr>
          <w:rFonts w:ascii="Times New Roman" w:eastAsia="Cambria" w:hAnsi="Times New Roman"/>
          <w:sz w:val="24"/>
          <w:szCs w:val="24"/>
        </w:rPr>
        <w:t>In this laboratory, we will be examining both of the reaction mechanisms shown above using (</w:t>
      </w:r>
      <w:proofErr w:type="spellStart"/>
      <w:r w:rsidRPr="00152699">
        <w:rPr>
          <w:rFonts w:ascii="Times New Roman" w:eastAsia="Cambria" w:hAnsi="Times New Roman"/>
          <w:sz w:val="24"/>
          <w:szCs w:val="24"/>
        </w:rPr>
        <w:t>cyclopentadienyl</w:t>
      </w:r>
      <w:proofErr w:type="spellEnd"/>
      <w:proofErr w:type="gramStart"/>
      <w:r w:rsidRPr="00152699">
        <w:rPr>
          <w:rFonts w:ascii="Times New Roman" w:eastAsia="Cambria" w:hAnsi="Times New Roman"/>
          <w:sz w:val="24"/>
          <w:szCs w:val="24"/>
        </w:rPr>
        <w:t>)molybdenum</w:t>
      </w:r>
      <w:proofErr w:type="gramEnd"/>
      <w:r w:rsidRPr="00152699">
        <w:rPr>
          <w:rFonts w:ascii="Times New Roman" w:eastAsia="Cambria" w:hAnsi="Times New Roman"/>
          <w:sz w:val="24"/>
          <w:szCs w:val="24"/>
        </w:rPr>
        <w:t xml:space="preserve"> </w:t>
      </w:r>
      <w:proofErr w:type="spellStart"/>
      <w:r w:rsidRPr="00152699">
        <w:rPr>
          <w:rFonts w:ascii="Times New Roman" w:eastAsia="Cambria" w:hAnsi="Times New Roman"/>
          <w:sz w:val="24"/>
          <w:szCs w:val="24"/>
        </w:rPr>
        <w:t>polycarbonyl</w:t>
      </w:r>
      <w:proofErr w:type="spellEnd"/>
      <w:r w:rsidRPr="00152699">
        <w:rPr>
          <w:rFonts w:ascii="Times New Roman" w:eastAsia="Cambria" w:hAnsi="Times New Roman"/>
          <w:sz w:val="24"/>
          <w:szCs w:val="24"/>
        </w:rPr>
        <w:t xml:space="preserve"> complexes.  We will begin by generating a nucleophilic </w:t>
      </w:r>
      <w:proofErr w:type="gramStart"/>
      <w:r w:rsidRPr="00152699">
        <w:rPr>
          <w:rFonts w:ascii="Times New Roman" w:eastAsia="Cambria" w:hAnsi="Times New Roman"/>
          <w:sz w:val="24"/>
          <w:szCs w:val="24"/>
        </w:rPr>
        <w:t>molybdenum(</w:t>
      </w:r>
      <w:proofErr w:type="gramEnd"/>
      <w:r w:rsidRPr="00152699">
        <w:rPr>
          <w:rFonts w:ascii="Times New Roman" w:eastAsia="Cambria" w:hAnsi="Times New Roman"/>
          <w:sz w:val="24"/>
          <w:szCs w:val="24"/>
        </w:rPr>
        <w:t>0) anion that will engage in S</w:t>
      </w:r>
      <w:r w:rsidRPr="00152699">
        <w:rPr>
          <w:rFonts w:ascii="Times New Roman" w:eastAsia="Cambria" w:hAnsi="Times New Roman"/>
          <w:sz w:val="24"/>
          <w:szCs w:val="24"/>
          <w:vertAlign w:val="subscript"/>
        </w:rPr>
        <w:t>N</w:t>
      </w:r>
      <w:r w:rsidRPr="00152699">
        <w:rPr>
          <w:rFonts w:ascii="Times New Roman" w:eastAsia="Cambria" w:hAnsi="Times New Roman"/>
          <w:sz w:val="24"/>
          <w:szCs w:val="24"/>
        </w:rPr>
        <w:t>2-type chemistry with methyl iodide.  Note that the equations below are not fully balanced.  You should think about what the other byproducts of each reaction are, and it may help to begin by assigning an oxidation state to molybdenum in each species.</w:t>
      </w:r>
    </w:p>
    <w:p w:rsidR="009B2EAA" w:rsidRPr="00152699" w:rsidRDefault="009B2EAA" w:rsidP="009B2EAA">
      <w:pPr>
        <w:jc w:val="center"/>
        <w:rPr>
          <w:rFonts w:ascii="Times New Roman" w:eastAsia="Cambria" w:hAnsi="Times New Roman"/>
          <w:sz w:val="24"/>
          <w:szCs w:val="24"/>
        </w:rPr>
      </w:pPr>
      <w:r w:rsidRPr="00152699">
        <w:rPr>
          <w:rFonts w:ascii="Times New Roman" w:eastAsia="Cambria" w:hAnsi="Times New Roman"/>
          <w:sz w:val="24"/>
          <w:szCs w:val="24"/>
        </w:rPr>
        <w:t>½ [</w:t>
      </w:r>
      <w:proofErr w:type="gramStart"/>
      <w:r w:rsidRPr="00152699">
        <w:rPr>
          <w:rFonts w:ascii="Times New Roman" w:eastAsia="Cambria" w:hAnsi="Times New Roman"/>
          <w:sz w:val="24"/>
          <w:szCs w:val="24"/>
        </w:rPr>
        <w:t>Mo(</w:t>
      </w:r>
      <w:proofErr w:type="gramEnd"/>
      <w:r w:rsidRPr="00152699">
        <w:rPr>
          <w:rFonts w:ascii="Times New Roman" w:eastAsia="Cambria" w:hAnsi="Times New Roman"/>
          <w:sz w:val="24"/>
          <w:szCs w:val="24"/>
        </w:rPr>
        <w:t>CO)</w:t>
      </w:r>
      <w:r w:rsidRPr="00152699">
        <w:rPr>
          <w:rFonts w:ascii="Times New Roman" w:eastAsia="Cambria" w:hAnsi="Times New Roman"/>
          <w:sz w:val="24"/>
          <w:szCs w:val="24"/>
          <w:vertAlign w:val="subscript"/>
        </w:rPr>
        <w:t>3</w:t>
      </w:r>
      <w:r w:rsidRPr="00152699">
        <w:rPr>
          <w:rFonts w:ascii="Times New Roman" w:eastAsia="Cambria" w:hAnsi="Times New Roman"/>
          <w:sz w:val="24"/>
          <w:szCs w:val="24"/>
        </w:rPr>
        <w:t>(η</w:t>
      </w:r>
      <w:r w:rsidRPr="00152699">
        <w:rPr>
          <w:rFonts w:ascii="Times New Roman" w:eastAsia="Cambria" w:hAnsi="Times New Roman"/>
          <w:sz w:val="24"/>
          <w:szCs w:val="24"/>
          <w:vertAlign w:val="superscript"/>
        </w:rPr>
        <w:t>5</w:t>
      </w:r>
      <w:r w:rsidRPr="00152699">
        <w:rPr>
          <w:rFonts w:ascii="Times New Roman" w:eastAsia="Cambria" w:hAnsi="Times New Roman"/>
          <w:sz w:val="24"/>
          <w:szCs w:val="24"/>
        </w:rPr>
        <w:t>-C</w:t>
      </w:r>
      <w:r w:rsidRPr="00152699">
        <w:rPr>
          <w:rFonts w:ascii="Times New Roman" w:eastAsia="Cambria" w:hAnsi="Times New Roman"/>
          <w:sz w:val="24"/>
          <w:szCs w:val="24"/>
          <w:vertAlign w:val="subscript"/>
        </w:rPr>
        <w:t>5</w:t>
      </w:r>
      <w:r w:rsidRPr="00152699">
        <w:rPr>
          <w:rFonts w:ascii="Times New Roman" w:eastAsia="Cambria" w:hAnsi="Times New Roman"/>
          <w:sz w:val="24"/>
          <w:szCs w:val="24"/>
        </w:rPr>
        <w:t>H</w:t>
      </w:r>
      <w:r w:rsidRPr="00152699">
        <w:rPr>
          <w:rFonts w:ascii="Times New Roman" w:eastAsia="Cambria" w:hAnsi="Times New Roman"/>
          <w:sz w:val="24"/>
          <w:szCs w:val="24"/>
          <w:vertAlign w:val="subscript"/>
        </w:rPr>
        <w:t>5</w:t>
      </w:r>
      <w:r w:rsidRPr="00152699">
        <w:rPr>
          <w:rFonts w:ascii="Times New Roman" w:eastAsia="Cambria" w:hAnsi="Times New Roman"/>
          <w:sz w:val="24"/>
          <w:szCs w:val="24"/>
        </w:rPr>
        <w:t>)]</w:t>
      </w:r>
      <w:r w:rsidRPr="00152699">
        <w:rPr>
          <w:rFonts w:ascii="Times New Roman" w:eastAsia="Cambria" w:hAnsi="Times New Roman"/>
          <w:sz w:val="24"/>
          <w:szCs w:val="24"/>
          <w:vertAlign w:val="subscript"/>
        </w:rPr>
        <w:t>2</w:t>
      </w:r>
      <w:r w:rsidRPr="00152699">
        <w:rPr>
          <w:rFonts w:ascii="Times New Roman" w:eastAsia="Cambria" w:hAnsi="Times New Roman"/>
          <w:sz w:val="24"/>
          <w:szCs w:val="24"/>
        </w:rPr>
        <w:t xml:space="preserve"> + LiEt</w:t>
      </w:r>
      <w:r w:rsidRPr="00152699">
        <w:rPr>
          <w:rFonts w:ascii="Times New Roman" w:eastAsia="Cambria" w:hAnsi="Times New Roman"/>
          <w:sz w:val="24"/>
          <w:szCs w:val="24"/>
          <w:vertAlign w:val="subscript"/>
        </w:rPr>
        <w:t>3</w:t>
      </w:r>
      <w:r w:rsidRPr="00152699">
        <w:rPr>
          <w:rFonts w:ascii="Times New Roman" w:eastAsia="Cambria" w:hAnsi="Times New Roman"/>
          <w:sz w:val="24"/>
          <w:szCs w:val="24"/>
        </w:rPr>
        <w:t xml:space="preserve">BH </w:t>
      </w:r>
      <w:r w:rsidRPr="00152699">
        <w:rPr>
          <w:rFonts w:ascii="Times New Roman" w:eastAsia="Cambria" w:hAnsi="Times New Roman"/>
          <w:position w:val="-6"/>
          <w:sz w:val="24"/>
          <w:szCs w:val="24"/>
        </w:rPr>
        <w:object w:dxaOrig="840" w:dyaOrig="320">
          <v:shape id="_x0000_i1031" type="#_x0000_t75" style="width:42pt;height:15.75pt" o:ole="">
            <v:imagedata r:id="rId18" o:title=""/>
          </v:shape>
          <o:OLEObject Type="Embed" ProgID="Equation.3" ShapeID="_x0000_i1031" DrawAspect="Content" ObjectID="_1439030523" r:id="rId19"/>
        </w:object>
      </w:r>
      <w:r w:rsidRPr="00152699">
        <w:rPr>
          <w:rFonts w:ascii="Times New Roman" w:eastAsia="Cambria" w:hAnsi="Times New Roman"/>
          <w:sz w:val="24"/>
          <w:szCs w:val="24"/>
        </w:rPr>
        <w:t xml:space="preserve"> [Mo(CO)</w:t>
      </w:r>
      <w:r w:rsidRPr="00152699">
        <w:rPr>
          <w:rFonts w:ascii="Times New Roman" w:eastAsia="Cambria" w:hAnsi="Times New Roman"/>
          <w:sz w:val="24"/>
          <w:szCs w:val="24"/>
          <w:vertAlign w:val="subscript"/>
        </w:rPr>
        <w:t>3</w:t>
      </w:r>
      <w:r w:rsidRPr="00152699">
        <w:rPr>
          <w:rFonts w:ascii="Times New Roman" w:eastAsia="Cambria" w:hAnsi="Times New Roman"/>
          <w:sz w:val="24"/>
          <w:szCs w:val="24"/>
        </w:rPr>
        <w:t>(η</w:t>
      </w:r>
      <w:r w:rsidRPr="00152699">
        <w:rPr>
          <w:rFonts w:ascii="Times New Roman" w:eastAsia="Cambria" w:hAnsi="Times New Roman"/>
          <w:sz w:val="24"/>
          <w:szCs w:val="24"/>
          <w:vertAlign w:val="superscript"/>
        </w:rPr>
        <w:t>5</w:t>
      </w:r>
      <w:r w:rsidRPr="00152699">
        <w:rPr>
          <w:rFonts w:ascii="Times New Roman" w:eastAsia="Cambria" w:hAnsi="Times New Roman"/>
          <w:sz w:val="24"/>
          <w:szCs w:val="24"/>
        </w:rPr>
        <w:t>-C</w:t>
      </w:r>
      <w:r w:rsidRPr="00152699">
        <w:rPr>
          <w:rFonts w:ascii="Times New Roman" w:eastAsia="Cambria" w:hAnsi="Times New Roman"/>
          <w:sz w:val="24"/>
          <w:szCs w:val="24"/>
          <w:vertAlign w:val="subscript"/>
        </w:rPr>
        <w:t>5</w:t>
      </w:r>
      <w:r w:rsidRPr="00152699">
        <w:rPr>
          <w:rFonts w:ascii="Times New Roman" w:eastAsia="Cambria" w:hAnsi="Times New Roman"/>
          <w:sz w:val="24"/>
          <w:szCs w:val="24"/>
        </w:rPr>
        <w:t>H</w:t>
      </w:r>
      <w:r w:rsidRPr="00152699">
        <w:rPr>
          <w:rFonts w:ascii="Times New Roman" w:eastAsia="Cambria" w:hAnsi="Times New Roman"/>
          <w:sz w:val="24"/>
          <w:szCs w:val="24"/>
          <w:vertAlign w:val="subscript"/>
        </w:rPr>
        <w:t>5</w:t>
      </w:r>
      <w:r w:rsidRPr="00152699">
        <w:rPr>
          <w:rFonts w:ascii="Times New Roman" w:eastAsia="Cambria" w:hAnsi="Times New Roman"/>
          <w:sz w:val="24"/>
          <w:szCs w:val="24"/>
        </w:rPr>
        <w:t>)]</w:t>
      </w:r>
      <w:r w:rsidRPr="00152699">
        <w:rPr>
          <w:rFonts w:ascii="Times New Roman" w:eastAsia="Cambria" w:hAnsi="Times New Roman"/>
          <w:sz w:val="24"/>
          <w:szCs w:val="24"/>
          <w:vertAlign w:val="superscript"/>
        </w:rPr>
        <w:t>–</w:t>
      </w:r>
    </w:p>
    <w:p w:rsidR="009B2EAA" w:rsidRPr="00152699" w:rsidRDefault="009B2EAA" w:rsidP="009B2EAA">
      <w:pPr>
        <w:jc w:val="center"/>
        <w:rPr>
          <w:rFonts w:ascii="Times New Roman" w:eastAsia="Cambria" w:hAnsi="Times New Roman"/>
          <w:sz w:val="24"/>
          <w:szCs w:val="24"/>
        </w:rPr>
      </w:pPr>
    </w:p>
    <w:p w:rsidR="009B2EAA" w:rsidRPr="00152699" w:rsidRDefault="009B2EAA" w:rsidP="009B2EAA">
      <w:pPr>
        <w:spacing w:after="200" w:line="276" w:lineRule="auto"/>
        <w:jc w:val="center"/>
        <w:rPr>
          <w:rFonts w:ascii="Times New Roman" w:eastAsia="Cambria" w:hAnsi="Times New Roman"/>
          <w:sz w:val="24"/>
          <w:szCs w:val="24"/>
        </w:rPr>
      </w:pPr>
      <w:r w:rsidRPr="00152699">
        <w:rPr>
          <w:rFonts w:ascii="Times New Roman" w:eastAsia="Cambria" w:hAnsi="Times New Roman"/>
          <w:sz w:val="24"/>
          <w:szCs w:val="24"/>
        </w:rPr>
        <w:t>[</w:t>
      </w:r>
      <w:proofErr w:type="gramStart"/>
      <w:r w:rsidRPr="00152699">
        <w:rPr>
          <w:rFonts w:ascii="Times New Roman" w:eastAsia="Cambria" w:hAnsi="Times New Roman"/>
          <w:sz w:val="24"/>
          <w:szCs w:val="24"/>
        </w:rPr>
        <w:t>Mo(</w:t>
      </w:r>
      <w:proofErr w:type="gramEnd"/>
      <w:r w:rsidRPr="00152699">
        <w:rPr>
          <w:rFonts w:ascii="Times New Roman" w:eastAsia="Cambria" w:hAnsi="Times New Roman"/>
          <w:sz w:val="24"/>
          <w:szCs w:val="24"/>
        </w:rPr>
        <w:t>CO)</w:t>
      </w:r>
      <w:r w:rsidRPr="00152699">
        <w:rPr>
          <w:rFonts w:ascii="Times New Roman" w:eastAsia="Cambria" w:hAnsi="Times New Roman"/>
          <w:sz w:val="24"/>
          <w:szCs w:val="24"/>
          <w:vertAlign w:val="subscript"/>
        </w:rPr>
        <w:t>3</w:t>
      </w:r>
      <w:r w:rsidRPr="00152699">
        <w:rPr>
          <w:rFonts w:ascii="Times New Roman" w:eastAsia="Cambria" w:hAnsi="Times New Roman"/>
          <w:sz w:val="24"/>
          <w:szCs w:val="24"/>
        </w:rPr>
        <w:t>(η</w:t>
      </w:r>
      <w:r w:rsidRPr="00152699">
        <w:rPr>
          <w:rFonts w:ascii="Times New Roman" w:eastAsia="Cambria" w:hAnsi="Times New Roman"/>
          <w:sz w:val="24"/>
          <w:szCs w:val="24"/>
          <w:vertAlign w:val="superscript"/>
        </w:rPr>
        <w:t>5</w:t>
      </w:r>
      <w:r w:rsidRPr="00152699">
        <w:rPr>
          <w:rFonts w:ascii="Times New Roman" w:eastAsia="Cambria" w:hAnsi="Times New Roman"/>
          <w:sz w:val="24"/>
          <w:szCs w:val="24"/>
        </w:rPr>
        <w:t>-C</w:t>
      </w:r>
      <w:r w:rsidRPr="00152699">
        <w:rPr>
          <w:rFonts w:ascii="Times New Roman" w:eastAsia="Cambria" w:hAnsi="Times New Roman"/>
          <w:sz w:val="24"/>
          <w:szCs w:val="24"/>
          <w:vertAlign w:val="subscript"/>
        </w:rPr>
        <w:t>5</w:t>
      </w:r>
      <w:r w:rsidRPr="00152699">
        <w:rPr>
          <w:rFonts w:ascii="Times New Roman" w:eastAsia="Cambria" w:hAnsi="Times New Roman"/>
          <w:sz w:val="24"/>
          <w:szCs w:val="24"/>
        </w:rPr>
        <w:t>H</w:t>
      </w:r>
      <w:r w:rsidRPr="00152699">
        <w:rPr>
          <w:rFonts w:ascii="Times New Roman" w:eastAsia="Cambria" w:hAnsi="Times New Roman"/>
          <w:sz w:val="24"/>
          <w:szCs w:val="24"/>
          <w:vertAlign w:val="subscript"/>
        </w:rPr>
        <w:t>5</w:t>
      </w:r>
      <w:r w:rsidRPr="00152699">
        <w:rPr>
          <w:rFonts w:ascii="Times New Roman" w:eastAsia="Cambria" w:hAnsi="Times New Roman"/>
          <w:sz w:val="24"/>
          <w:szCs w:val="24"/>
        </w:rPr>
        <w:t>)]</w:t>
      </w:r>
      <w:r w:rsidRPr="00152699">
        <w:rPr>
          <w:rFonts w:ascii="Times New Roman" w:eastAsia="Cambria" w:hAnsi="Times New Roman"/>
          <w:sz w:val="24"/>
          <w:szCs w:val="24"/>
          <w:vertAlign w:val="superscript"/>
        </w:rPr>
        <w:t>–</w:t>
      </w:r>
      <w:r w:rsidRPr="00152699">
        <w:rPr>
          <w:rFonts w:ascii="Times New Roman" w:eastAsia="Cambria" w:hAnsi="Times New Roman"/>
          <w:sz w:val="24"/>
          <w:szCs w:val="24"/>
        </w:rPr>
        <w:t xml:space="preserve"> + </w:t>
      </w:r>
      <w:proofErr w:type="spellStart"/>
      <w:r w:rsidRPr="00152699">
        <w:rPr>
          <w:rFonts w:ascii="Times New Roman" w:eastAsia="Cambria" w:hAnsi="Times New Roman"/>
          <w:sz w:val="24"/>
          <w:szCs w:val="24"/>
        </w:rPr>
        <w:t>MeI</w:t>
      </w:r>
      <w:proofErr w:type="spellEnd"/>
      <w:r w:rsidRPr="00152699">
        <w:rPr>
          <w:rFonts w:ascii="Times New Roman" w:eastAsia="Cambria" w:hAnsi="Times New Roman"/>
          <w:sz w:val="24"/>
          <w:szCs w:val="24"/>
        </w:rPr>
        <w:t xml:space="preserve"> </w:t>
      </w:r>
      <w:r w:rsidRPr="00152699">
        <w:rPr>
          <w:rFonts w:ascii="Times New Roman" w:eastAsia="Cambria" w:hAnsi="Times New Roman"/>
          <w:position w:val="-6"/>
          <w:sz w:val="24"/>
          <w:szCs w:val="24"/>
        </w:rPr>
        <w:object w:dxaOrig="840" w:dyaOrig="320">
          <v:shape id="_x0000_i1032" type="#_x0000_t75" style="width:42pt;height:15.75pt" o:ole="">
            <v:imagedata r:id="rId18" o:title=""/>
          </v:shape>
          <o:OLEObject Type="Embed" ProgID="Equation.3" ShapeID="_x0000_i1032" DrawAspect="Content" ObjectID="_1439030524" r:id="rId20"/>
        </w:object>
      </w:r>
      <w:r w:rsidRPr="00152699">
        <w:rPr>
          <w:rFonts w:ascii="Times New Roman" w:eastAsia="Cambria" w:hAnsi="Times New Roman"/>
          <w:sz w:val="24"/>
          <w:szCs w:val="24"/>
        </w:rPr>
        <w:t xml:space="preserve"> [</w:t>
      </w:r>
      <w:proofErr w:type="spellStart"/>
      <w:proofErr w:type="gramStart"/>
      <w:r w:rsidRPr="00152699">
        <w:rPr>
          <w:rFonts w:ascii="Times New Roman" w:eastAsia="Cambria" w:hAnsi="Times New Roman"/>
          <w:sz w:val="24"/>
          <w:szCs w:val="24"/>
        </w:rPr>
        <w:t>MoMe</w:t>
      </w:r>
      <w:proofErr w:type="spellEnd"/>
      <w:r w:rsidRPr="00152699">
        <w:rPr>
          <w:rFonts w:ascii="Times New Roman" w:eastAsia="Cambria" w:hAnsi="Times New Roman"/>
          <w:sz w:val="24"/>
          <w:szCs w:val="24"/>
        </w:rPr>
        <w:t>(</w:t>
      </w:r>
      <w:proofErr w:type="gramEnd"/>
      <w:r w:rsidRPr="00152699">
        <w:rPr>
          <w:rFonts w:ascii="Times New Roman" w:eastAsia="Cambria" w:hAnsi="Times New Roman"/>
          <w:sz w:val="24"/>
          <w:szCs w:val="24"/>
        </w:rPr>
        <w:t>CO)</w:t>
      </w:r>
      <w:r w:rsidRPr="00152699">
        <w:rPr>
          <w:rFonts w:ascii="Times New Roman" w:eastAsia="Cambria" w:hAnsi="Times New Roman"/>
          <w:sz w:val="24"/>
          <w:szCs w:val="24"/>
          <w:vertAlign w:val="subscript"/>
        </w:rPr>
        <w:t>3</w:t>
      </w:r>
      <w:r w:rsidRPr="00152699">
        <w:rPr>
          <w:rFonts w:ascii="Times New Roman" w:eastAsia="Cambria" w:hAnsi="Times New Roman"/>
          <w:sz w:val="24"/>
          <w:szCs w:val="24"/>
        </w:rPr>
        <w:t>(η</w:t>
      </w:r>
      <w:r w:rsidRPr="00152699">
        <w:rPr>
          <w:rFonts w:ascii="Times New Roman" w:eastAsia="Cambria" w:hAnsi="Times New Roman"/>
          <w:sz w:val="24"/>
          <w:szCs w:val="24"/>
          <w:vertAlign w:val="superscript"/>
        </w:rPr>
        <w:t>5</w:t>
      </w:r>
      <w:r w:rsidRPr="00152699">
        <w:rPr>
          <w:rFonts w:ascii="Times New Roman" w:eastAsia="Cambria" w:hAnsi="Times New Roman"/>
          <w:sz w:val="24"/>
          <w:szCs w:val="24"/>
        </w:rPr>
        <w:t>-C</w:t>
      </w:r>
      <w:r w:rsidRPr="00152699">
        <w:rPr>
          <w:rFonts w:ascii="Times New Roman" w:eastAsia="Cambria" w:hAnsi="Times New Roman"/>
          <w:sz w:val="24"/>
          <w:szCs w:val="24"/>
          <w:vertAlign w:val="subscript"/>
        </w:rPr>
        <w:t>5</w:t>
      </w:r>
      <w:r w:rsidRPr="00152699">
        <w:rPr>
          <w:rFonts w:ascii="Times New Roman" w:eastAsia="Cambria" w:hAnsi="Times New Roman"/>
          <w:sz w:val="24"/>
          <w:szCs w:val="24"/>
        </w:rPr>
        <w:t>H</w:t>
      </w:r>
      <w:r w:rsidRPr="00152699">
        <w:rPr>
          <w:rFonts w:ascii="Times New Roman" w:eastAsia="Cambria" w:hAnsi="Times New Roman"/>
          <w:sz w:val="24"/>
          <w:szCs w:val="24"/>
          <w:vertAlign w:val="subscript"/>
        </w:rPr>
        <w:t>5</w:t>
      </w:r>
      <w:r w:rsidRPr="00152699">
        <w:rPr>
          <w:rFonts w:ascii="Times New Roman" w:eastAsia="Cambria" w:hAnsi="Times New Roman"/>
          <w:sz w:val="24"/>
          <w:szCs w:val="24"/>
        </w:rPr>
        <w:t>)]</w:t>
      </w:r>
    </w:p>
    <w:p w:rsidR="009B2EAA" w:rsidRPr="00152699" w:rsidRDefault="009B2EAA" w:rsidP="009B2EAA">
      <w:pPr>
        <w:spacing w:after="200" w:line="276" w:lineRule="auto"/>
        <w:ind w:firstLine="360"/>
        <w:rPr>
          <w:rFonts w:ascii="Times New Roman" w:eastAsia="Cambria" w:hAnsi="Times New Roman"/>
          <w:sz w:val="24"/>
          <w:szCs w:val="24"/>
        </w:rPr>
      </w:pPr>
      <w:r w:rsidRPr="00152699">
        <w:rPr>
          <w:rFonts w:ascii="Times New Roman" w:eastAsia="Cambria" w:hAnsi="Times New Roman"/>
          <w:sz w:val="24"/>
          <w:szCs w:val="24"/>
        </w:rPr>
        <w:t>Once the molybdenum methyl has been prepared and purified, we will attempt to prepare migratory insertion products using a variety of phosphine ligands.  A generic scheme for the reaction we will attempt is shown below.</w:t>
      </w:r>
    </w:p>
    <w:p w:rsidR="009B2EAA" w:rsidRPr="00152699" w:rsidRDefault="009B2EAA" w:rsidP="009B2EAA">
      <w:pPr>
        <w:spacing w:after="200" w:line="276" w:lineRule="auto"/>
        <w:jc w:val="center"/>
        <w:rPr>
          <w:rFonts w:ascii="Times New Roman" w:eastAsia="Cambria" w:hAnsi="Times New Roman"/>
          <w:sz w:val="24"/>
          <w:szCs w:val="24"/>
        </w:rPr>
      </w:pPr>
      <w:r w:rsidRPr="00152699">
        <w:rPr>
          <w:rFonts w:ascii="Times New Roman" w:eastAsia="Cambria" w:hAnsi="Times New Roman"/>
          <w:sz w:val="24"/>
          <w:szCs w:val="24"/>
        </w:rPr>
        <w:object w:dxaOrig="6895" w:dyaOrig="2594">
          <v:shape id="_x0000_i1033" type="#_x0000_t75" style="width:258.75pt;height:96.75pt" o:ole="">
            <v:imagedata r:id="rId21" o:title=""/>
          </v:shape>
          <o:OLEObject Type="Embed" ProgID="ChemDraw.Document.6.0" ShapeID="_x0000_i1033" DrawAspect="Content" ObjectID="_1439030525" r:id="rId22"/>
        </w:object>
      </w:r>
    </w:p>
    <w:p w:rsidR="009B2EAA" w:rsidRPr="00152699" w:rsidRDefault="009B2EAA" w:rsidP="009B2EAA">
      <w:pPr>
        <w:spacing w:after="200" w:line="276" w:lineRule="auto"/>
        <w:ind w:firstLine="360"/>
        <w:rPr>
          <w:rFonts w:ascii="Times New Roman" w:eastAsia="Cambria" w:hAnsi="Times New Roman"/>
          <w:sz w:val="24"/>
          <w:szCs w:val="24"/>
        </w:rPr>
      </w:pPr>
      <w:r w:rsidRPr="00152699">
        <w:rPr>
          <w:rFonts w:ascii="Times New Roman" w:eastAsia="Cambria" w:hAnsi="Times New Roman"/>
          <w:sz w:val="24"/>
          <w:szCs w:val="24"/>
        </w:rPr>
        <w:lastRenderedPageBreak/>
        <w:t xml:space="preserve">We have previously examined this reaction for </w:t>
      </w:r>
      <w:proofErr w:type="spellStart"/>
      <w:r w:rsidRPr="00152699">
        <w:rPr>
          <w:rFonts w:ascii="Times New Roman" w:eastAsia="Cambria" w:hAnsi="Times New Roman"/>
          <w:sz w:val="24"/>
          <w:szCs w:val="24"/>
        </w:rPr>
        <w:t>triphenylphosphine</w:t>
      </w:r>
      <w:proofErr w:type="spellEnd"/>
      <w:r w:rsidRPr="00152699">
        <w:rPr>
          <w:rFonts w:ascii="Times New Roman" w:eastAsia="Cambria" w:hAnsi="Times New Roman"/>
          <w:sz w:val="24"/>
          <w:szCs w:val="24"/>
        </w:rPr>
        <w:t xml:space="preserve"> and </w:t>
      </w:r>
      <w:proofErr w:type="spellStart"/>
      <w:r w:rsidRPr="00152699">
        <w:rPr>
          <w:rFonts w:ascii="Times New Roman" w:eastAsia="Cambria" w:hAnsi="Times New Roman"/>
          <w:sz w:val="24"/>
          <w:szCs w:val="24"/>
        </w:rPr>
        <w:t>methyldiphenylphosphine</w:t>
      </w:r>
      <w:proofErr w:type="spellEnd"/>
      <w:r>
        <w:rPr>
          <w:rFonts w:ascii="Times New Roman" w:eastAsia="Cambria" w:hAnsi="Times New Roman"/>
          <w:sz w:val="24"/>
          <w:szCs w:val="24"/>
        </w:rPr>
        <w:t xml:space="preserve">, though we have a number of other secondary and tertiary </w:t>
      </w:r>
      <w:proofErr w:type="spellStart"/>
      <w:r>
        <w:rPr>
          <w:rFonts w:ascii="Times New Roman" w:eastAsia="Cambria" w:hAnsi="Times New Roman"/>
          <w:sz w:val="24"/>
          <w:szCs w:val="24"/>
        </w:rPr>
        <w:t>phosphines</w:t>
      </w:r>
      <w:proofErr w:type="spellEnd"/>
      <w:r>
        <w:rPr>
          <w:rFonts w:ascii="Times New Roman" w:eastAsia="Cambria" w:hAnsi="Times New Roman"/>
          <w:sz w:val="24"/>
          <w:szCs w:val="24"/>
        </w:rPr>
        <w:t xml:space="preserve"> at our disposal for trying new reactions!</w:t>
      </w:r>
      <w:r w:rsidRPr="00152699">
        <w:rPr>
          <w:rFonts w:ascii="Times New Roman" w:eastAsia="Cambria" w:hAnsi="Times New Roman"/>
          <w:sz w:val="24"/>
          <w:szCs w:val="24"/>
        </w:rPr>
        <w:t xml:space="preserve">  Possibilities include: </w:t>
      </w:r>
      <w:proofErr w:type="spellStart"/>
      <w:r w:rsidRPr="00152699">
        <w:rPr>
          <w:rFonts w:ascii="Times New Roman" w:eastAsia="Cambria" w:hAnsi="Times New Roman"/>
          <w:sz w:val="24"/>
          <w:szCs w:val="24"/>
        </w:rPr>
        <w:t>triphenylphosphite</w:t>
      </w:r>
      <w:proofErr w:type="spellEnd"/>
      <w:r w:rsidRPr="00152699">
        <w:rPr>
          <w:rFonts w:ascii="Times New Roman" w:eastAsia="Cambria" w:hAnsi="Times New Roman"/>
          <w:sz w:val="24"/>
          <w:szCs w:val="24"/>
        </w:rPr>
        <w:t xml:space="preserve">, </w:t>
      </w:r>
      <w:proofErr w:type="spellStart"/>
      <w:r w:rsidRPr="00152699">
        <w:rPr>
          <w:rFonts w:ascii="Times New Roman" w:eastAsia="Cambria" w:hAnsi="Times New Roman"/>
          <w:sz w:val="24"/>
          <w:szCs w:val="24"/>
        </w:rPr>
        <w:t>diphenylphosphine</w:t>
      </w:r>
      <w:proofErr w:type="spellEnd"/>
      <w:r w:rsidRPr="00152699">
        <w:rPr>
          <w:rFonts w:ascii="Times New Roman" w:eastAsia="Cambria" w:hAnsi="Times New Roman"/>
          <w:sz w:val="24"/>
          <w:szCs w:val="24"/>
        </w:rPr>
        <w:t xml:space="preserve">, </w:t>
      </w:r>
      <w:proofErr w:type="spellStart"/>
      <w:r w:rsidRPr="00152699">
        <w:rPr>
          <w:rFonts w:ascii="Times New Roman" w:eastAsia="Cambria" w:hAnsi="Times New Roman"/>
          <w:sz w:val="24"/>
          <w:szCs w:val="24"/>
        </w:rPr>
        <w:t>dicyclohexylphosphine</w:t>
      </w:r>
      <w:proofErr w:type="spellEnd"/>
      <w:r w:rsidRPr="00152699">
        <w:rPr>
          <w:rFonts w:ascii="Times New Roman" w:eastAsia="Cambria" w:hAnsi="Times New Roman"/>
          <w:sz w:val="24"/>
          <w:szCs w:val="24"/>
        </w:rPr>
        <w:t xml:space="preserve">, </w:t>
      </w:r>
      <w:r>
        <w:rPr>
          <w:rFonts w:ascii="Times New Roman" w:eastAsia="Cambria" w:hAnsi="Times New Roman"/>
          <w:sz w:val="24"/>
          <w:szCs w:val="24"/>
        </w:rPr>
        <w:t>tri-2-furylphosphine</w:t>
      </w:r>
      <w:r w:rsidRPr="00152699">
        <w:rPr>
          <w:rFonts w:ascii="Times New Roman" w:eastAsia="Cambria" w:hAnsi="Times New Roman"/>
          <w:sz w:val="24"/>
          <w:szCs w:val="24"/>
        </w:rPr>
        <w:t xml:space="preserve">, and </w:t>
      </w:r>
      <w:proofErr w:type="spellStart"/>
      <w:r w:rsidRPr="00152699">
        <w:rPr>
          <w:rFonts w:ascii="Times New Roman" w:eastAsia="Cambria" w:hAnsi="Times New Roman"/>
          <w:sz w:val="24"/>
          <w:szCs w:val="24"/>
        </w:rPr>
        <w:t>tricyclohexylphosphine</w:t>
      </w:r>
      <w:proofErr w:type="spellEnd"/>
      <w:r w:rsidRPr="00152699">
        <w:rPr>
          <w:rFonts w:ascii="Times New Roman" w:eastAsia="Cambria" w:hAnsi="Times New Roman"/>
          <w:sz w:val="24"/>
          <w:szCs w:val="24"/>
        </w:rPr>
        <w:t>.</w:t>
      </w:r>
    </w:p>
    <w:p w:rsidR="009B2EAA" w:rsidRPr="00C94BCA" w:rsidRDefault="009B2EAA" w:rsidP="009B2EAA">
      <w:pPr>
        <w:spacing w:after="200" w:line="276" w:lineRule="auto"/>
        <w:ind w:firstLine="360"/>
        <w:rPr>
          <w:rFonts w:ascii="Times New Roman" w:eastAsia="Cambria" w:hAnsi="Times New Roman"/>
          <w:sz w:val="24"/>
          <w:szCs w:val="24"/>
        </w:rPr>
      </w:pPr>
      <w:r w:rsidRPr="00152699">
        <w:rPr>
          <w:rFonts w:ascii="Times New Roman" w:eastAsia="Cambria" w:hAnsi="Times New Roman"/>
          <w:sz w:val="24"/>
          <w:szCs w:val="24"/>
        </w:rPr>
        <w:t xml:space="preserve">Your charge is to characterize the molybdenum methyl complex and your hopeful insertion product by a variety of methods, including IR and </w:t>
      </w:r>
      <w:r w:rsidRPr="00152699">
        <w:rPr>
          <w:rFonts w:ascii="Times New Roman" w:eastAsia="Cambria" w:hAnsi="Times New Roman"/>
          <w:sz w:val="24"/>
          <w:szCs w:val="24"/>
          <w:vertAlign w:val="superscript"/>
        </w:rPr>
        <w:t>1</w:t>
      </w:r>
      <w:r w:rsidRPr="00152699">
        <w:rPr>
          <w:rFonts w:ascii="Times New Roman" w:eastAsia="Cambria" w:hAnsi="Times New Roman"/>
          <w:sz w:val="24"/>
          <w:szCs w:val="24"/>
        </w:rPr>
        <w:t xml:space="preserve">H, </w:t>
      </w:r>
      <w:r w:rsidRPr="00152699">
        <w:rPr>
          <w:rFonts w:ascii="Times New Roman" w:eastAsia="Cambria" w:hAnsi="Times New Roman"/>
          <w:sz w:val="24"/>
          <w:szCs w:val="24"/>
          <w:vertAlign w:val="superscript"/>
        </w:rPr>
        <w:t>13</w:t>
      </w:r>
      <w:r w:rsidRPr="00152699">
        <w:rPr>
          <w:rFonts w:ascii="Times New Roman" w:eastAsia="Cambria" w:hAnsi="Times New Roman"/>
          <w:sz w:val="24"/>
          <w:szCs w:val="24"/>
        </w:rPr>
        <w:t xml:space="preserve">C, and </w:t>
      </w:r>
      <w:r w:rsidRPr="00152699">
        <w:rPr>
          <w:rFonts w:ascii="Times New Roman" w:eastAsia="Cambria" w:hAnsi="Times New Roman"/>
          <w:sz w:val="24"/>
          <w:szCs w:val="24"/>
          <w:vertAlign w:val="superscript"/>
        </w:rPr>
        <w:t>31</w:t>
      </w:r>
      <w:r w:rsidRPr="00152699">
        <w:rPr>
          <w:rFonts w:ascii="Times New Roman" w:eastAsia="Cambria" w:hAnsi="Times New Roman"/>
          <w:sz w:val="24"/>
          <w:szCs w:val="24"/>
        </w:rPr>
        <w:t>P NMR spectroscopies.  For groups that make new complexes, we will attempt to crystallize the products for characterization by X-ray crystallography (though this will likely occur after the end of the term).  All of these techniques will hopefully allow us to assign the stereochemistry of our products.</w:t>
      </w:r>
      <w:r w:rsidRPr="00152699">
        <w:rPr>
          <w:rFonts w:ascii="Times New Roman" w:eastAsia="Cambria" w:hAnsi="Times New Roman"/>
          <w:b/>
          <w:sz w:val="24"/>
          <w:szCs w:val="24"/>
        </w:rPr>
        <w:br w:type="page"/>
      </w:r>
    </w:p>
    <w:p w:rsidR="009B2EAA" w:rsidRPr="00152699" w:rsidRDefault="009B2EAA" w:rsidP="009B2EAA">
      <w:pPr>
        <w:pStyle w:val="Heading2"/>
        <w:jc w:val="left"/>
        <w:rPr>
          <w:rFonts w:eastAsia="Cambria"/>
        </w:rPr>
      </w:pPr>
      <w:bookmarkStart w:id="3" w:name="_Toc365038113"/>
      <w:r w:rsidRPr="00152699">
        <w:rPr>
          <w:rFonts w:eastAsia="Cambria"/>
        </w:rPr>
        <w:lastRenderedPageBreak/>
        <w:t>Synthesis of [</w:t>
      </w:r>
      <w:proofErr w:type="spellStart"/>
      <w:proofErr w:type="gramStart"/>
      <w:r w:rsidRPr="00152699">
        <w:rPr>
          <w:rFonts w:eastAsia="Cambria"/>
        </w:rPr>
        <w:t>MoMe</w:t>
      </w:r>
      <w:proofErr w:type="spellEnd"/>
      <w:r w:rsidRPr="00152699">
        <w:rPr>
          <w:rFonts w:eastAsia="Cambria"/>
        </w:rPr>
        <w:t>(</w:t>
      </w:r>
      <w:proofErr w:type="gramEnd"/>
      <w:r w:rsidRPr="00152699">
        <w:rPr>
          <w:rFonts w:eastAsia="Cambria"/>
        </w:rPr>
        <w:t>CO)</w:t>
      </w:r>
      <w:r w:rsidRPr="00152699">
        <w:rPr>
          <w:rFonts w:eastAsia="Cambria"/>
          <w:vertAlign w:val="subscript"/>
        </w:rPr>
        <w:t>3</w:t>
      </w:r>
      <w:r w:rsidRPr="00152699">
        <w:rPr>
          <w:rFonts w:eastAsia="Cambria"/>
        </w:rPr>
        <w:t>(</w:t>
      </w:r>
      <w:r w:rsidRPr="00152699">
        <w:rPr>
          <w:rFonts w:eastAsia="Cambria"/>
          <w:i/>
        </w:rPr>
        <w:t>η</w:t>
      </w:r>
      <w:r w:rsidRPr="00152699">
        <w:rPr>
          <w:rFonts w:eastAsia="Cambria"/>
          <w:vertAlign w:val="superscript"/>
        </w:rPr>
        <w:t>5</w:t>
      </w:r>
      <w:r w:rsidRPr="00152699">
        <w:rPr>
          <w:rFonts w:eastAsia="Cambria"/>
        </w:rPr>
        <w:t>-C</w:t>
      </w:r>
      <w:r w:rsidRPr="00152699">
        <w:rPr>
          <w:rFonts w:eastAsia="Cambria"/>
          <w:vertAlign w:val="subscript"/>
        </w:rPr>
        <w:t>5</w:t>
      </w:r>
      <w:r w:rsidRPr="00152699">
        <w:rPr>
          <w:rFonts w:eastAsia="Cambria"/>
        </w:rPr>
        <w:t>H</w:t>
      </w:r>
      <w:r w:rsidRPr="00152699">
        <w:rPr>
          <w:rFonts w:eastAsia="Cambria"/>
          <w:vertAlign w:val="subscript"/>
        </w:rPr>
        <w:t>5</w:t>
      </w:r>
      <w:r w:rsidRPr="00152699">
        <w:rPr>
          <w:rFonts w:eastAsia="Cambria"/>
        </w:rPr>
        <w:t xml:space="preserve">)] </w:t>
      </w:r>
      <w:r>
        <w:rPr>
          <w:rFonts w:eastAsia="Cambria"/>
        </w:rPr>
        <w:t>and its Migratory Insertion Derivatives</w:t>
      </w:r>
      <w:bookmarkEnd w:id="3"/>
    </w:p>
    <w:p w:rsidR="009B2EAA" w:rsidRDefault="009B2EAA" w:rsidP="009B2EAA">
      <w:pPr>
        <w:rPr>
          <w:rFonts w:ascii="Times New Roman" w:eastAsia="Cambria" w:hAnsi="Times New Roman"/>
          <w:sz w:val="24"/>
          <w:szCs w:val="24"/>
        </w:rPr>
      </w:pPr>
    </w:p>
    <w:p w:rsidR="009B2EAA" w:rsidRPr="00152699" w:rsidRDefault="009B2EAA" w:rsidP="009B2EAA">
      <w:pPr>
        <w:rPr>
          <w:rFonts w:ascii="Times New Roman" w:eastAsia="Cambria" w:hAnsi="Times New Roman"/>
          <w:sz w:val="24"/>
          <w:szCs w:val="24"/>
        </w:rPr>
      </w:pPr>
      <w:r w:rsidRPr="00152699">
        <w:rPr>
          <w:rFonts w:ascii="Times New Roman" w:eastAsia="Cambria" w:hAnsi="Times New Roman"/>
          <w:sz w:val="24"/>
          <w:szCs w:val="24"/>
        </w:rPr>
        <w:t xml:space="preserve">This procedure is adapted from “Synthesis of Metal Carbonyl </w:t>
      </w:r>
      <w:proofErr w:type="spellStart"/>
      <w:r w:rsidRPr="00152699">
        <w:rPr>
          <w:rFonts w:ascii="Times New Roman" w:eastAsia="Cambria" w:hAnsi="Times New Roman"/>
          <w:sz w:val="24"/>
          <w:szCs w:val="24"/>
        </w:rPr>
        <w:t>Monoanions</w:t>
      </w:r>
      <w:proofErr w:type="spellEnd"/>
      <w:r w:rsidRPr="00152699">
        <w:rPr>
          <w:rFonts w:ascii="Times New Roman" w:eastAsia="Cambria" w:hAnsi="Times New Roman"/>
          <w:sz w:val="24"/>
          <w:szCs w:val="24"/>
        </w:rPr>
        <w:t xml:space="preserve"> by </w:t>
      </w:r>
      <w:proofErr w:type="spellStart"/>
      <w:r w:rsidRPr="00152699">
        <w:rPr>
          <w:rFonts w:ascii="Times New Roman" w:eastAsia="Cambria" w:hAnsi="Times New Roman"/>
          <w:sz w:val="24"/>
          <w:szCs w:val="24"/>
        </w:rPr>
        <w:t>Trialkylborohydride</w:t>
      </w:r>
      <w:proofErr w:type="spellEnd"/>
      <w:r w:rsidRPr="00152699">
        <w:rPr>
          <w:rFonts w:ascii="Times New Roman" w:eastAsia="Cambria" w:hAnsi="Times New Roman"/>
          <w:sz w:val="24"/>
          <w:szCs w:val="24"/>
        </w:rPr>
        <w:t xml:space="preserve"> Cleavage of Metal Carbonyl Dimers: A Convenient One-Flask Preparation of Metal Alkyls, Metal Acyls, and Mixed-Metal Compounds” by </w:t>
      </w:r>
      <w:proofErr w:type="spellStart"/>
      <w:r w:rsidRPr="00152699">
        <w:rPr>
          <w:rFonts w:ascii="Times New Roman" w:eastAsia="Cambria" w:hAnsi="Times New Roman"/>
          <w:sz w:val="24"/>
          <w:szCs w:val="24"/>
        </w:rPr>
        <w:t>Gladysz</w:t>
      </w:r>
      <w:proofErr w:type="spellEnd"/>
      <w:r w:rsidRPr="00152699">
        <w:rPr>
          <w:rFonts w:ascii="Times New Roman" w:eastAsia="Cambria" w:hAnsi="Times New Roman"/>
          <w:sz w:val="24"/>
          <w:szCs w:val="24"/>
        </w:rPr>
        <w:t xml:space="preserve">, J. A.; Williams, G. M.; Tan, W.; Johnson, D. L.; Parker, D. W.; </w:t>
      </w:r>
      <w:proofErr w:type="spellStart"/>
      <w:r w:rsidRPr="00152699">
        <w:rPr>
          <w:rFonts w:ascii="Times New Roman" w:eastAsia="Cambria" w:hAnsi="Times New Roman"/>
          <w:sz w:val="24"/>
          <w:szCs w:val="24"/>
        </w:rPr>
        <w:t>Selover</w:t>
      </w:r>
      <w:proofErr w:type="spellEnd"/>
      <w:r w:rsidRPr="00152699">
        <w:rPr>
          <w:rFonts w:ascii="Times New Roman" w:eastAsia="Cambria" w:hAnsi="Times New Roman"/>
          <w:sz w:val="24"/>
          <w:szCs w:val="24"/>
        </w:rPr>
        <w:t xml:space="preserve">, J. C. </w:t>
      </w:r>
      <w:r w:rsidRPr="00152699">
        <w:rPr>
          <w:rFonts w:ascii="Times New Roman" w:eastAsia="Cambria" w:hAnsi="Times New Roman"/>
          <w:i/>
          <w:sz w:val="24"/>
          <w:szCs w:val="24"/>
        </w:rPr>
        <w:t>Inorganic Chemistry</w:t>
      </w:r>
      <w:r w:rsidRPr="00152699">
        <w:rPr>
          <w:rFonts w:ascii="Times New Roman" w:eastAsia="Cambria" w:hAnsi="Times New Roman"/>
          <w:sz w:val="24"/>
          <w:szCs w:val="24"/>
        </w:rPr>
        <w:t xml:space="preserve"> </w:t>
      </w:r>
      <w:r w:rsidRPr="00152699">
        <w:rPr>
          <w:rFonts w:ascii="Times New Roman" w:eastAsia="Cambria" w:hAnsi="Times New Roman"/>
          <w:b/>
          <w:sz w:val="24"/>
          <w:szCs w:val="24"/>
        </w:rPr>
        <w:t>1979</w:t>
      </w:r>
      <w:r w:rsidRPr="00152699">
        <w:rPr>
          <w:rFonts w:ascii="Times New Roman" w:eastAsia="Cambria" w:hAnsi="Times New Roman"/>
          <w:sz w:val="24"/>
          <w:szCs w:val="24"/>
        </w:rPr>
        <w:t xml:space="preserve">, </w:t>
      </w:r>
      <w:r w:rsidRPr="00152699">
        <w:rPr>
          <w:rFonts w:ascii="Times New Roman" w:eastAsia="Cambria" w:hAnsi="Times New Roman"/>
          <w:i/>
          <w:sz w:val="24"/>
          <w:szCs w:val="24"/>
        </w:rPr>
        <w:t>18</w:t>
      </w:r>
      <w:r w:rsidRPr="00152699">
        <w:rPr>
          <w:rFonts w:ascii="Times New Roman" w:eastAsia="Cambria" w:hAnsi="Times New Roman"/>
          <w:sz w:val="24"/>
          <w:szCs w:val="24"/>
        </w:rPr>
        <w:t>, 553-558.</w:t>
      </w:r>
    </w:p>
    <w:p w:rsidR="009B2EAA" w:rsidRPr="00152699" w:rsidRDefault="009B2EAA" w:rsidP="009B2EAA">
      <w:pPr>
        <w:rPr>
          <w:rFonts w:ascii="Times New Roman" w:eastAsia="Cambria" w:hAnsi="Times New Roman"/>
          <w:sz w:val="24"/>
          <w:szCs w:val="24"/>
        </w:rPr>
      </w:pPr>
    </w:p>
    <w:p w:rsidR="009B2EAA" w:rsidRPr="00152699" w:rsidRDefault="009B2EAA" w:rsidP="009B2EAA">
      <w:pPr>
        <w:rPr>
          <w:rFonts w:ascii="Times New Roman" w:eastAsia="Cambria" w:hAnsi="Times New Roman"/>
          <w:sz w:val="24"/>
          <w:szCs w:val="24"/>
        </w:rPr>
      </w:pPr>
      <w:r w:rsidRPr="00152699">
        <w:rPr>
          <w:rFonts w:ascii="Times New Roman" w:eastAsia="Cambria" w:hAnsi="Times New Roman"/>
          <w:b/>
          <w:i/>
          <w:sz w:val="24"/>
          <w:szCs w:val="24"/>
          <w:u w:val="single"/>
        </w:rPr>
        <w:t>NOTE</w:t>
      </w:r>
      <w:r w:rsidRPr="00152699">
        <w:rPr>
          <w:rFonts w:ascii="Times New Roman" w:eastAsia="Cambria" w:hAnsi="Times New Roman"/>
          <w:b/>
          <w:i/>
          <w:sz w:val="24"/>
          <w:szCs w:val="24"/>
        </w:rPr>
        <w:t>:</w:t>
      </w:r>
      <w:r w:rsidRPr="00152699">
        <w:rPr>
          <w:rFonts w:ascii="Times New Roman" w:eastAsia="Cambria" w:hAnsi="Times New Roman"/>
          <w:sz w:val="24"/>
          <w:szCs w:val="24"/>
        </w:rPr>
        <w:t xml:space="preserve"> When using methyl iodide (or any volatile halogenated compound), you should be sure to turn off the glove box purifier and purge the box afterward to avoid irreversibly halogenating the copper catalyst!</w:t>
      </w:r>
    </w:p>
    <w:p w:rsidR="009B2EAA" w:rsidRPr="00152699" w:rsidRDefault="009B2EAA" w:rsidP="009B2EAA">
      <w:pPr>
        <w:rPr>
          <w:rFonts w:ascii="Times New Roman" w:eastAsia="Cambria" w:hAnsi="Times New Roman"/>
          <w:sz w:val="24"/>
          <w:szCs w:val="24"/>
        </w:rPr>
      </w:pPr>
    </w:p>
    <w:p w:rsidR="009B2EAA" w:rsidRPr="00A17EC2" w:rsidRDefault="009B2EAA" w:rsidP="009B2EAA">
      <w:pPr>
        <w:spacing w:after="120"/>
        <w:rPr>
          <w:rFonts w:ascii="Times New Roman" w:eastAsia="Cambria" w:hAnsi="Times New Roman"/>
          <w:b/>
          <w:smallCaps/>
          <w:sz w:val="24"/>
          <w:szCs w:val="24"/>
          <w:u w:val="single"/>
        </w:rPr>
      </w:pPr>
      <w:r w:rsidRPr="00A17EC2">
        <w:rPr>
          <w:rFonts w:ascii="Times New Roman" w:eastAsia="Cambria" w:hAnsi="Times New Roman"/>
          <w:b/>
          <w:smallCaps/>
          <w:sz w:val="24"/>
          <w:szCs w:val="24"/>
          <w:u w:val="single"/>
        </w:rPr>
        <w:t>W</w:t>
      </w:r>
      <w:r>
        <w:rPr>
          <w:rFonts w:ascii="Times New Roman" w:eastAsia="Cambria" w:hAnsi="Times New Roman"/>
          <w:b/>
          <w:smallCaps/>
          <w:sz w:val="24"/>
          <w:szCs w:val="24"/>
          <w:u w:val="single"/>
        </w:rPr>
        <w:t xml:space="preserve">eek </w:t>
      </w:r>
      <w:r w:rsidRPr="00A17EC2">
        <w:rPr>
          <w:rFonts w:ascii="Times New Roman" w:eastAsia="Cambria" w:hAnsi="Times New Roman"/>
          <w:b/>
          <w:smallCaps/>
          <w:sz w:val="24"/>
          <w:szCs w:val="24"/>
          <w:u w:val="single"/>
        </w:rPr>
        <w:t>1</w:t>
      </w:r>
    </w:p>
    <w:p w:rsidR="009B2EAA" w:rsidRPr="00152699" w:rsidRDefault="009B2EAA" w:rsidP="009B2EAA">
      <w:pPr>
        <w:rPr>
          <w:rFonts w:ascii="Times New Roman" w:eastAsia="Cambria" w:hAnsi="Times New Roman"/>
          <w:sz w:val="24"/>
          <w:szCs w:val="24"/>
        </w:rPr>
      </w:pPr>
      <w:r w:rsidRPr="00152699">
        <w:rPr>
          <w:rFonts w:ascii="Times New Roman" w:eastAsia="Cambria" w:hAnsi="Times New Roman"/>
          <w:b/>
          <w:sz w:val="24"/>
          <w:szCs w:val="24"/>
          <w:u w:val="single"/>
        </w:rPr>
        <w:t>Synthesis</w:t>
      </w:r>
      <w:r w:rsidRPr="00152699">
        <w:rPr>
          <w:rFonts w:ascii="Times New Roman" w:eastAsia="Cambria" w:hAnsi="Times New Roman"/>
          <w:b/>
          <w:sz w:val="24"/>
          <w:szCs w:val="24"/>
        </w:rPr>
        <w:t>:</w:t>
      </w:r>
      <w:r w:rsidRPr="00152699">
        <w:rPr>
          <w:rFonts w:ascii="Times New Roman" w:eastAsia="Cambria" w:hAnsi="Times New Roman"/>
          <w:sz w:val="24"/>
          <w:szCs w:val="24"/>
        </w:rPr>
        <w:t xml:space="preserve"> In an inert-atmosphere </w:t>
      </w:r>
      <w:proofErr w:type="spellStart"/>
      <w:r w:rsidRPr="00152699">
        <w:rPr>
          <w:rFonts w:ascii="Times New Roman" w:eastAsia="Cambria" w:hAnsi="Times New Roman"/>
          <w:sz w:val="24"/>
          <w:szCs w:val="24"/>
        </w:rPr>
        <w:t>glovebox</w:t>
      </w:r>
      <w:proofErr w:type="spellEnd"/>
      <w:r w:rsidRPr="00152699">
        <w:rPr>
          <w:rFonts w:ascii="Times New Roman" w:eastAsia="Cambria" w:hAnsi="Times New Roman"/>
          <w:sz w:val="24"/>
          <w:szCs w:val="24"/>
        </w:rPr>
        <w:t xml:space="preserve">, dissolve </w:t>
      </w:r>
      <w:r>
        <w:rPr>
          <w:rFonts w:ascii="Times New Roman" w:eastAsia="Cambria" w:hAnsi="Times New Roman"/>
          <w:sz w:val="24"/>
          <w:szCs w:val="24"/>
        </w:rPr>
        <w:t xml:space="preserve">150–200 mg of </w:t>
      </w:r>
      <w:r w:rsidRPr="00152699">
        <w:rPr>
          <w:rFonts w:ascii="Times New Roman" w:eastAsia="Cambria" w:hAnsi="Times New Roman"/>
          <w:sz w:val="24"/>
          <w:szCs w:val="24"/>
        </w:rPr>
        <w:t>[</w:t>
      </w:r>
      <w:proofErr w:type="gramStart"/>
      <w:r w:rsidRPr="00152699">
        <w:rPr>
          <w:rFonts w:ascii="Times New Roman" w:eastAsia="Cambria" w:hAnsi="Times New Roman"/>
          <w:sz w:val="24"/>
          <w:szCs w:val="24"/>
        </w:rPr>
        <w:t>Mo(</w:t>
      </w:r>
      <w:proofErr w:type="gramEnd"/>
      <w:r w:rsidRPr="00152699">
        <w:rPr>
          <w:rFonts w:ascii="Times New Roman" w:eastAsia="Cambria" w:hAnsi="Times New Roman"/>
          <w:sz w:val="24"/>
          <w:szCs w:val="24"/>
        </w:rPr>
        <w:t>CO)</w:t>
      </w:r>
      <w:r w:rsidRPr="00152699">
        <w:rPr>
          <w:rFonts w:ascii="Times New Roman" w:eastAsia="Cambria" w:hAnsi="Times New Roman"/>
          <w:sz w:val="24"/>
          <w:szCs w:val="24"/>
          <w:vertAlign w:val="subscript"/>
        </w:rPr>
        <w:t>3</w:t>
      </w:r>
      <w:r w:rsidRPr="00152699">
        <w:rPr>
          <w:rFonts w:ascii="Times New Roman" w:eastAsia="Cambria" w:hAnsi="Times New Roman"/>
          <w:sz w:val="24"/>
          <w:szCs w:val="24"/>
        </w:rPr>
        <w:t>(η</w:t>
      </w:r>
      <w:r w:rsidRPr="00152699">
        <w:rPr>
          <w:rFonts w:ascii="Times New Roman" w:eastAsia="Cambria" w:hAnsi="Times New Roman"/>
          <w:sz w:val="24"/>
          <w:szCs w:val="24"/>
          <w:vertAlign w:val="superscript"/>
        </w:rPr>
        <w:t>5</w:t>
      </w:r>
      <w:r w:rsidRPr="00152699">
        <w:rPr>
          <w:rFonts w:ascii="Times New Roman" w:eastAsia="Cambria" w:hAnsi="Times New Roman"/>
          <w:sz w:val="24"/>
          <w:szCs w:val="24"/>
        </w:rPr>
        <w:t>-C</w:t>
      </w:r>
      <w:r w:rsidRPr="00152699">
        <w:rPr>
          <w:rFonts w:ascii="Times New Roman" w:eastAsia="Cambria" w:hAnsi="Times New Roman"/>
          <w:sz w:val="24"/>
          <w:szCs w:val="24"/>
          <w:vertAlign w:val="subscript"/>
        </w:rPr>
        <w:t>5</w:t>
      </w:r>
      <w:r w:rsidRPr="00152699">
        <w:rPr>
          <w:rFonts w:ascii="Times New Roman" w:eastAsia="Cambria" w:hAnsi="Times New Roman"/>
          <w:sz w:val="24"/>
          <w:szCs w:val="24"/>
        </w:rPr>
        <w:t>H</w:t>
      </w:r>
      <w:r w:rsidRPr="00152699">
        <w:rPr>
          <w:rFonts w:ascii="Times New Roman" w:eastAsia="Cambria" w:hAnsi="Times New Roman"/>
          <w:sz w:val="24"/>
          <w:szCs w:val="24"/>
          <w:vertAlign w:val="subscript"/>
        </w:rPr>
        <w:t>5</w:t>
      </w:r>
      <w:r w:rsidRPr="00152699">
        <w:rPr>
          <w:rFonts w:ascii="Times New Roman" w:eastAsia="Cambria" w:hAnsi="Times New Roman"/>
          <w:sz w:val="24"/>
          <w:szCs w:val="24"/>
        </w:rPr>
        <w:t>)]</w:t>
      </w:r>
      <w:r w:rsidRPr="00152699">
        <w:rPr>
          <w:rFonts w:ascii="Times New Roman" w:eastAsia="Cambria" w:hAnsi="Times New Roman"/>
          <w:sz w:val="24"/>
          <w:szCs w:val="24"/>
          <w:vertAlign w:val="subscript"/>
        </w:rPr>
        <w:t>2</w:t>
      </w:r>
      <w:r w:rsidRPr="00152699">
        <w:rPr>
          <w:rFonts w:ascii="Times New Roman" w:eastAsia="Cambria" w:hAnsi="Times New Roman"/>
          <w:sz w:val="24"/>
          <w:szCs w:val="24"/>
        </w:rPr>
        <w:t xml:space="preserve">  in anhydrous THF (ca. 10 mL) in a 20</w:t>
      </w:r>
      <w:r>
        <w:rPr>
          <w:rFonts w:ascii="Times New Roman" w:eastAsia="Cambria" w:hAnsi="Times New Roman"/>
          <w:sz w:val="24"/>
          <w:szCs w:val="24"/>
        </w:rPr>
        <w:t>-</w:t>
      </w:r>
      <w:r w:rsidRPr="00152699">
        <w:rPr>
          <w:rFonts w:ascii="Times New Roman" w:eastAsia="Cambria" w:hAnsi="Times New Roman"/>
          <w:sz w:val="24"/>
          <w:szCs w:val="24"/>
        </w:rPr>
        <w:t xml:space="preserve">mL scintillation vial equipped with a flea-sized magnetic stir bar.  </w:t>
      </w:r>
      <w:r>
        <w:rPr>
          <w:rFonts w:ascii="Times New Roman" w:eastAsia="Cambria" w:hAnsi="Times New Roman"/>
          <w:sz w:val="24"/>
          <w:szCs w:val="24"/>
        </w:rPr>
        <w:t>With vigorous stirring, s</w:t>
      </w:r>
      <w:r w:rsidRPr="00152699">
        <w:rPr>
          <w:rFonts w:ascii="Times New Roman" w:eastAsia="Cambria" w:hAnsi="Times New Roman"/>
          <w:sz w:val="24"/>
          <w:szCs w:val="24"/>
        </w:rPr>
        <w:t>lowly add 2</w:t>
      </w:r>
      <w:r>
        <w:rPr>
          <w:rFonts w:ascii="Times New Roman" w:eastAsia="Cambria" w:hAnsi="Times New Roman"/>
          <w:sz w:val="24"/>
          <w:szCs w:val="24"/>
        </w:rPr>
        <w:t>.5</w:t>
      </w:r>
      <w:r w:rsidRPr="00152699">
        <w:rPr>
          <w:rFonts w:ascii="Times New Roman" w:eastAsia="Cambria" w:hAnsi="Times New Roman"/>
          <w:sz w:val="24"/>
          <w:szCs w:val="24"/>
        </w:rPr>
        <w:t xml:space="preserve"> </w:t>
      </w:r>
      <w:proofErr w:type="spellStart"/>
      <w:r w:rsidRPr="00152699">
        <w:rPr>
          <w:rFonts w:ascii="Times New Roman" w:eastAsia="Cambria" w:hAnsi="Times New Roman"/>
          <w:sz w:val="24"/>
          <w:szCs w:val="24"/>
        </w:rPr>
        <w:t>equiv</w:t>
      </w:r>
      <w:proofErr w:type="spellEnd"/>
      <w:r w:rsidRPr="00152699">
        <w:rPr>
          <w:rFonts w:ascii="Times New Roman" w:eastAsia="Cambria" w:hAnsi="Times New Roman"/>
          <w:sz w:val="24"/>
          <w:szCs w:val="24"/>
        </w:rPr>
        <w:t xml:space="preserve"> of lithium </w:t>
      </w:r>
      <w:proofErr w:type="spellStart"/>
      <w:r w:rsidRPr="00152699">
        <w:rPr>
          <w:rFonts w:ascii="Times New Roman" w:eastAsia="Cambria" w:hAnsi="Times New Roman"/>
          <w:sz w:val="24"/>
          <w:szCs w:val="24"/>
        </w:rPr>
        <w:t>triethylborohydride</w:t>
      </w:r>
      <w:proofErr w:type="spellEnd"/>
      <w:r w:rsidRPr="00152699">
        <w:rPr>
          <w:rFonts w:ascii="Times New Roman" w:eastAsia="Cambria" w:hAnsi="Times New Roman"/>
          <w:sz w:val="24"/>
          <w:szCs w:val="24"/>
        </w:rPr>
        <w:t xml:space="preserve"> [aka, Super-Hydride</w:t>
      </w:r>
      <w:r w:rsidRPr="00152699">
        <w:rPr>
          <w:rFonts w:ascii="Times New Roman" w:eastAsia="Cambria" w:hAnsi="Times New Roman"/>
          <w:sz w:val="24"/>
          <w:szCs w:val="24"/>
          <w:vertAlign w:val="superscript"/>
        </w:rPr>
        <w:t>®</w:t>
      </w:r>
      <w:r w:rsidRPr="00152699">
        <w:rPr>
          <w:rFonts w:ascii="Times New Roman" w:eastAsia="Cambria" w:hAnsi="Times New Roman"/>
          <w:sz w:val="24"/>
          <w:szCs w:val="24"/>
        </w:rPr>
        <w:t xml:space="preserve">] (1.0-M solution in THF) by syringe, cap the flask, and allow the reaction to proceed for 20 min.  Add </w:t>
      </w:r>
      <w:r>
        <w:rPr>
          <w:rFonts w:ascii="Times New Roman" w:eastAsia="Cambria" w:hAnsi="Times New Roman"/>
          <w:sz w:val="24"/>
          <w:szCs w:val="24"/>
        </w:rPr>
        <w:t xml:space="preserve">3 </w:t>
      </w:r>
      <w:proofErr w:type="spellStart"/>
      <w:r>
        <w:rPr>
          <w:rFonts w:ascii="Times New Roman" w:eastAsia="Cambria" w:hAnsi="Times New Roman"/>
          <w:sz w:val="24"/>
          <w:szCs w:val="24"/>
        </w:rPr>
        <w:t>equiv</w:t>
      </w:r>
      <w:proofErr w:type="spellEnd"/>
      <w:r>
        <w:rPr>
          <w:rFonts w:ascii="Times New Roman" w:eastAsia="Cambria" w:hAnsi="Times New Roman"/>
          <w:sz w:val="24"/>
          <w:szCs w:val="24"/>
        </w:rPr>
        <w:t xml:space="preserve"> of </w:t>
      </w:r>
      <w:r w:rsidRPr="00152699">
        <w:rPr>
          <w:rFonts w:ascii="Times New Roman" w:eastAsia="Cambria" w:hAnsi="Times New Roman"/>
          <w:sz w:val="24"/>
          <w:szCs w:val="24"/>
        </w:rPr>
        <w:t>methyl iodide slowly by calibrated micropipette</w:t>
      </w:r>
      <w:r>
        <w:rPr>
          <w:rFonts w:ascii="Times New Roman" w:eastAsia="Cambria" w:hAnsi="Times New Roman"/>
          <w:sz w:val="24"/>
          <w:szCs w:val="24"/>
        </w:rPr>
        <w:t xml:space="preserve"> </w:t>
      </w:r>
      <w:r w:rsidRPr="00152699">
        <w:rPr>
          <w:rFonts w:ascii="Times New Roman" w:eastAsia="Cambria" w:hAnsi="Times New Roman"/>
          <w:sz w:val="24"/>
          <w:szCs w:val="24"/>
        </w:rPr>
        <w:t xml:space="preserve">and stir the resulting reaction mixture for 2 h.  Remove the volatiles </w:t>
      </w:r>
      <w:r w:rsidRPr="00152699">
        <w:rPr>
          <w:rFonts w:ascii="Times New Roman" w:eastAsia="Cambria" w:hAnsi="Times New Roman"/>
          <w:i/>
          <w:sz w:val="24"/>
          <w:szCs w:val="24"/>
        </w:rPr>
        <w:t xml:space="preserve">in </w:t>
      </w:r>
      <w:proofErr w:type="spellStart"/>
      <w:r w:rsidRPr="00152699">
        <w:rPr>
          <w:rFonts w:ascii="Times New Roman" w:eastAsia="Cambria" w:hAnsi="Times New Roman"/>
          <w:i/>
          <w:sz w:val="24"/>
          <w:szCs w:val="24"/>
        </w:rPr>
        <w:t>vacuo</w:t>
      </w:r>
      <w:proofErr w:type="spellEnd"/>
      <w:r w:rsidRPr="00152699">
        <w:rPr>
          <w:rFonts w:ascii="Times New Roman" w:eastAsia="Cambria" w:hAnsi="Times New Roman"/>
          <w:sz w:val="24"/>
          <w:szCs w:val="24"/>
        </w:rPr>
        <w:t xml:space="preserve"> </w:t>
      </w:r>
      <w:r>
        <w:rPr>
          <w:rFonts w:ascii="Times New Roman" w:eastAsia="Cambria" w:hAnsi="Times New Roman"/>
          <w:sz w:val="24"/>
          <w:szCs w:val="24"/>
        </w:rPr>
        <w:t xml:space="preserve">with stirring using the "suckers" in the glove box </w:t>
      </w:r>
      <w:r w:rsidRPr="00152699">
        <w:rPr>
          <w:rFonts w:ascii="Times New Roman" w:eastAsia="Cambria" w:hAnsi="Times New Roman"/>
          <w:sz w:val="24"/>
          <w:szCs w:val="24"/>
        </w:rPr>
        <w:t>and store the crude product in the freezer until the next lab period.</w:t>
      </w:r>
    </w:p>
    <w:p w:rsidR="009B2EAA" w:rsidRPr="00152699" w:rsidRDefault="009B2EAA" w:rsidP="009B2EAA">
      <w:pPr>
        <w:rPr>
          <w:rFonts w:ascii="Times New Roman" w:eastAsia="Cambria" w:hAnsi="Times New Roman"/>
          <w:sz w:val="24"/>
          <w:szCs w:val="24"/>
        </w:rPr>
      </w:pPr>
    </w:p>
    <w:p w:rsidR="009B2EAA" w:rsidRPr="00152699" w:rsidRDefault="009B2EAA" w:rsidP="009B2EAA">
      <w:pPr>
        <w:rPr>
          <w:rFonts w:ascii="Times New Roman" w:eastAsia="Cambria" w:hAnsi="Times New Roman"/>
          <w:sz w:val="24"/>
          <w:szCs w:val="24"/>
        </w:rPr>
      </w:pPr>
      <w:r w:rsidRPr="00152699">
        <w:rPr>
          <w:rFonts w:ascii="Times New Roman" w:eastAsia="Cambria" w:hAnsi="Times New Roman"/>
          <w:b/>
          <w:sz w:val="24"/>
          <w:szCs w:val="24"/>
          <w:u w:val="single"/>
        </w:rPr>
        <w:t>Disposal &amp; clean-up</w:t>
      </w:r>
      <w:r w:rsidRPr="00152699">
        <w:rPr>
          <w:rFonts w:ascii="Times New Roman" w:eastAsia="Cambria" w:hAnsi="Times New Roman"/>
          <w:b/>
          <w:sz w:val="24"/>
          <w:szCs w:val="24"/>
        </w:rPr>
        <w:t>:</w:t>
      </w:r>
      <w:r w:rsidRPr="00152699">
        <w:rPr>
          <w:rFonts w:ascii="Times New Roman" w:eastAsia="Cambria" w:hAnsi="Times New Roman"/>
          <w:sz w:val="24"/>
          <w:szCs w:val="24"/>
        </w:rPr>
        <w:t xml:space="preserve"> The solvent collected in the traps contains </w:t>
      </w:r>
      <w:proofErr w:type="spellStart"/>
      <w:r w:rsidRPr="00152699">
        <w:rPr>
          <w:rFonts w:ascii="Times New Roman" w:eastAsia="Cambria" w:hAnsi="Times New Roman"/>
          <w:sz w:val="24"/>
          <w:szCs w:val="24"/>
        </w:rPr>
        <w:t>triethylborane</w:t>
      </w:r>
      <w:proofErr w:type="spellEnd"/>
      <w:r w:rsidRPr="00152699">
        <w:rPr>
          <w:rFonts w:ascii="Times New Roman" w:eastAsia="Cambria" w:hAnsi="Times New Roman"/>
          <w:sz w:val="24"/>
          <w:szCs w:val="24"/>
        </w:rPr>
        <w:t xml:space="preserve">; this should be </w:t>
      </w:r>
      <w:r>
        <w:rPr>
          <w:rFonts w:ascii="Times New Roman" w:eastAsia="Cambria" w:hAnsi="Times New Roman"/>
          <w:sz w:val="24"/>
          <w:szCs w:val="24"/>
        </w:rPr>
        <w:t xml:space="preserve">moved to a fume hood and </w:t>
      </w:r>
      <w:r w:rsidRPr="00152699">
        <w:rPr>
          <w:rFonts w:ascii="Times New Roman" w:eastAsia="Cambria" w:hAnsi="Times New Roman"/>
          <w:sz w:val="24"/>
          <w:szCs w:val="24"/>
        </w:rPr>
        <w:t>transferred to an appropriately-labeled non-aqueous organic waste container</w:t>
      </w:r>
      <w:r>
        <w:rPr>
          <w:rFonts w:ascii="Times New Roman" w:eastAsia="Cambria" w:hAnsi="Times New Roman"/>
          <w:sz w:val="24"/>
          <w:szCs w:val="24"/>
        </w:rPr>
        <w:t xml:space="preserve"> when you take down the traps</w:t>
      </w:r>
      <w:r w:rsidRPr="00152699">
        <w:rPr>
          <w:rFonts w:ascii="Times New Roman" w:eastAsia="Cambria" w:hAnsi="Times New Roman"/>
          <w:sz w:val="24"/>
          <w:szCs w:val="24"/>
        </w:rPr>
        <w:t xml:space="preserve">.  The syringe used for Super-Hydride should be rinsed with anhydrous THF in the glove box before removing and discarding in the trash.  </w:t>
      </w:r>
      <w:r>
        <w:rPr>
          <w:rFonts w:ascii="Times New Roman" w:eastAsia="Cambria" w:hAnsi="Times New Roman"/>
          <w:sz w:val="24"/>
          <w:szCs w:val="24"/>
        </w:rPr>
        <w:t>Methyl iodide is toxic, so t</w:t>
      </w:r>
      <w:r w:rsidRPr="00152699">
        <w:rPr>
          <w:rFonts w:ascii="Times New Roman" w:eastAsia="Cambria" w:hAnsi="Times New Roman"/>
          <w:sz w:val="24"/>
          <w:szCs w:val="24"/>
        </w:rPr>
        <w:t>he pipette tip used for methyl iodide should be placed in the appropriate s</w:t>
      </w:r>
      <w:r>
        <w:rPr>
          <w:rFonts w:ascii="Times New Roman" w:eastAsia="Cambria" w:hAnsi="Times New Roman"/>
          <w:sz w:val="24"/>
          <w:szCs w:val="24"/>
        </w:rPr>
        <w:t>ealed bottle in the glove box and moved to a fume hood for disposal after use.</w:t>
      </w:r>
    </w:p>
    <w:p w:rsidR="009B2EAA" w:rsidRPr="00152699" w:rsidRDefault="009B2EAA" w:rsidP="009B2EAA">
      <w:pPr>
        <w:rPr>
          <w:rFonts w:ascii="Times New Roman" w:eastAsia="Cambria" w:hAnsi="Times New Roman"/>
          <w:sz w:val="24"/>
          <w:szCs w:val="24"/>
        </w:rPr>
      </w:pPr>
    </w:p>
    <w:p w:rsidR="009B2EAA" w:rsidRPr="00A17EC2" w:rsidRDefault="009B2EAA" w:rsidP="009B2EAA">
      <w:pPr>
        <w:spacing w:after="120"/>
        <w:rPr>
          <w:rFonts w:ascii="Times New Roman" w:eastAsia="Cambria" w:hAnsi="Times New Roman"/>
          <w:b/>
          <w:smallCaps/>
          <w:sz w:val="24"/>
          <w:szCs w:val="24"/>
          <w:u w:val="single"/>
        </w:rPr>
      </w:pPr>
      <w:r>
        <w:rPr>
          <w:rFonts w:ascii="Times New Roman" w:eastAsia="Cambria" w:hAnsi="Times New Roman"/>
          <w:b/>
          <w:smallCaps/>
          <w:sz w:val="24"/>
          <w:szCs w:val="24"/>
          <w:u w:val="single"/>
        </w:rPr>
        <w:br w:type="page"/>
      </w:r>
      <w:r w:rsidRPr="00A17EC2">
        <w:rPr>
          <w:rFonts w:ascii="Times New Roman" w:eastAsia="Cambria" w:hAnsi="Times New Roman"/>
          <w:b/>
          <w:smallCaps/>
          <w:sz w:val="24"/>
          <w:szCs w:val="24"/>
          <w:u w:val="single"/>
        </w:rPr>
        <w:lastRenderedPageBreak/>
        <w:t>W</w:t>
      </w:r>
      <w:r>
        <w:rPr>
          <w:rFonts w:ascii="Times New Roman" w:eastAsia="Cambria" w:hAnsi="Times New Roman"/>
          <w:b/>
          <w:smallCaps/>
          <w:sz w:val="24"/>
          <w:szCs w:val="24"/>
          <w:u w:val="single"/>
        </w:rPr>
        <w:t>eeks 2 &amp; 3</w:t>
      </w:r>
    </w:p>
    <w:p w:rsidR="009B2EAA" w:rsidRDefault="009B2EAA" w:rsidP="009B2EAA">
      <w:pPr>
        <w:rPr>
          <w:rFonts w:ascii="Times New Roman" w:eastAsia="Cambria" w:hAnsi="Times New Roman"/>
          <w:sz w:val="24"/>
          <w:szCs w:val="24"/>
        </w:rPr>
      </w:pPr>
      <w:r w:rsidRPr="00152699">
        <w:rPr>
          <w:rFonts w:ascii="Times New Roman" w:eastAsia="Cambria" w:hAnsi="Times New Roman"/>
          <w:b/>
          <w:sz w:val="24"/>
          <w:szCs w:val="24"/>
          <w:u w:val="single"/>
        </w:rPr>
        <w:t xml:space="preserve">Purification of </w:t>
      </w:r>
      <w:proofErr w:type="spellStart"/>
      <w:proofErr w:type="gramStart"/>
      <w:r>
        <w:rPr>
          <w:rFonts w:ascii="Times New Roman" w:eastAsia="Cambria" w:hAnsi="Times New Roman"/>
          <w:b/>
          <w:sz w:val="24"/>
          <w:szCs w:val="24"/>
          <w:u w:val="single"/>
        </w:rPr>
        <w:t>CpMo</w:t>
      </w:r>
      <w:proofErr w:type="spellEnd"/>
      <w:r>
        <w:rPr>
          <w:rFonts w:ascii="Times New Roman" w:eastAsia="Cambria" w:hAnsi="Times New Roman"/>
          <w:b/>
          <w:sz w:val="24"/>
          <w:szCs w:val="24"/>
          <w:u w:val="single"/>
        </w:rPr>
        <w:t>(</w:t>
      </w:r>
      <w:proofErr w:type="gramEnd"/>
      <w:r>
        <w:rPr>
          <w:rFonts w:ascii="Times New Roman" w:eastAsia="Cambria" w:hAnsi="Times New Roman"/>
          <w:b/>
          <w:sz w:val="24"/>
          <w:szCs w:val="24"/>
          <w:u w:val="single"/>
        </w:rPr>
        <w:t>CO)</w:t>
      </w:r>
      <w:r>
        <w:rPr>
          <w:rFonts w:ascii="Times New Roman" w:eastAsia="Cambria" w:hAnsi="Times New Roman"/>
          <w:b/>
          <w:sz w:val="24"/>
          <w:szCs w:val="24"/>
          <w:u w:val="single"/>
          <w:vertAlign w:val="subscript"/>
        </w:rPr>
        <w:t>3</w:t>
      </w:r>
      <w:r>
        <w:rPr>
          <w:rFonts w:ascii="Times New Roman" w:eastAsia="Cambria" w:hAnsi="Times New Roman"/>
          <w:b/>
          <w:sz w:val="24"/>
          <w:szCs w:val="24"/>
          <w:u w:val="single"/>
        </w:rPr>
        <w:t>(CH</w:t>
      </w:r>
      <w:r>
        <w:rPr>
          <w:rFonts w:ascii="Times New Roman" w:eastAsia="Cambria" w:hAnsi="Times New Roman"/>
          <w:b/>
          <w:sz w:val="24"/>
          <w:szCs w:val="24"/>
          <w:u w:val="single"/>
          <w:vertAlign w:val="subscript"/>
        </w:rPr>
        <w:t>3</w:t>
      </w:r>
      <w:r>
        <w:rPr>
          <w:rFonts w:ascii="Times New Roman" w:eastAsia="Cambria" w:hAnsi="Times New Roman"/>
          <w:b/>
          <w:sz w:val="24"/>
          <w:szCs w:val="24"/>
          <w:u w:val="single"/>
        </w:rPr>
        <w:t>)</w:t>
      </w:r>
      <w:r w:rsidRPr="00152699">
        <w:rPr>
          <w:rFonts w:ascii="Times New Roman" w:eastAsia="Cambria" w:hAnsi="Times New Roman"/>
          <w:b/>
          <w:sz w:val="24"/>
          <w:szCs w:val="24"/>
        </w:rPr>
        <w:t>:</w:t>
      </w:r>
      <w:r w:rsidRPr="00152699">
        <w:rPr>
          <w:rFonts w:ascii="Times New Roman" w:eastAsia="Cambria" w:hAnsi="Times New Roman"/>
          <w:sz w:val="24"/>
          <w:szCs w:val="24"/>
        </w:rPr>
        <w:t xml:space="preserve">  Extract the solid</w:t>
      </w:r>
      <w:r>
        <w:rPr>
          <w:rFonts w:ascii="Times New Roman" w:eastAsia="Cambria" w:hAnsi="Times New Roman"/>
          <w:sz w:val="24"/>
          <w:szCs w:val="24"/>
        </w:rPr>
        <w:t xml:space="preserve"> from Week 1</w:t>
      </w:r>
      <w:r w:rsidRPr="00152699">
        <w:rPr>
          <w:rFonts w:ascii="Times New Roman" w:eastAsia="Cambria" w:hAnsi="Times New Roman"/>
          <w:sz w:val="24"/>
          <w:szCs w:val="24"/>
        </w:rPr>
        <w:t xml:space="preserve"> into pentane (ca. 4 × 10 mL portions, or until colorless) and filter the solution through a short plug of Al</w:t>
      </w:r>
      <w:r w:rsidRPr="00152699">
        <w:rPr>
          <w:rFonts w:ascii="Times New Roman" w:eastAsia="Cambria" w:hAnsi="Times New Roman"/>
          <w:sz w:val="24"/>
          <w:szCs w:val="24"/>
          <w:vertAlign w:val="subscript"/>
        </w:rPr>
        <w:t>2</w:t>
      </w:r>
      <w:r w:rsidRPr="00152699">
        <w:rPr>
          <w:rFonts w:ascii="Times New Roman" w:eastAsia="Cambria" w:hAnsi="Times New Roman"/>
          <w:sz w:val="24"/>
          <w:szCs w:val="24"/>
        </w:rPr>
        <w:t>O</w:t>
      </w:r>
      <w:r w:rsidRPr="00152699">
        <w:rPr>
          <w:rFonts w:ascii="Times New Roman" w:eastAsia="Cambria" w:hAnsi="Times New Roman"/>
          <w:sz w:val="24"/>
          <w:szCs w:val="24"/>
          <w:vertAlign w:val="subscript"/>
        </w:rPr>
        <w:t>3</w:t>
      </w:r>
      <w:r w:rsidRPr="00152699">
        <w:rPr>
          <w:rFonts w:ascii="Times New Roman" w:eastAsia="Cambria" w:hAnsi="Times New Roman"/>
          <w:sz w:val="24"/>
          <w:szCs w:val="24"/>
        </w:rPr>
        <w:t xml:space="preserve"> (ca. 1 – </w:t>
      </w:r>
      <w:r>
        <w:rPr>
          <w:rFonts w:ascii="Times New Roman" w:eastAsia="Cambria" w:hAnsi="Times New Roman"/>
          <w:sz w:val="24"/>
          <w:szCs w:val="24"/>
        </w:rPr>
        <w:t>1.5</w:t>
      </w:r>
      <w:r w:rsidRPr="00152699">
        <w:rPr>
          <w:rFonts w:ascii="Times New Roman" w:eastAsia="Cambria" w:hAnsi="Times New Roman"/>
          <w:sz w:val="24"/>
          <w:szCs w:val="24"/>
        </w:rPr>
        <w:t xml:space="preserve"> cm in a </w:t>
      </w:r>
      <w:r>
        <w:rPr>
          <w:rFonts w:ascii="Times New Roman" w:eastAsia="Cambria" w:hAnsi="Times New Roman"/>
          <w:sz w:val="24"/>
          <w:szCs w:val="24"/>
        </w:rPr>
        <w:t>15</w:t>
      </w:r>
      <w:r w:rsidRPr="00152699">
        <w:rPr>
          <w:rFonts w:ascii="Times New Roman" w:eastAsia="Cambria" w:hAnsi="Times New Roman"/>
          <w:sz w:val="24"/>
          <w:szCs w:val="24"/>
        </w:rPr>
        <w:t xml:space="preserve">-mL frit).  Wash the alumina with extra pentane until the eluent is colorless.  Remove the solvent </w:t>
      </w:r>
      <w:r w:rsidRPr="00152699">
        <w:rPr>
          <w:rFonts w:ascii="Times New Roman" w:eastAsia="Cambria" w:hAnsi="Times New Roman"/>
          <w:i/>
          <w:sz w:val="24"/>
          <w:szCs w:val="24"/>
        </w:rPr>
        <w:t xml:space="preserve">in </w:t>
      </w:r>
      <w:proofErr w:type="spellStart"/>
      <w:r w:rsidRPr="00152699">
        <w:rPr>
          <w:rFonts w:ascii="Times New Roman" w:eastAsia="Cambria" w:hAnsi="Times New Roman"/>
          <w:i/>
          <w:sz w:val="24"/>
          <w:szCs w:val="24"/>
        </w:rPr>
        <w:t>vacuo</w:t>
      </w:r>
      <w:proofErr w:type="spellEnd"/>
      <w:r w:rsidRPr="00152699">
        <w:rPr>
          <w:rFonts w:ascii="Times New Roman" w:eastAsia="Cambria" w:hAnsi="Times New Roman"/>
          <w:sz w:val="24"/>
          <w:szCs w:val="24"/>
        </w:rPr>
        <w:t xml:space="preserve"> </w:t>
      </w:r>
      <w:r>
        <w:rPr>
          <w:rFonts w:ascii="Times New Roman" w:eastAsia="Cambria" w:hAnsi="Times New Roman"/>
          <w:sz w:val="24"/>
          <w:szCs w:val="24"/>
        </w:rPr>
        <w:t>to afford (hopefully) pure methylated product</w:t>
      </w:r>
      <w:r w:rsidRPr="00152699">
        <w:rPr>
          <w:rFonts w:ascii="Times New Roman" w:eastAsia="Cambria" w:hAnsi="Times New Roman"/>
          <w:sz w:val="24"/>
          <w:szCs w:val="24"/>
        </w:rPr>
        <w:t>.</w:t>
      </w:r>
      <w:r>
        <w:rPr>
          <w:rFonts w:ascii="Times New Roman" w:eastAsia="Cambria" w:hAnsi="Times New Roman"/>
          <w:sz w:val="24"/>
          <w:szCs w:val="24"/>
        </w:rPr>
        <w:t xml:space="preserve">  Record the mass of the product to determine yield, then r</w:t>
      </w:r>
      <w:r w:rsidRPr="00152699">
        <w:rPr>
          <w:rFonts w:ascii="Times New Roman" w:eastAsia="Cambria" w:hAnsi="Times New Roman"/>
          <w:sz w:val="24"/>
          <w:szCs w:val="24"/>
        </w:rPr>
        <w:t>ecord the IR spectrum in CH</w:t>
      </w:r>
      <w:r w:rsidRPr="00152699">
        <w:rPr>
          <w:rFonts w:ascii="Times New Roman" w:eastAsia="Cambria" w:hAnsi="Times New Roman"/>
          <w:sz w:val="24"/>
          <w:szCs w:val="24"/>
          <w:vertAlign w:val="subscript"/>
        </w:rPr>
        <w:t>2</w:t>
      </w:r>
      <w:r w:rsidRPr="00152699">
        <w:rPr>
          <w:rFonts w:ascii="Times New Roman" w:eastAsia="Cambria" w:hAnsi="Times New Roman"/>
          <w:sz w:val="24"/>
          <w:szCs w:val="24"/>
        </w:rPr>
        <w:t>Cl</w:t>
      </w:r>
      <w:r w:rsidRPr="00152699">
        <w:rPr>
          <w:rFonts w:ascii="Times New Roman" w:eastAsia="Cambria" w:hAnsi="Times New Roman"/>
          <w:sz w:val="24"/>
          <w:szCs w:val="24"/>
          <w:vertAlign w:val="subscript"/>
        </w:rPr>
        <w:t>2</w:t>
      </w:r>
      <w:r w:rsidRPr="00152699">
        <w:rPr>
          <w:rFonts w:ascii="Times New Roman" w:eastAsia="Cambria" w:hAnsi="Times New Roman"/>
          <w:sz w:val="24"/>
          <w:szCs w:val="24"/>
        </w:rPr>
        <w:t xml:space="preserve"> and the </w:t>
      </w:r>
      <w:r w:rsidRPr="00152699">
        <w:rPr>
          <w:rFonts w:ascii="Times New Roman" w:eastAsia="Cambria" w:hAnsi="Times New Roman"/>
          <w:sz w:val="24"/>
          <w:szCs w:val="24"/>
          <w:vertAlign w:val="superscript"/>
        </w:rPr>
        <w:t>1</w:t>
      </w:r>
      <w:r w:rsidRPr="00152699">
        <w:rPr>
          <w:rFonts w:ascii="Times New Roman" w:eastAsia="Cambria" w:hAnsi="Times New Roman"/>
          <w:sz w:val="24"/>
          <w:szCs w:val="24"/>
        </w:rPr>
        <w:t xml:space="preserve">H and </w:t>
      </w:r>
      <w:r w:rsidRPr="00152699">
        <w:rPr>
          <w:rFonts w:ascii="Times New Roman" w:eastAsia="Cambria" w:hAnsi="Times New Roman"/>
          <w:sz w:val="24"/>
          <w:szCs w:val="24"/>
          <w:vertAlign w:val="superscript"/>
        </w:rPr>
        <w:t>13</w:t>
      </w:r>
      <w:r w:rsidRPr="00152699">
        <w:rPr>
          <w:rFonts w:ascii="Times New Roman" w:eastAsia="Cambria" w:hAnsi="Times New Roman"/>
          <w:sz w:val="24"/>
          <w:szCs w:val="24"/>
        </w:rPr>
        <w:t>C NMR spectra in CDCl</w:t>
      </w:r>
      <w:r w:rsidRPr="00152699">
        <w:rPr>
          <w:rFonts w:ascii="Times New Roman" w:eastAsia="Cambria" w:hAnsi="Times New Roman"/>
          <w:sz w:val="24"/>
          <w:szCs w:val="24"/>
          <w:vertAlign w:val="subscript"/>
        </w:rPr>
        <w:t>3</w:t>
      </w:r>
      <w:r w:rsidRPr="00152699">
        <w:rPr>
          <w:rFonts w:ascii="Times New Roman" w:eastAsia="Cambria" w:hAnsi="Times New Roman"/>
          <w:sz w:val="24"/>
          <w:szCs w:val="24"/>
        </w:rPr>
        <w:t>.</w:t>
      </w:r>
    </w:p>
    <w:p w:rsidR="009B2EAA" w:rsidRDefault="009B2EAA" w:rsidP="009B2EAA">
      <w:pPr>
        <w:spacing w:before="120"/>
        <w:rPr>
          <w:rFonts w:ascii="Times New Roman" w:eastAsia="Cambria" w:hAnsi="Times New Roman"/>
          <w:sz w:val="24"/>
          <w:szCs w:val="24"/>
        </w:rPr>
      </w:pPr>
      <w:r w:rsidRPr="00332B8D">
        <w:rPr>
          <w:rFonts w:ascii="Times New Roman" w:eastAsia="Cambria" w:hAnsi="Times New Roman"/>
          <w:b/>
          <w:sz w:val="24"/>
          <w:szCs w:val="24"/>
          <w:u w:val="single"/>
        </w:rPr>
        <w:t>Synthesis of [</w:t>
      </w:r>
      <w:proofErr w:type="gramStart"/>
      <w:r w:rsidRPr="00332B8D">
        <w:rPr>
          <w:rFonts w:ascii="Times New Roman" w:eastAsia="Cambria" w:hAnsi="Times New Roman"/>
          <w:b/>
          <w:sz w:val="24"/>
          <w:szCs w:val="24"/>
          <w:u w:val="single"/>
        </w:rPr>
        <w:t>Mo(</w:t>
      </w:r>
      <w:proofErr w:type="gramEnd"/>
      <w:r w:rsidRPr="00332B8D">
        <w:rPr>
          <w:rFonts w:ascii="Times New Roman" w:eastAsia="Cambria" w:hAnsi="Times New Roman"/>
          <w:b/>
          <w:sz w:val="24"/>
          <w:szCs w:val="24"/>
          <w:u w:val="single"/>
        </w:rPr>
        <w:t>CO)</w:t>
      </w:r>
      <w:r w:rsidRPr="00332B8D">
        <w:rPr>
          <w:rFonts w:ascii="Times New Roman" w:eastAsia="Cambria" w:hAnsi="Times New Roman"/>
          <w:b/>
          <w:sz w:val="24"/>
          <w:szCs w:val="24"/>
          <w:u w:val="single"/>
          <w:vertAlign w:val="subscript"/>
        </w:rPr>
        <w:t>2</w:t>
      </w:r>
      <w:r w:rsidRPr="00332B8D">
        <w:rPr>
          <w:rFonts w:ascii="Times New Roman" w:eastAsia="Cambria" w:hAnsi="Times New Roman"/>
          <w:b/>
          <w:sz w:val="24"/>
          <w:szCs w:val="24"/>
          <w:u w:val="single"/>
        </w:rPr>
        <w:t>(</w:t>
      </w:r>
      <w:proofErr w:type="spellStart"/>
      <w:r w:rsidRPr="00332B8D">
        <w:rPr>
          <w:rFonts w:ascii="Times New Roman" w:eastAsia="Cambria" w:hAnsi="Times New Roman"/>
          <w:b/>
          <w:sz w:val="24"/>
          <w:szCs w:val="24"/>
          <w:u w:val="single"/>
        </w:rPr>
        <w:t>COMe</w:t>
      </w:r>
      <w:proofErr w:type="spellEnd"/>
      <w:r w:rsidRPr="00332B8D">
        <w:rPr>
          <w:rFonts w:ascii="Times New Roman" w:eastAsia="Cambria" w:hAnsi="Times New Roman"/>
          <w:b/>
          <w:sz w:val="24"/>
          <w:szCs w:val="24"/>
          <w:u w:val="single"/>
        </w:rPr>
        <w:t>)(</w:t>
      </w:r>
      <w:r w:rsidRPr="00332B8D">
        <w:rPr>
          <w:rFonts w:ascii="Times New Roman" w:eastAsia="Cambria" w:hAnsi="Times New Roman"/>
          <w:b/>
          <w:i/>
          <w:sz w:val="24"/>
          <w:szCs w:val="24"/>
          <w:u w:val="single"/>
        </w:rPr>
        <w:t>η</w:t>
      </w:r>
      <w:r w:rsidRPr="00332B8D">
        <w:rPr>
          <w:rFonts w:ascii="Times New Roman" w:eastAsia="Cambria" w:hAnsi="Times New Roman"/>
          <w:b/>
          <w:sz w:val="24"/>
          <w:szCs w:val="24"/>
          <w:u w:val="single"/>
          <w:vertAlign w:val="superscript"/>
        </w:rPr>
        <w:t>5</w:t>
      </w:r>
      <w:r w:rsidRPr="00332B8D">
        <w:rPr>
          <w:rFonts w:ascii="Times New Roman" w:eastAsia="Cambria" w:hAnsi="Times New Roman"/>
          <w:b/>
          <w:sz w:val="24"/>
          <w:szCs w:val="24"/>
          <w:u w:val="single"/>
        </w:rPr>
        <w:t>-C</w:t>
      </w:r>
      <w:r w:rsidRPr="00332B8D">
        <w:rPr>
          <w:rFonts w:ascii="Times New Roman" w:eastAsia="Cambria" w:hAnsi="Times New Roman"/>
          <w:b/>
          <w:sz w:val="24"/>
          <w:szCs w:val="24"/>
          <w:u w:val="single"/>
          <w:vertAlign w:val="subscript"/>
        </w:rPr>
        <w:t>5</w:t>
      </w:r>
      <w:r w:rsidRPr="00332B8D">
        <w:rPr>
          <w:rFonts w:ascii="Times New Roman" w:eastAsia="Cambria" w:hAnsi="Times New Roman"/>
          <w:b/>
          <w:sz w:val="24"/>
          <w:szCs w:val="24"/>
          <w:u w:val="single"/>
        </w:rPr>
        <w:t>H</w:t>
      </w:r>
      <w:r w:rsidRPr="00332B8D">
        <w:rPr>
          <w:rFonts w:ascii="Times New Roman" w:eastAsia="Cambria" w:hAnsi="Times New Roman"/>
          <w:b/>
          <w:sz w:val="24"/>
          <w:szCs w:val="24"/>
          <w:u w:val="single"/>
          <w:vertAlign w:val="subscript"/>
        </w:rPr>
        <w:t>5</w:t>
      </w:r>
      <w:r w:rsidRPr="00332B8D">
        <w:rPr>
          <w:rFonts w:ascii="Times New Roman" w:eastAsia="Cambria" w:hAnsi="Times New Roman"/>
          <w:b/>
          <w:sz w:val="24"/>
          <w:szCs w:val="24"/>
          <w:u w:val="single"/>
        </w:rPr>
        <w:t>)(PR</w:t>
      </w:r>
      <w:r w:rsidRPr="00332B8D">
        <w:rPr>
          <w:rFonts w:ascii="Times New Roman" w:eastAsia="Cambria" w:hAnsi="Times New Roman"/>
          <w:b/>
          <w:sz w:val="24"/>
          <w:szCs w:val="24"/>
          <w:u w:val="single"/>
          <w:vertAlign w:val="subscript"/>
        </w:rPr>
        <w:t>3</w:t>
      </w:r>
      <w:r w:rsidRPr="00332B8D">
        <w:rPr>
          <w:rFonts w:ascii="Times New Roman" w:eastAsia="Cambria" w:hAnsi="Times New Roman"/>
          <w:b/>
          <w:sz w:val="24"/>
          <w:szCs w:val="24"/>
          <w:u w:val="single"/>
        </w:rPr>
        <w:t>)]</w:t>
      </w:r>
      <w:r>
        <w:rPr>
          <w:rFonts w:ascii="Times New Roman" w:eastAsia="Cambria" w:hAnsi="Times New Roman"/>
          <w:b/>
          <w:sz w:val="24"/>
          <w:szCs w:val="24"/>
        </w:rPr>
        <w:t xml:space="preserve">:  </w:t>
      </w:r>
      <w:r w:rsidRPr="00152699">
        <w:rPr>
          <w:rFonts w:ascii="Times New Roman" w:eastAsia="Cambria" w:hAnsi="Times New Roman"/>
          <w:sz w:val="24"/>
          <w:szCs w:val="24"/>
        </w:rPr>
        <w:t xml:space="preserve">In an inert-atmosphere </w:t>
      </w:r>
      <w:proofErr w:type="spellStart"/>
      <w:r w:rsidRPr="00152699">
        <w:rPr>
          <w:rFonts w:ascii="Times New Roman" w:eastAsia="Cambria" w:hAnsi="Times New Roman"/>
          <w:sz w:val="24"/>
          <w:szCs w:val="24"/>
        </w:rPr>
        <w:t>glovebox</w:t>
      </w:r>
      <w:proofErr w:type="spellEnd"/>
      <w:r w:rsidRPr="00152699">
        <w:rPr>
          <w:rFonts w:ascii="Times New Roman" w:eastAsia="Cambria" w:hAnsi="Times New Roman"/>
          <w:sz w:val="24"/>
          <w:szCs w:val="24"/>
        </w:rPr>
        <w:t xml:space="preserve">, combine </w:t>
      </w:r>
      <w:proofErr w:type="spellStart"/>
      <w:r w:rsidRPr="00152699">
        <w:rPr>
          <w:rFonts w:ascii="Times New Roman" w:eastAsia="Cambria" w:hAnsi="Times New Roman"/>
          <w:sz w:val="24"/>
          <w:szCs w:val="24"/>
        </w:rPr>
        <w:t>MoMe</w:t>
      </w:r>
      <w:proofErr w:type="spellEnd"/>
      <w:r w:rsidRPr="00152699">
        <w:rPr>
          <w:rFonts w:ascii="Times New Roman" w:eastAsia="Cambria" w:hAnsi="Times New Roman"/>
          <w:sz w:val="24"/>
          <w:szCs w:val="24"/>
        </w:rPr>
        <w:t>(CO)</w:t>
      </w:r>
      <w:r w:rsidRPr="00152699">
        <w:rPr>
          <w:rFonts w:ascii="Times New Roman" w:eastAsia="Cambria" w:hAnsi="Times New Roman"/>
          <w:sz w:val="24"/>
          <w:szCs w:val="24"/>
          <w:vertAlign w:val="subscript"/>
        </w:rPr>
        <w:t>3</w:t>
      </w:r>
      <w:r w:rsidRPr="00152699">
        <w:rPr>
          <w:rFonts w:ascii="Times New Roman" w:eastAsia="Cambria" w:hAnsi="Times New Roman"/>
          <w:sz w:val="24"/>
          <w:szCs w:val="24"/>
        </w:rPr>
        <w:t>(</w:t>
      </w:r>
      <w:r w:rsidRPr="00152699">
        <w:rPr>
          <w:rFonts w:ascii="Times New Roman" w:eastAsia="Cambria" w:hAnsi="Times New Roman"/>
          <w:i/>
          <w:sz w:val="24"/>
          <w:szCs w:val="24"/>
        </w:rPr>
        <w:t>η</w:t>
      </w:r>
      <w:r w:rsidRPr="00152699">
        <w:rPr>
          <w:rFonts w:ascii="Times New Roman" w:eastAsia="Cambria" w:hAnsi="Times New Roman"/>
          <w:sz w:val="24"/>
          <w:szCs w:val="24"/>
          <w:vertAlign w:val="superscript"/>
        </w:rPr>
        <w:t>5</w:t>
      </w:r>
      <w:r w:rsidRPr="00152699">
        <w:rPr>
          <w:rFonts w:ascii="Times New Roman" w:eastAsia="Cambria" w:hAnsi="Times New Roman"/>
          <w:sz w:val="24"/>
          <w:szCs w:val="24"/>
        </w:rPr>
        <w:t>-C</w:t>
      </w:r>
      <w:r w:rsidRPr="00152699">
        <w:rPr>
          <w:rFonts w:ascii="Times New Roman" w:eastAsia="Cambria" w:hAnsi="Times New Roman"/>
          <w:sz w:val="24"/>
          <w:szCs w:val="24"/>
          <w:vertAlign w:val="subscript"/>
        </w:rPr>
        <w:t>5</w:t>
      </w:r>
      <w:r w:rsidRPr="00152699">
        <w:rPr>
          <w:rFonts w:ascii="Times New Roman" w:eastAsia="Cambria" w:hAnsi="Times New Roman"/>
          <w:sz w:val="24"/>
          <w:szCs w:val="24"/>
        </w:rPr>
        <w:t>H</w:t>
      </w:r>
      <w:r w:rsidRPr="00152699">
        <w:rPr>
          <w:rFonts w:ascii="Times New Roman" w:eastAsia="Cambria" w:hAnsi="Times New Roman"/>
          <w:sz w:val="24"/>
          <w:szCs w:val="24"/>
          <w:vertAlign w:val="subscript"/>
        </w:rPr>
        <w:t>5</w:t>
      </w:r>
      <w:r w:rsidRPr="00152699">
        <w:rPr>
          <w:rFonts w:ascii="Times New Roman" w:eastAsia="Cambria" w:hAnsi="Times New Roman"/>
          <w:sz w:val="24"/>
          <w:szCs w:val="24"/>
        </w:rPr>
        <w:t xml:space="preserve">) and </w:t>
      </w:r>
      <w:r>
        <w:rPr>
          <w:rFonts w:ascii="Times New Roman" w:eastAsia="Cambria" w:hAnsi="Times New Roman"/>
          <w:sz w:val="24"/>
          <w:szCs w:val="24"/>
        </w:rPr>
        <w:t xml:space="preserve">1.5 </w:t>
      </w:r>
      <w:proofErr w:type="spellStart"/>
      <w:r>
        <w:rPr>
          <w:rFonts w:ascii="Times New Roman" w:eastAsia="Cambria" w:hAnsi="Times New Roman"/>
          <w:sz w:val="24"/>
          <w:szCs w:val="24"/>
        </w:rPr>
        <w:t>equiv</w:t>
      </w:r>
      <w:proofErr w:type="spellEnd"/>
      <w:r>
        <w:rPr>
          <w:rFonts w:ascii="Times New Roman" w:eastAsia="Cambria" w:hAnsi="Times New Roman"/>
          <w:sz w:val="24"/>
          <w:szCs w:val="24"/>
        </w:rPr>
        <w:t xml:space="preserve"> of your phosphine</w:t>
      </w:r>
      <w:r w:rsidRPr="00152699">
        <w:rPr>
          <w:rFonts w:ascii="Times New Roman" w:eastAsia="Cambria" w:hAnsi="Times New Roman"/>
          <w:sz w:val="24"/>
          <w:szCs w:val="24"/>
        </w:rPr>
        <w:t xml:space="preserve"> in acetoni</w:t>
      </w:r>
      <w:r>
        <w:rPr>
          <w:rFonts w:ascii="Times New Roman" w:eastAsia="Cambria" w:hAnsi="Times New Roman"/>
          <w:sz w:val="24"/>
          <w:szCs w:val="24"/>
        </w:rPr>
        <w:t>trile (10 mL) and stir for at least 24 h and up to 1 week</w:t>
      </w:r>
      <w:r w:rsidRPr="00152699">
        <w:rPr>
          <w:rFonts w:ascii="Times New Roman" w:eastAsia="Cambria" w:hAnsi="Times New Roman"/>
          <w:sz w:val="24"/>
          <w:szCs w:val="24"/>
        </w:rPr>
        <w:t xml:space="preserve">.  </w:t>
      </w:r>
      <w:r>
        <w:rPr>
          <w:rFonts w:ascii="Times New Roman" w:eastAsia="Cambria" w:hAnsi="Times New Roman"/>
          <w:sz w:val="24"/>
          <w:szCs w:val="24"/>
        </w:rPr>
        <w:t xml:space="preserve">If a precipitate has formed, recover the precipitate by filtration, wash with pentane (2 × 5 mL) and dry </w:t>
      </w:r>
      <w:r>
        <w:rPr>
          <w:rFonts w:ascii="Times New Roman" w:eastAsia="Cambria" w:hAnsi="Times New Roman"/>
          <w:i/>
          <w:sz w:val="24"/>
          <w:szCs w:val="24"/>
        </w:rPr>
        <w:t xml:space="preserve">in </w:t>
      </w:r>
      <w:proofErr w:type="spellStart"/>
      <w:r>
        <w:rPr>
          <w:rFonts w:ascii="Times New Roman" w:eastAsia="Cambria" w:hAnsi="Times New Roman"/>
          <w:i/>
          <w:sz w:val="24"/>
          <w:szCs w:val="24"/>
        </w:rPr>
        <w:t>vacuo</w:t>
      </w:r>
      <w:proofErr w:type="spellEnd"/>
      <w:r>
        <w:rPr>
          <w:rFonts w:ascii="Times New Roman" w:eastAsia="Cambria" w:hAnsi="Times New Roman"/>
          <w:sz w:val="24"/>
          <w:szCs w:val="24"/>
        </w:rPr>
        <w:t xml:space="preserve">.  If a precipitate has not formed, check by </w:t>
      </w:r>
      <w:r>
        <w:rPr>
          <w:rFonts w:ascii="Times New Roman" w:eastAsia="Cambria" w:hAnsi="Times New Roman"/>
          <w:sz w:val="24"/>
          <w:szCs w:val="24"/>
          <w:vertAlign w:val="superscript"/>
        </w:rPr>
        <w:t>31</w:t>
      </w:r>
      <w:r>
        <w:rPr>
          <w:rFonts w:ascii="Times New Roman" w:eastAsia="Cambria" w:hAnsi="Times New Roman"/>
          <w:sz w:val="24"/>
          <w:szCs w:val="24"/>
        </w:rPr>
        <w:t xml:space="preserve">P NMR to determine whether your reaction has proceeded, and if so, remove all volatile components </w:t>
      </w:r>
      <w:r>
        <w:rPr>
          <w:rFonts w:ascii="Times New Roman" w:eastAsia="Cambria" w:hAnsi="Times New Roman"/>
          <w:i/>
          <w:sz w:val="24"/>
          <w:szCs w:val="24"/>
        </w:rPr>
        <w:t xml:space="preserve">in </w:t>
      </w:r>
      <w:proofErr w:type="spellStart"/>
      <w:r>
        <w:rPr>
          <w:rFonts w:ascii="Times New Roman" w:eastAsia="Cambria" w:hAnsi="Times New Roman"/>
          <w:i/>
          <w:sz w:val="24"/>
          <w:szCs w:val="24"/>
        </w:rPr>
        <w:t>vacuo</w:t>
      </w:r>
      <w:proofErr w:type="spellEnd"/>
      <w:r>
        <w:rPr>
          <w:rFonts w:ascii="Times New Roman" w:eastAsia="Cambria" w:hAnsi="Times New Roman"/>
          <w:sz w:val="24"/>
          <w:szCs w:val="24"/>
        </w:rPr>
        <w:t>, triturate the residues with pentane (5 mL), recover them by filtration and wash with pentane (5 mL) to afford your product.  Whatever your method, be sure to record a yield after isolating your product.</w:t>
      </w:r>
    </w:p>
    <w:p w:rsidR="009B2EAA" w:rsidRPr="00332B8D" w:rsidRDefault="009B2EAA" w:rsidP="009B2EAA">
      <w:pPr>
        <w:spacing w:before="120"/>
        <w:rPr>
          <w:rFonts w:ascii="Times New Roman" w:eastAsia="Cambria" w:hAnsi="Times New Roman"/>
          <w:sz w:val="24"/>
          <w:szCs w:val="24"/>
        </w:rPr>
      </w:pPr>
      <w:r w:rsidRPr="00152699">
        <w:rPr>
          <w:rFonts w:ascii="Times New Roman" w:eastAsia="Cambria" w:hAnsi="Times New Roman"/>
          <w:sz w:val="24"/>
          <w:szCs w:val="24"/>
        </w:rPr>
        <w:t xml:space="preserve">Record the </w:t>
      </w:r>
      <w:r w:rsidRPr="00152699">
        <w:rPr>
          <w:rFonts w:ascii="Times New Roman" w:eastAsia="Cambria" w:hAnsi="Times New Roman"/>
          <w:i/>
          <w:sz w:val="24"/>
          <w:szCs w:val="24"/>
        </w:rPr>
        <w:t>solution</w:t>
      </w:r>
      <w:r w:rsidRPr="00152699">
        <w:rPr>
          <w:rFonts w:ascii="Times New Roman" w:eastAsia="Cambria" w:hAnsi="Times New Roman"/>
          <w:sz w:val="24"/>
          <w:szCs w:val="24"/>
        </w:rPr>
        <w:t xml:space="preserve"> IR </w:t>
      </w:r>
      <w:proofErr w:type="spellStart"/>
      <w:r w:rsidRPr="00152699">
        <w:rPr>
          <w:rFonts w:ascii="Times New Roman" w:eastAsia="Cambria" w:hAnsi="Times New Roman"/>
          <w:sz w:val="24"/>
          <w:szCs w:val="24"/>
        </w:rPr>
        <w:t>spectron</w:t>
      </w:r>
      <w:proofErr w:type="spellEnd"/>
      <w:r w:rsidRPr="00152699">
        <w:rPr>
          <w:rFonts w:ascii="Times New Roman" w:eastAsia="Cambria" w:hAnsi="Times New Roman"/>
          <w:sz w:val="24"/>
          <w:szCs w:val="24"/>
        </w:rPr>
        <w:t xml:space="preserve"> of the product in CH</w:t>
      </w:r>
      <w:r w:rsidRPr="00152699">
        <w:rPr>
          <w:rFonts w:ascii="Times New Roman" w:eastAsia="Cambria" w:hAnsi="Times New Roman"/>
          <w:sz w:val="24"/>
          <w:szCs w:val="24"/>
          <w:vertAlign w:val="subscript"/>
        </w:rPr>
        <w:t>2</w:t>
      </w:r>
      <w:r w:rsidRPr="00152699">
        <w:rPr>
          <w:rFonts w:ascii="Times New Roman" w:eastAsia="Cambria" w:hAnsi="Times New Roman"/>
          <w:sz w:val="24"/>
          <w:szCs w:val="24"/>
        </w:rPr>
        <w:t>Cl</w:t>
      </w:r>
      <w:r w:rsidRPr="00152699">
        <w:rPr>
          <w:rFonts w:ascii="Times New Roman" w:eastAsia="Cambria" w:hAnsi="Times New Roman"/>
          <w:sz w:val="24"/>
          <w:szCs w:val="24"/>
          <w:vertAlign w:val="subscript"/>
        </w:rPr>
        <w:t>2</w:t>
      </w:r>
      <w:r w:rsidRPr="00152699">
        <w:rPr>
          <w:rFonts w:ascii="Times New Roman" w:eastAsia="Cambria" w:hAnsi="Times New Roman"/>
          <w:sz w:val="24"/>
          <w:szCs w:val="24"/>
        </w:rPr>
        <w:t xml:space="preserve"> in the 1500–2200 cm</w:t>
      </w:r>
      <w:r w:rsidRPr="00152699">
        <w:rPr>
          <w:rFonts w:ascii="Times New Roman" w:eastAsia="Cambria" w:hAnsi="Times New Roman"/>
          <w:sz w:val="24"/>
          <w:szCs w:val="24"/>
          <w:vertAlign w:val="superscript"/>
        </w:rPr>
        <w:t>–1</w:t>
      </w:r>
      <w:r w:rsidRPr="00152699">
        <w:rPr>
          <w:rFonts w:ascii="Times New Roman" w:eastAsia="Cambria" w:hAnsi="Times New Roman"/>
          <w:sz w:val="24"/>
          <w:szCs w:val="24"/>
        </w:rPr>
        <w:t xml:space="preserve"> range as well as </w:t>
      </w:r>
      <w:r w:rsidRPr="00152699">
        <w:rPr>
          <w:rFonts w:ascii="Times New Roman" w:eastAsia="Cambria" w:hAnsi="Times New Roman"/>
          <w:sz w:val="24"/>
          <w:szCs w:val="24"/>
          <w:vertAlign w:val="superscript"/>
        </w:rPr>
        <w:t>1</w:t>
      </w:r>
      <w:r w:rsidRPr="00152699">
        <w:rPr>
          <w:rFonts w:ascii="Times New Roman" w:eastAsia="Cambria" w:hAnsi="Times New Roman"/>
          <w:sz w:val="24"/>
          <w:szCs w:val="24"/>
        </w:rPr>
        <w:t xml:space="preserve">H, </w:t>
      </w:r>
      <w:r w:rsidRPr="00152699">
        <w:rPr>
          <w:rFonts w:ascii="Times New Roman" w:eastAsia="Cambria" w:hAnsi="Times New Roman"/>
          <w:sz w:val="24"/>
          <w:szCs w:val="24"/>
          <w:vertAlign w:val="superscript"/>
        </w:rPr>
        <w:t>13</w:t>
      </w:r>
      <w:r w:rsidRPr="00152699">
        <w:rPr>
          <w:rFonts w:ascii="Times New Roman" w:eastAsia="Cambria" w:hAnsi="Times New Roman"/>
          <w:sz w:val="24"/>
          <w:szCs w:val="24"/>
        </w:rPr>
        <w:t xml:space="preserve">C, and </w:t>
      </w:r>
      <w:r w:rsidRPr="00152699">
        <w:rPr>
          <w:rFonts w:ascii="Times New Roman" w:eastAsia="Cambria" w:hAnsi="Times New Roman"/>
          <w:sz w:val="24"/>
          <w:szCs w:val="24"/>
          <w:vertAlign w:val="superscript"/>
        </w:rPr>
        <w:t>31</w:t>
      </w:r>
      <w:r w:rsidRPr="00152699">
        <w:rPr>
          <w:rFonts w:ascii="Times New Roman" w:eastAsia="Cambria" w:hAnsi="Times New Roman"/>
          <w:sz w:val="24"/>
          <w:szCs w:val="24"/>
        </w:rPr>
        <w:t>P NMR spectra in CDCl</w:t>
      </w:r>
      <w:r w:rsidRPr="00152699">
        <w:rPr>
          <w:rFonts w:ascii="Times New Roman" w:eastAsia="Cambria" w:hAnsi="Times New Roman"/>
          <w:sz w:val="24"/>
          <w:szCs w:val="24"/>
          <w:vertAlign w:val="subscript"/>
        </w:rPr>
        <w:t>3</w:t>
      </w:r>
      <w:r w:rsidRPr="00152699">
        <w:rPr>
          <w:rFonts w:ascii="Times New Roman" w:eastAsia="Cambria" w:hAnsi="Times New Roman"/>
          <w:sz w:val="24"/>
          <w:szCs w:val="24"/>
        </w:rPr>
        <w:t>.</w:t>
      </w:r>
    </w:p>
    <w:p w:rsidR="009B2EAA" w:rsidRDefault="009B2EAA" w:rsidP="009B2EAA">
      <w:pPr>
        <w:spacing w:before="120"/>
        <w:rPr>
          <w:rFonts w:ascii="Times New Roman" w:eastAsia="Cambria" w:hAnsi="Times New Roman"/>
          <w:sz w:val="24"/>
          <w:szCs w:val="24"/>
        </w:rPr>
      </w:pPr>
      <w:r>
        <w:rPr>
          <w:rFonts w:ascii="Times New Roman" w:eastAsia="Cambria" w:hAnsi="Times New Roman"/>
          <w:sz w:val="24"/>
          <w:szCs w:val="24"/>
        </w:rPr>
        <w:t>If you wish to further purify your product by crystallization, a good place to start is by chilling a concentrated solution of the product in diethyl ether or pentane.</w:t>
      </w:r>
    </w:p>
    <w:p w:rsidR="005A5DF9" w:rsidRDefault="009B2EAA" w:rsidP="00150DBC">
      <w:bookmarkStart w:id="4" w:name="_GoBack"/>
      <w:bookmarkEnd w:id="4"/>
    </w:p>
    <w:sectPr w:rsidR="005A5D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152449"/>
    <w:multiLevelType w:val="hybridMultilevel"/>
    <w:tmpl w:val="76AE7F0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EAA"/>
    <w:rsid w:val="00150DBC"/>
    <w:rsid w:val="002E5319"/>
    <w:rsid w:val="003A07F0"/>
    <w:rsid w:val="007A38F9"/>
    <w:rsid w:val="007D7B83"/>
    <w:rsid w:val="009B2EAA"/>
    <w:rsid w:val="00A80745"/>
    <w:rsid w:val="00BD18DC"/>
    <w:rsid w:val="00D3068C"/>
    <w:rsid w:val="00D320C7"/>
    <w:rsid w:val="00D411C5"/>
    <w:rsid w:val="00EE6B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EAA"/>
    <w:pPr>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rsid w:val="009B2EAA"/>
    <w:pPr>
      <w:keepNext/>
      <w:spacing w:line="480" w:lineRule="auto"/>
      <w:outlineLvl w:val="0"/>
    </w:pPr>
    <w:rPr>
      <w:rFonts w:ascii="Times New Roman" w:eastAsia="Times New Roman" w:hAnsi="Times New Roman"/>
      <w:b/>
      <w:bCs/>
      <w:kern w:val="32"/>
      <w:sz w:val="24"/>
      <w:szCs w:val="32"/>
    </w:rPr>
  </w:style>
  <w:style w:type="paragraph" w:styleId="Heading2">
    <w:name w:val="heading 2"/>
    <w:basedOn w:val="Normal"/>
    <w:next w:val="Normal"/>
    <w:link w:val="Heading2Char"/>
    <w:uiPriority w:val="9"/>
    <w:unhideWhenUsed/>
    <w:qFormat/>
    <w:rsid w:val="009B2EAA"/>
    <w:pPr>
      <w:keepNext/>
      <w:spacing w:before="240" w:after="60"/>
      <w:jc w:val="center"/>
      <w:outlineLvl w:val="1"/>
    </w:pPr>
    <w:rPr>
      <w:rFonts w:ascii="Times New Roman" w:eastAsia="Times New Roman" w:hAnsi="Times New Roman"/>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2EAA"/>
    <w:rPr>
      <w:rFonts w:ascii="Times New Roman" w:eastAsia="Times New Roman" w:hAnsi="Times New Roman" w:cs="Times New Roman"/>
      <w:b/>
      <w:bCs/>
      <w:kern w:val="32"/>
      <w:sz w:val="24"/>
      <w:szCs w:val="32"/>
    </w:rPr>
  </w:style>
  <w:style w:type="character" w:customStyle="1" w:styleId="Heading2Char">
    <w:name w:val="Heading 2 Char"/>
    <w:basedOn w:val="DefaultParagraphFont"/>
    <w:link w:val="Heading2"/>
    <w:uiPriority w:val="9"/>
    <w:rsid w:val="009B2EAA"/>
    <w:rPr>
      <w:rFonts w:ascii="Times New Roman" w:eastAsia="Times New Roman" w:hAnsi="Times New Roman" w:cs="Times New Roman"/>
      <w:b/>
      <w:bCs/>
      <w:iCs/>
      <w:sz w:val="24"/>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EAA"/>
    <w:pPr>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rsid w:val="009B2EAA"/>
    <w:pPr>
      <w:keepNext/>
      <w:spacing w:line="480" w:lineRule="auto"/>
      <w:outlineLvl w:val="0"/>
    </w:pPr>
    <w:rPr>
      <w:rFonts w:ascii="Times New Roman" w:eastAsia="Times New Roman" w:hAnsi="Times New Roman"/>
      <w:b/>
      <w:bCs/>
      <w:kern w:val="32"/>
      <w:sz w:val="24"/>
      <w:szCs w:val="32"/>
    </w:rPr>
  </w:style>
  <w:style w:type="paragraph" w:styleId="Heading2">
    <w:name w:val="heading 2"/>
    <w:basedOn w:val="Normal"/>
    <w:next w:val="Normal"/>
    <w:link w:val="Heading2Char"/>
    <w:uiPriority w:val="9"/>
    <w:unhideWhenUsed/>
    <w:qFormat/>
    <w:rsid w:val="009B2EAA"/>
    <w:pPr>
      <w:keepNext/>
      <w:spacing w:before="240" w:after="60"/>
      <w:jc w:val="center"/>
      <w:outlineLvl w:val="1"/>
    </w:pPr>
    <w:rPr>
      <w:rFonts w:ascii="Times New Roman" w:eastAsia="Times New Roman" w:hAnsi="Times New Roman"/>
      <w:b/>
      <w:bCs/>
      <w:i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2EAA"/>
    <w:rPr>
      <w:rFonts w:ascii="Times New Roman" w:eastAsia="Times New Roman" w:hAnsi="Times New Roman" w:cs="Times New Roman"/>
      <w:b/>
      <w:bCs/>
      <w:kern w:val="32"/>
      <w:sz w:val="24"/>
      <w:szCs w:val="32"/>
    </w:rPr>
  </w:style>
  <w:style w:type="character" w:customStyle="1" w:styleId="Heading2Char">
    <w:name w:val="Heading 2 Char"/>
    <w:basedOn w:val="DefaultParagraphFont"/>
    <w:link w:val="Heading2"/>
    <w:uiPriority w:val="9"/>
    <w:rsid w:val="009B2EAA"/>
    <w:rPr>
      <w:rFonts w:ascii="Times New Roman" w:eastAsia="Times New Roman" w:hAnsi="Times New Roman" w:cs="Times New Roman"/>
      <w:b/>
      <w:bCs/>
      <w:iCs/>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4.bin"/><Relationship Id="rId18" Type="http://schemas.openxmlformats.org/officeDocument/2006/relationships/image" Target="media/image7.wmf"/><Relationship Id="rId3" Type="http://schemas.microsoft.com/office/2007/relationships/stylesWithEffects" Target="stylesWithEffects.xml"/><Relationship Id="rId21" Type="http://schemas.openxmlformats.org/officeDocument/2006/relationships/image" Target="media/image8.emf"/><Relationship Id="rId7" Type="http://schemas.openxmlformats.org/officeDocument/2006/relationships/oleObject" Target="embeddings/oleObject1.bin"/><Relationship Id="rId12" Type="http://schemas.openxmlformats.org/officeDocument/2006/relationships/image" Target="media/image4.emf"/><Relationship Id="rId17" Type="http://schemas.openxmlformats.org/officeDocument/2006/relationships/oleObject" Target="embeddings/oleObject6.bin"/><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oleObject" Target="embeddings/oleObject3.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emf"/><Relationship Id="rId22"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1383</Words>
  <Characters>7888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Carleton College</Company>
  <LinksUpToDate>false</LinksUpToDate>
  <CharactersWithSpaces>9253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Whited</dc:creator>
  <cp:lastModifiedBy>Matt Whited</cp:lastModifiedBy>
  <cp:revision>1</cp:revision>
  <dcterms:created xsi:type="dcterms:W3CDTF">2013-08-26T18:55:00Z</dcterms:created>
  <dcterms:modified xsi:type="dcterms:W3CDTF">2013-08-26T18:55:00Z</dcterms:modified>
</cp:coreProperties>
</file>