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1C" w:rsidRDefault="00373D2E" w:rsidP="00373D2E">
      <w:pPr>
        <w:suppressAutoHyphens/>
        <w:rPr>
          <w:spacing w:val="-3"/>
          <w:sz w:val="22"/>
        </w:rPr>
      </w:pPr>
      <w:r>
        <w:rPr>
          <w:spacing w:val="-3"/>
          <w:sz w:val="22"/>
        </w:rPr>
        <w:t xml:space="preserve">The First </w:t>
      </w:r>
      <w:proofErr w:type="spellStart"/>
      <w:r>
        <w:rPr>
          <w:spacing w:val="-3"/>
          <w:sz w:val="22"/>
        </w:rPr>
        <w:t>Ligand</w:t>
      </w:r>
      <w:proofErr w:type="spellEnd"/>
      <w:r>
        <w:rPr>
          <w:spacing w:val="-3"/>
          <w:sz w:val="22"/>
        </w:rPr>
        <w:t xml:space="preserve"> Ass</w:t>
      </w:r>
      <w:r w:rsidR="00BE6756">
        <w:rPr>
          <w:spacing w:val="-3"/>
          <w:sz w:val="22"/>
        </w:rPr>
        <w:t>ignment:  Due in class</w:t>
      </w:r>
      <w:r>
        <w:rPr>
          <w:spacing w:val="-3"/>
          <w:sz w:val="22"/>
        </w:rPr>
        <w:t>.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proofErr w:type="spellStart"/>
      <w:r>
        <w:rPr>
          <w:spacing w:val="-3"/>
          <w:sz w:val="22"/>
        </w:rPr>
        <w:t>Ligand</w:t>
      </w:r>
      <w:proofErr w:type="spellEnd"/>
      <w:r>
        <w:rPr>
          <w:spacing w:val="-3"/>
          <w:sz w:val="22"/>
        </w:rPr>
        <w:t xml:space="preserve"> Assignment 1: Find one ligand that binds to transition metal ions through nitrogen (only through N, no mixed ligands) and answer the following questions (that will apply to all subsequent ligand assignments</w:t>
      </w:r>
      <w:r w:rsidR="00684C4D">
        <w:rPr>
          <w:spacing w:val="-3"/>
          <w:sz w:val="22"/>
        </w:rPr>
        <w:t xml:space="preserve"> in addition to other questions that we will add over the course of the term</w:t>
      </w:r>
      <w:r>
        <w:rPr>
          <w:spacing w:val="-3"/>
          <w:sz w:val="22"/>
        </w:rPr>
        <w:t>).  Please sign up</w:t>
      </w:r>
      <w:r w:rsidR="00684C4D">
        <w:rPr>
          <w:spacing w:val="-3"/>
          <w:sz w:val="22"/>
        </w:rPr>
        <w:t xml:space="preserve"> for a </w:t>
      </w:r>
      <w:proofErr w:type="spellStart"/>
      <w:r w:rsidR="00684C4D">
        <w:rPr>
          <w:spacing w:val="-3"/>
          <w:sz w:val="22"/>
        </w:rPr>
        <w:t>ligand</w:t>
      </w:r>
      <w:proofErr w:type="spellEnd"/>
      <w:r w:rsidR="00684C4D">
        <w:rPr>
          <w:spacing w:val="-3"/>
          <w:sz w:val="22"/>
        </w:rPr>
        <w:t xml:space="preserve"> </w:t>
      </w:r>
      <w:r>
        <w:rPr>
          <w:spacing w:val="-3"/>
          <w:sz w:val="22"/>
        </w:rPr>
        <w:t xml:space="preserve">so that there are no duplicates.  Every Ligand Assignment, several of you will take 2-5 minutes each to present your ligand.  Friday the </w:t>
      </w:r>
      <w:proofErr w:type="gramStart"/>
      <w:r>
        <w:rPr>
          <w:spacing w:val="-3"/>
          <w:sz w:val="22"/>
        </w:rPr>
        <w:t>presentations will be given by the first four students o</w:t>
      </w:r>
      <w:r w:rsidR="00352310">
        <w:rPr>
          <w:spacing w:val="-3"/>
          <w:sz w:val="22"/>
        </w:rPr>
        <w:t>n t</w:t>
      </w:r>
      <w:r w:rsidR="00684C4D">
        <w:rPr>
          <w:spacing w:val="-3"/>
          <w:sz w:val="22"/>
        </w:rPr>
        <w:t>he course registration list</w:t>
      </w:r>
      <w:proofErr w:type="gramEnd"/>
      <w:r>
        <w:rPr>
          <w:spacing w:val="-3"/>
          <w:sz w:val="22"/>
        </w:rPr>
        <w:t>.</w:t>
      </w:r>
      <w:r w:rsidR="005E4099">
        <w:rPr>
          <w:spacing w:val="-3"/>
          <w:sz w:val="22"/>
        </w:rPr>
        <w:t xml:space="preserve">  Also for this assignment…no one can sign up for a “</w:t>
      </w:r>
      <w:proofErr w:type="spellStart"/>
      <w:r w:rsidR="005E4099">
        <w:rPr>
          <w:spacing w:val="-3"/>
          <w:sz w:val="22"/>
        </w:rPr>
        <w:t>Sc</w:t>
      </w:r>
      <w:r w:rsidR="00684C4D">
        <w:rPr>
          <w:spacing w:val="-3"/>
          <w:sz w:val="22"/>
        </w:rPr>
        <w:t>orpionate</w:t>
      </w:r>
      <w:proofErr w:type="spellEnd"/>
      <w:r w:rsidR="00684C4D">
        <w:rPr>
          <w:spacing w:val="-3"/>
          <w:sz w:val="22"/>
        </w:rPr>
        <w:t xml:space="preserve">”. </w:t>
      </w:r>
      <w:proofErr w:type="gramStart"/>
      <w:r w:rsidR="00684C4D">
        <w:rPr>
          <w:spacing w:val="-3"/>
          <w:sz w:val="22"/>
        </w:rPr>
        <w:t xml:space="preserve">This </w:t>
      </w:r>
      <w:proofErr w:type="spellStart"/>
      <w:r w:rsidR="00684C4D">
        <w:rPr>
          <w:spacing w:val="-3"/>
          <w:sz w:val="22"/>
        </w:rPr>
        <w:t>ligand</w:t>
      </w:r>
      <w:proofErr w:type="spellEnd"/>
      <w:r w:rsidR="00684C4D">
        <w:rPr>
          <w:spacing w:val="-3"/>
          <w:sz w:val="22"/>
        </w:rPr>
        <w:t xml:space="preserve"> will be presented by our seminar speaker </w:t>
      </w:r>
      <w:r w:rsidR="005E4099">
        <w:rPr>
          <w:spacing w:val="-3"/>
          <w:sz w:val="22"/>
        </w:rPr>
        <w:t>Professor W</w:t>
      </w:r>
      <w:r w:rsidR="00684C4D">
        <w:rPr>
          <w:spacing w:val="-3"/>
          <w:sz w:val="22"/>
        </w:rPr>
        <w:t>illiam Jones</w:t>
      </w:r>
      <w:proofErr w:type="gramEnd"/>
      <w:r w:rsidR="005E4099">
        <w:rPr>
          <w:spacing w:val="-3"/>
          <w:sz w:val="22"/>
        </w:rPr>
        <w:t>.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Questions for Ligand Assignments: 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1.  Give the name of the ligand and the name of one complex that it forms with a selected metal.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2.  Draw the Lewis Structure of the ligand and determine the geometry and hybridization of each atom in the ligand.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3.  Is it charged or neutral (determine if it can or will </w:t>
      </w:r>
      <w:proofErr w:type="spellStart"/>
      <w:r>
        <w:rPr>
          <w:spacing w:val="-3"/>
          <w:sz w:val="22"/>
        </w:rPr>
        <w:t>deprotonate</w:t>
      </w:r>
      <w:proofErr w:type="spellEnd"/>
      <w:r>
        <w:rPr>
          <w:spacing w:val="-3"/>
          <w:sz w:val="22"/>
        </w:rPr>
        <w:t xml:space="preserve"> when it binds)?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4.  Is it a chelating or </w:t>
      </w:r>
      <w:proofErr w:type="spellStart"/>
      <w:r>
        <w:rPr>
          <w:spacing w:val="-3"/>
          <w:sz w:val="22"/>
        </w:rPr>
        <w:t>monodentate</w:t>
      </w:r>
      <w:proofErr w:type="spellEnd"/>
      <w:r>
        <w:rPr>
          <w:spacing w:val="-3"/>
          <w:sz w:val="22"/>
        </w:rPr>
        <w:t xml:space="preserve"> ligand?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373D2E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5.  What is the symmetry of the metal </w:t>
      </w:r>
      <w:proofErr w:type="spellStart"/>
      <w:r>
        <w:rPr>
          <w:spacing w:val="-3"/>
          <w:sz w:val="22"/>
        </w:rPr>
        <w:t>ligand</w:t>
      </w:r>
      <w:proofErr w:type="spellEnd"/>
      <w:r>
        <w:rPr>
          <w:spacing w:val="-3"/>
          <w:sz w:val="22"/>
        </w:rPr>
        <w:t xml:space="preserve"> complex you have chosen to show in </w:t>
      </w:r>
      <w:proofErr w:type="gramStart"/>
      <w:r>
        <w:rPr>
          <w:spacing w:val="-3"/>
          <w:sz w:val="22"/>
        </w:rPr>
        <w:t>1.</w:t>
      </w:r>
      <w:proofErr w:type="gramEnd"/>
    </w:p>
    <w:p w:rsidR="00373D2E" w:rsidRDefault="00373D2E">
      <w:pPr>
        <w:suppressAutoHyphens/>
        <w:jc w:val="both"/>
        <w:rPr>
          <w:spacing w:val="-3"/>
          <w:sz w:val="22"/>
        </w:rPr>
      </w:pPr>
    </w:p>
    <w:p w:rsidR="00684C4D" w:rsidRDefault="005E4099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>6</w:t>
      </w:r>
      <w:r w:rsidR="00373D2E">
        <w:rPr>
          <w:spacing w:val="-3"/>
          <w:sz w:val="22"/>
        </w:rPr>
        <w:t>.   Is there any other interesting chemistry associated with this ligand?</w:t>
      </w:r>
    </w:p>
    <w:p w:rsidR="00684C4D" w:rsidRDefault="00684C4D">
      <w:pPr>
        <w:suppressAutoHyphens/>
        <w:jc w:val="both"/>
        <w:rPr>
          <w:spacing w:val="-3"/>
          <w:sz w:val="22"/>
        </w:rPr>
      </w:pPr>
    </w:p>
    <w:p w:rsidR="00B0791C" w:rsidRDefault="00684C4D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7.  Give a reference citation for you </w:t>
      </w:r>
      <w:proofErr w:type="spellStart"/>
      <w:r>
        <w:rPr>
          <w:spacing w:val="-3"/>
          <w:sz w:val="22"/>
        </w:rPr>
        <w:t>ligand</w:t>
      </w:r>
      <w:proofErr w:type="spellEnd"/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373D2E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    With time we will elaborate on our description of the ligands.  For example, we will strive to answer the following questions:  Is it a strong, medium, or weak field ligand?  </w:t>
      </w:r>
      <w:r w:rsidR="005E4099">
        <w:rPr>
          <w:spacing w:val="-3"/>
          <w:sz w:val="22"/>
        </w:rPr>
        <w:t xml:space="preserve">Is </w:t>
      </w:r>
      <w:proofErr w:type="spellStart"/>
      <w:r w:rsidR="005E4099">
        <w:rPr>
          <w:spacing w:val="-3"/>
          <w:sz w:val="22"/>
        </w:rPr>
        <w:t>is</w:t>
      </w:r>
      <w:proofErr w:type="spellEnd"/>
      <w:r w:rsidR="005E4099">
        <w:rPr>
          <w:spacing w:val="-3"/>
          <w:sz w:val="22"/>
        </w:rPr>
        <w:t xml:space="preserve"> a hard base or soft base.  </w:t>
      </w:r>
      <w:r>
        <w:rPr>
          <w:spacing w:val="-3"/>
          <w:sz w:val="22"/>
        </w:rPr>
        <w:t xml:space="preserve">Does the </w:t>
      </w:r>
      <w:proofErr w:type="spellStart"/>
      <w:r>
        <w:rPr>
          <w:spacing w:val="-3"/>
          <w:sz w:val="22"/>
        </w:rPr>
        <w:t>ligand</w:t>
      </w:r>
      <w:proofErr w:type="spellEnd"/>
      <w:r>
        <w:rPr>
          <w:spacing w:val="-3"/>
          <w:sz w:val="22"/>
        </w:rPr>
        <w:t xml:space="preserve"> impose a certain structure on the complex?  Can we draw a description of the orbitals used in bonding?</w:t>
      </w: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352310" w:rsidRDefault="00352310" w:rsidP="00352310">
      <w:pPr>
        <w:suppressAutoHyphens/>
        <w:jc w:val="both"/>
        <w:rPr>
          <w:spacing w:val="-3"/>
          <w:sz w:val="22"/>
        </w:rPr>
      </w:pPr>
      <w:r>
        <w:rPr>
          <w:spacing w:val="-3"/>
          <w:sz w:val="22"/>
        </w:rPr>
        <w:t xml:space="preserve">A few </w:t>
      </w:r>
      <w:r w:rsidR="00F90A1E">
        <w:rPr>
          <w:spacing w:val="-3"/>
          <w:sz w:val="22"/>
        </w:rPr>
        <w:t>suggested s</w:t>
      </w:r>
      <w:r w:rsidR="00373D2E">
        <w:rPr>
          <w:spacing w:val="-3"/>
          <w:sz w:val="22"/>
        </w:rPr>
        <w:t>ources</w:t>
      </w:r>
      <w:r w:rsidR="00F90A1E">
        <w:rPr>
          <w:spacing w:val="-3"/>
          <w:sz w:val="22"/>
        </w:rPr>
        <w:t>:</w:t>
      </w:r>
    </w:p>
    <w:p w:rsidR="00352310" w:rsidRDefault="00352310" w:rsidP="00352310">
      <w:pPr>
        <w:suppressAutoHyphens/>
        <w:jc w:val="both"/>
        <w:rPr>
          <w:spacing w:val="-3"/>
          <w:sz w:val="22"/>
        </w:rPr>
      </w:pPr>
    </w:p>
    <w:p w:rsidR="00352310" w:rsidRDefault="00352310" w:rsidP="00352310">
      <w:pPr>
        <w:tabs>
          <w:tab w:val="left" w:pos="0"/>
        </w:tabs>
        <w:suppressAutoHyphens/>
        <w:jc w:val="both"/>
        <w:rPr>
          <w:rFonts w:ascii="CG Times" w:hAnsi="CG Times"/>
          <w:spacing w:val="-3"/>
        </w:rPr>
      </w:pPr>
      <w:r w:rsidRPr="00373D2E">
        <w:rPr>
          <w:rFonts w:ascii="CG Times" w:hAnsi="CG Times"/>
          <w:spacing w:val="-3"/>
        </w:rPr>
        <w:t xml:space="preserve">Issues of </w:t>
      </w:r>
      <w:r w:rsidRPr="00373D2E">
        <w:rPr>
          <w:rFonts w:ascii="CG Times" w:hAnsi="CG Times"/>
          <w:b/>
          <w:spacing w:val="-3"/>
        </w:rPr>
        <w:t>Inorganic Chemistry</w:t>
      </w:r>
      <w:r>
        <w:rPr>
          <w:rFonts w:ascii="CG Times" w:hAnsi="CG Times"/>
          <w:spacing w:val="-3"/>
        </w:rPr>
        <w:t xml:space="preserve"> (Library or our ACS Electronic Database)</w:t>
      </w:r>
    </w:p>
    <w:p w:rsidR="00352310" w:rsidRPr="00373D2E" w:rsidRDefault="00352310" w:rsidP="00352310">
      <w:pPr>
        <w:tabs>
          <w:tab w:val="left" w:pos="0"/>
        </w:tabs>
        <w:suppressAutoHyphens/>
        <w:jc w:val="both"/>
        <w:rPr>
          <w:rFonts w:ascii="CG Times" w:hAnsi="CG Times"/>
          <w:spacing w:val="-3"/>
        </w:rPr>
      </w:pPr>
    </w:p>
    <w:p w:rsidR="00B0791C" w:rsidRDefault="00373D2E" w:rsidP="00B0791C">
      <w:pPr>
        <w:tabs>
          <w:tab w:val="left" w:pos="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  <w:u w:val="single"/>
        </w:rPr>
        <w:t>Comprehensive</w:t>
      </w:r>
      <w:r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  <w:u w:val="single"/>
        </w:rPr>
        <w:t>Coordination</w:t>
      </w:r>
      <w:r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  <w:u w:val="single"/>
        </w:rPr>
        <w:t>Chemistry II</w:t>
      </w:r>
      <w:r>
        <w:rPr>
          <w:rFonts w:ascii="CG Times" w:hAnsi="CG Times"/>
          <w:spacing w:val="-3"/>
        </w:rPr>
        <w:t xml:space="preserve">, 8 Volume Set, </w:t>
      </w:r>
      <w:proofErr w:type="spellStart"/>
      <w:r>
        <w:rPr>
          <w:rFonts w:ascii="CG Times" w:hAnsi="CG Times"/>
          <w:spacing w:val="-3"/>
        </w:rPr>
        <w:t>Pergamon</w:t>
      </w:r>
      <w:proofErr w:type="spellEnd"/>
      <w:r>
        <w:rPr>
          <w:rFonts w:ascii="CG Times" w:hAnsi="CG Times"/>
          <w:spacing w:val="-3"/>
        </w:rPr>
        <w:t xml:space="preserve"> Press, NY, 2004</w:t>
      </w:r>
    </w:p>
    <w:p w:rsidR="00352310" w:rsidRDefault="00373D2E" w:rsidP="00B0791C">
      <w:pPr>
        <w:tabs>
          <w:tab w:val="left" w:pos="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</w:rPr>
        <w:t xml:space="preserve">(Reference Section of the Library), Volume 1 has sections on </w:t>
      </w:r>
      <w:proofErr w:type="spellStart"/>
      <w:r>
        <w:rPr>
          <w:rFonts w:ascii="CG Times" w:hAnsi="CG Times"/>
          <w:spacing w:val="-3"/>
        </w:rPr>
        <w:t>Ligands</w:t>
      </w:r>
      <w:proofErr w:type="spellEnd"/>
      <w:r>
        <w:rPr>
          <w:rFonts w:ascii="CG Times" w:hAnsi="CG Times"/>
          <w:spacing w:val="-3"/>
        </w:rPr>
        <w:t>.</w:t>
      </w:r>
    </w:p>
    <w:p w:rsidR="00352310" w:rsidRDefault="00352310" w:rsidP="00B0791C">
      <w:pPr>
        <w:tabs>
          <w:tab w:val="left" w:pos="0"/>
        </w:tabs>
        <w:suppressAutoHyphens/>
        <w:jc w:val="both"/>
        <w:rPr>
          <w:rFonts w:ascii="CG Times" w:hAnsi="CG Times"/>
          <w:spacing w:val="-3"/>
        </w:rPr>
      </w:pPr>
    </w:p>
    <w:p w:rsidR="00352310" w:rsidRDefault="00352310" w:rsidP="00352310">
      <w:pPr>
        <w:tabs>
          <w:tab w:val="left" w:pos="0"/>
        </w:tabs>
        <w:suppressAutoHyphens/>
        <w:jc w:val="both"/>
        <w:rPr>
          <w:rFonts w:ascii="CG Times" w:hAnsi="CG Times"/>
          <w:spacing w:val="-3"/>
        </w:rPr>
      </w:pPr>
      <w:r>
        <w:rPr>
          <w:rFonts w:ascii="CG Times" w:hAnsi="CG Times"/>
          <w:spacing w:val="-3"/>
          <w:u w:val="single"/>
        </w:rPr>
        <w:t>Comprehensive</w:t>
      </w:r>
      <w:r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  <w:u w:val="single"/>
        </w:rPr>
        <w:t>Coordination</w:t>
      </w:r>
      <w:r>
        <w:rPr>
          <w:rFonts w:ascii="CG Times" w:hAnsi="CG Times"/>
          <w:spacing w:val="-3"/>
        </w:rPr>
        <w:t xml:space="preserve"> </w:t>
      </w:r>
      <w:r>
        <w:rPr>
          <w:rFonts w:ascii="CG Times" w:hAnsi="CG Times"/>
          <w:spacing w:val="-3"/>
          <w:u w:val="single"/>
        </w:rPr>
        <w:t>Chemistry</w:t>
      </w:r>
      <w:r>
        <w:rPr>
          <w:rFonts w:ascii="CG Times" w:hAnsi="CG Times"/>
          <w:spacing w:val="-3"/>
        </w:rPr>
        <w:t xml:space="preserve">, 7 Volume Set, </w:t>
      </w:r>
      <w:proofErr w:type="spellStart"/>
      <w:r>
        <w:rPr>
          <w:rFonts w:ascii="CG Times" w:hAnsi="CG Times"/>
          <w:spacing w:val="-3"/>
        </w:rPr>
        <w:t>Pergamon</w:t>
      </w:r>
      <w:proofErr w:type="spellEnd"/>
      <w:r>
        <w:rPr>
          <w:rFonts w:ascii="CG Times" w:hAnsi="CG Times"/>
          <w:spacing w:val="-3"/>
        </w:rPr>
        <w:t xml:space="preserve"> Press, NY, 1987 </w:t>
      </w:r>
    </w:p>
    <w:p w:rsidR="00352310" w:rsidRDefault="00352310" w:rsidP="00352310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t xml:space="preserve">Volume (2) on </w:t>
      </w:r>
      <w:proofErr w:type="spellStart"/>
      <w:r>
        <w:rPr>
          <w:rFonts w:ascii="CG Times" w:hAnsi="CG Times"/>
          <w:b/>
          <w:spacing w:val="-3"/>
        </w:rPr>
        <w:t>Ligands</w:t>
      </w:r>
      <w:proofErr w:type="spellEnd"/>
      <w:r>
        <w:rPr>
          <w:rFonts w:ascii="CG Times" w:hAnsi="CG Times"/>
          <w:b/>
          <w:spacing w:val="-3"/>
        </w:rPr>
        <w:t xml:space="preserve"> is on Open Reserve</w:t>
      </w:r>
    </w:p>
    <w:p w:rsidR="00352310" w:rsidRDefault="00352310" w:rsidP="00B0791C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</w:p>
    <w:p w:rsidR="00373D2E" w:rsidRDefault="00373D2E" w:rsidP="00B0791C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  <w:r w:rsidRPr="00436DE5">
        <w:rPr>
          <w:rFonts w:ascii="CG Times" w:hAnsi="CG Times"/>
          <w:spacing w:val="-3"/>
          <w:u w:val="single"/>
        </w:rPr>
        <w:t>Advanced</w:t>
      </w:r>
      <w:r w:rsidRPr="00436DE5">
        <w:rPr>
          <w:rFonts w:ascii="CG Times" w:hAnsi="CG Times"/>
          <w:spacing w:val="-3"/>
        </w:rPr>
        <w:t xml:space="preserve"> </w:t>
      </w:r>
      <w:r w:rsidRPr="00436DE5">
        <w:rPr>
          <w:rFonts w:ascii="CG Times" w:hAnsi="CG Times"/>
          <w:spacing w:val="-3"/>
          <w:u w:val="single"/>
        </w:rPr>
        <w:t>Inorganic</w:t>
      </w:r>
      <w:r w:rsidRPr="00436DE5">
        <w:rPr>
          <w:rFonts w:ascii="CG Times" w:hAnsi="CG Times"/>
          <w:spacing w:val="-3"/>
        </w:rPr>
        <w:t xml:space="preserve"> </w:t>
      </w:r>
      <w:r w:rsidRPr="00436DE5">
        <w:rPr>
          <w:rFonts w:ascii="CG Times" w:hAnsi="CG Times"/>
          <w:spacing w:val="-3"/>
          <w:u w:val="single"/>
        </w:rPr>
        <w:t>Chemistry</w:t>
      </w:r>
      <w:r w:rsidRPr="00436DE5">
        <w:rPr>
          <w:rFonts w:ascii="CG Times" w:hAnsi="CG Times"/>
          <w:spacing w:val="-3"/>
        </w:rPr>
        <w:t>, 6th Edition</w:t>
      </w:r>
      <w:r>
        <w:rPr>
          <w:rFonts w:ascii="CG Times" w:hAnsi="CG Times"/>
          <w:spacing w:val="-3"/>
        </w:rPr>
        <w:t xml:space="preserve"> (as well as 5th Ed), F.A. Cotton, G. Wilkinson, Murillo and </w:t>
      </w:r>
      <w:proofErr w:type="spellStart"/>
      <w:r>
        <w:rPr>
          <w:rFonts w:ascii="CG Times" w:hAnsi="CG Times"/>
          <w:spacing w:val="-3"/>
        </w:rPr>
        <w:t>Bochmann</w:t>
      </w:r>
      <w:proofErr w:type="spellEnd"/>
      <w:r>
        <w:rPr>
          <w:rFonts w:ascii="CG Times" w:hAnsi="CG Times"/>
          <w:spacing w:val="-3"/>
        </w:rPr>
        <w:t xml:space="preserve">, </w:t>
      </w:r>
      <w:r w:rsidRPr="00003EFD">
        <w:rPr>
          <w:rFonts w:ascii="CG Times" w:hAnsi="CG Times"/>
          <w:b/>
          <w:spacing w:val="-3"/>
        </w:rPr>
        <w:t>on Open Reserve</w:t>
      </w:r>
    </w:p>
    <w:p w:rsidR="00373D2E" w:rsidRDefault="00373D2E" w:rsidP="00B0791C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</w:p>
    <w:p w:rsidR="00B0791C" w:rsidRDefault="00B0791C">
      <w:pPr>
        <w:suppressAutoHyphens/>
        <w:jc w:val="both"/>
        <w:rPr>
          <w:spacing w:val="-3"/>
          <w:sz w:val="22"/>
        </w:rPr>
      </w:pPr>
    </w:p>
    <w:p w:rsidR="00B0791C" w:rsidRDefault="00B0791C">
      <w:pPr>
        <w:rPr>
          <w:sz w:val="22"/>
        </w:rPr>
      </w:pPr>
    </w:p>
    <w:sectPr w:rsidR="00B0791C" w:rsidSect="00DE057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5" w:rsidRDefault="006E55B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5" w:rsidRDefault="006E55B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5" w:rsidRDefault="006E55B5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5" w:rsidRDefault="006E55B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5" w:rsidRPr="00273ADB" w:rsidRDefault="006E55B5" w:rsidP="006E55B5">
    <w:pPr>
      <w:pStyle w:val="Header"/>
      <w:tabs>
        <w:tab w:val="clear" w:pos="4320"/>
        <w:tab w:val="center" w:pos="540"/>
        <w:tab w:val="left" w:pos="4410"/>
      </w:tabs>
      <w:rPr>
        <w:rFonts w:ascii="Arial" w:hAnsi="Arial"/>
      </w:rPr>
    </w:pPr>
    <w:r w:rsidRPr="00512020">
      <w:rPr>
        <w:rFonts w:ascii="Arial" w:hAnsi="Arial"/>
      </w:rPr>
      <w:t>C</w:t>
    </w:r>
    <w:r>
      <w:rPr>
        <w:rFonts w:ascii="Arial" w:hAnsi="Arial"/>
      </w:rPr>
      <w:t>reated by Marion E. Cass, Carleton</w:t>
    </w:r>
    <w:r w:rsidRPr="00512020">
      <w:rPr>
        <w:rFonts w:ascii="Arial" w:hAnsi="Arial"/>
      </w:rPr>
      <w:t xml:space="preserve"> College (</w:t>
    </w:r>
    <w:hyperlink r:id="rId1" w:history="1">
      <w:r w:rsidRPr="005D40C4">
        <w:rPr>
          <w:rStyle w:val="Hyperlink"/>
          <w:rFonts w:ascii="Arial" w:hAnsi="Arial"/>
        </w:rPr>
        <w:t>mcass@carleton.edu</w:t>
      </w:r>
    </w:hyperlink>
    <w:r>
      <w:rPr>
        <w:rFonts w:ascii="Arial" w:hAnsi="Arial"/>
      </w:rPr>
      <w:t xml:space="preserve">) </w:t>
    </w:r>
    <w:r w:rsidRPr="00512020">
      <w:rPr>
        <w:rFonts w:ascii="Arial" w:hAnsi="Arial"/>
      </w:rPr>
      <w:t>and post</w:t>
    </w:r>
    <w:r>
      <w:rPr>
        <w:rFonts w:ascii="Arial" w:hAnsi="Arial"/>
      </w:rPr>
      <w:t xml:space="preserve">ed on </w:t>
    </w:r>
    <w:proofErr w:type="spellStart"/>
    <w:r>
      <w:rPr>
        <w:rFonts w:ascii="Arial" w:hAnsi="Arial"/>
      </w:rPr>
      <w:t>VIPEr</w:t>
    </w:r>
    <w:proofErr w:type="spellEnd"/>
    <w:r>
      <w:rPr>
        <w:rFonts w:ascii="Arial" w:hAnsi="Arial"/>
      </w:rPr>
      <w:t xml:space="preserve"> on June 25, 2011</w:t>
    </w:r>
    <w:r w:rsidRPr="00512020">
      <w:rPr>
        <w:rFonts w:ascii="Arial" w:hAnsi="Arial"/>
      </w:rPr>
      <w:t>.  Copyr</w:t>
    </w:r>
    <w:r>
      <w:rPr>
        <w:rFonts w:ascii="Arial" w:hAnsi="Arial"/>
      </w:rPr>
      <w:t>ight Marion E. Cass</w:t>
    </w:r>
    <w:r w:rsidRPr="00512020">
      <w:rPr>
        <w:rFonts w:ascii="Arial" w:hAnsi="Arial"/>
      </w:rPr>
      <w:t xml:space="preserve">.  </w:t>
    </w:r>
    <w:r w:rsidRPr="00273ADB">
      <w:rPr>
        <w:rFonts w:ascii="Arial" w:hAnsi="Arial"/>
      </w:rPr>
      <w:t xml:space="preserve">This work is licensed under the Creative Commons Attribution Non-commercial Share Alike License. To view a copy of this license visit </w:t>
    </w:r>
    <w:hyperlink r:id="rId2" w:history="1">
      <w:r w:rsidRPr="00273ADB">
        <w:rPr>
          <w:rStyle w:val="Hyperlink"/>
          <w:rFonts w:ascii="Arial" w:hAnsi="Arial"/>
        </w:rPr>
        <w:t>http://creativecommons.org/about/license/</w:t>
      </w:r>
    </w:hyperlink>
    <w:r w:rsidRPr="00273ADB">
      <w:rPr>
        <w:rFonts w:ascii="Arial" w:hAnsi="Arial"/>
      </w:rPr>
      <w:t>.</w:t>
    </w:r>
  </w:p>
  <w:p w:rsidR="006E55B5" w:rsidRDefault="006E55B5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5B5" w:rsidRDefault="006E55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074B7B"/>
    <w:rsid w:val="00074B7B"/>
    <w:rsid w:val="00285594"/>
    <w:rsid w:val="00352310"/>
    <w:rsid w:val="00373D2E"/>
    <w:rsid w:val="004974F7"/>
    <w:rsid w:val="0054581D"/>
    <w:rsid w:val="005E4099"/>
    <w:rsid w:val="00684C4D"/>
    <w:rsid w:val="006E55B5"/>
    <w:rsid w:val="00B0791C"/>
    <w:rsid w:val="00BE6756"/>
    <w:rsid w:val="00CA244C"/>
    <w:rsid w:val="00DE057F"/>
    <w:rsid w:val="00F90A1E"/>
  </w:rsids>
  <m:mathPr>
    <m:mathFont m:val="Trebuchet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57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nhideWhenUsed/>
    <w:rsid w:val="006E55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55B5"/>
  </w:style>
  <w:style w:type="paragraph" w:styleId="Footer">
    <w:name w:val="footer"/>
    <w:basedOn w:val="Normal"/>
    <w:link w:val="FooterChar"/>
    <w:uiPriority w:val="99"/>
    <w:semiHidden/>
    <w:unhideWhenUsed/>
    <w:rsid w:val="006E55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55B5"/>
  </w:style>
  <w:style w:type="character" w:styleId="Hyperlink">
    <w:name w:val="Hyperlink"/>
    <w:basedOn w:val="DefaultParagraphFont"/>
    <w:rsid w:val="006E55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mcass@carleton.edu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for Monday, April 6</vt:lpstr>
    </vt:vector>
  </TitlesOfParts>
  <Company>Carleton College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for Monday, April 6</dc:title>
  <dc:subject/>
  <dc:creator>Marion E. Cass</dc:creator>
  <cp:keywords/>
  <cp:lastModifiedBy>Carleton User</cp:lastModifiedBy>
  <cp:revision>5</cp:revision>
  <cp:lastPrinted>2002-04-08T15:22:00Z</cp:lastPrinted>
  <dcterms:created xsi:type="dcterms:W3CDTF">2011-06-25T18:05:00Z</dcterms:created>
  <dcterms:modified xsi:type="dcterms:W3CDTF">2011-06-25T19:52:00Z</dcterms:modified>
</cp:coreProperties>
</file>