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2354" w14:textId="77777777" w:rsidR="001A5746" w:rsidRPr="00EF6E54" w:rsidRDefault="00EF6E54">
      <w:pPr>
        <w:rPr>
          <w:b/>
          <w:sz w:val="28"/>
          <w:szCs w:val="28"/>
        </w:rPr>
      </w:pPr>
      <w:bookmarkStart w:id="0" w:name="_Hlk495749260"/>
      <w:bookmarkEnd w:id="0"/>
      <w:r w:rsidRPr="00EF6E54">
        <w:rPr>
          <w:b/>
          <w:sz w:val="28"/>
          <w:szCs w:val="28"/>
        </w:rPr>
        <w:t>Selective Complexation and Separation of Lanthanides and Actinides – Discuss!</w:t>
      </w:r>
    </w:p>
    <w:p w14:paraId="55272016" w14:textId="77777777" w:rsidR="002A444A" w:rsidRPr="008844B4" w:rsidRDefault="002A444A" w:rsidP="002A444A">
      <w:pPr>
        <w:rPr>
          <w:b/>
          <w:i/>
        </w:rPr>
      </w:pPr>
      <w:r w:rsidRPr="008844B4">
        <w:rPr>
          <w:b/>
          <w:i/>
        </w:rPr>
        <w:t>Read this article before class:</w:t>
      </w:r>
    </w:p>
    <w:p w14:paraId="5906CC46" w14:textId="77777777" w:rsidR="002A444A" w:rsidRDefault="002A444A" w:rsidP="002A444A">
      <w:r>
        <w:t xml:space="preserve">Guillet, G.L.; Hyatt, I.F.D.; Hillesheim, P.C.; Abboud, K.A.; Scott, M.J. </w:t>
      </w:r>
      <w:r>
        <w:rPr>
          <w:i/>
        </w:rPr>
        <w:t>“</w:t>
      </w:r>
      <w:r>
        <w:t xml:space="preserve">1,2,4-Triazine-picolinamide functionalized, nonadentate chelates for the segregation of lanthanides(III) and actinides(III) in biphasic systems.” </w:t>
      </w:r>
      <w:r>
        <w:rPr>
          <w:i/>
        </w:rPr>
        <w:t>New J. Chem.</w:t>
      </w:r>
      <w:r>
        <w:t xml:space="preserve">, </w:t>
      </w:r>
      <w:r>
        <w:rPr>
          <w:b/>
        </w:rPr>
        <w:t>2013</w:t>
      </w:r>
      <w:r>
        <w:t xml:space="preserve">, </w:t>
      </w:r>
      <w:r>
        <w:rPr>
          <w:i/>
        </w:rPr>
        <w:t>37</w:t>
      </w:r>
      <w:r>
        <w:t>, 119-131, doi: 10.1039/c2nj40586e</w:t>
      </w:r>
    </w:p>
    <w:p w14:paraId="74D782ED" w14:textId="77777777" w:rsidR="002A444A" w:rsidRDefault="002A444A" w:rsidP="002A444A">
      <w:pPr>
        <w:rPr>
          <w:b/>
          <w:sz w:val="24"/>
        </w:rPr>
      </w:pPr>
      <w:r w:rsidRPr="00337FF1">
        <w:rPr>
          <w:b/>
          <w:sz w:val="24"/>
        </w:rPr>
        <w:t>Questions</w:t>
      </w:r>
    </w:p>
    <w:p w14:paraId="0AC6B4B6" w14:textId="77777777" w:rsidR="0040381E" w:rsidRDefault="0040381E" w:rsidP="002A444A">
      <w:pPr>
        <w:rPr>
          <w:b/>
          <w:i/>
        </w:rPr>
      </w:pPr>
      <w:r w:rsidRPr="0040381E">
        <w:rPr>
          <w:b/>
          <w:i/>
        </w:rPr>
        <w:t>Background</w:t>
      </w:r>
    </w:p>
    <w:p w14:paraId="040F7247" w14:textId="77777777" w:rsidR="00E841B5" w:rsidRPr="00E841B5" w:rsidRDefault="003200A8" w:rsidP="00EF6E54">
      <w:pPr>
        <w:pStyle w:val="ListParagraph"/>
        <w:numPr>
          <w:ilvl w:val="0"/>
          <w:numId w:val="1"/>
        </w:numPr>
        <w:spacing w:before="240"/>
        <w:ind w:left="360"/>
        <w:rPr>
          <w:color w:val="70AD47" w:themeColor="accent6"/>
        </w:rPr>
      </w:pPr>
      <w:r w:rsidRPr="001E622D">
        <w:t>Briefly discuss the imp</w:t>
      </w:r>
      <w:bookmarkStart w:id="1" w:name="_GoBack"/>
      <w:bookmarkEnd w:id="1"/>
      <w:r w:rsidRPr="001E622D">
        <w:t xml:space="preserve">ortance of lanthanides and actinides in our everyday lives. Where would we </w:t>
      </w:r>
      <w:r>
        <w:t>encounter them in the home, in medicine, and in industry?</w:t>
      </w:r>
      <w:r w:rsidR="003C2787">
        <w:br/>
      </w:r>
    </w:p>
    <w:p w14:paraId="5F9FBE32" w14:textId="77777777" w:rsidR="0007267D" w:rsidRPr="00E841B5" w:rsidRDefault="00E841B5" w:rsidP="00E841B5">
      <w:pPr>
        <w:pStyle w:val="ListParagraph"/>
        <w:spacing w:before="240"/>
        <w:ind w:left="360"/>
        <w:rPr>
          <w:color w:val="FF0000"/>
        </w:rPr>
      </w:pPr>
      <w:r w:rsidRPr="00E841B5">
        <w:rPr>
          <w:color w:val="FF0000"/>
          <w:u w:val="single"/>
        </w:rPr>
        <w:t>Lanthanides</w:t>
      </w:r>
      <w:r w:rsidR="003C2787" w:rsidRPr="00E841B5">
        <w:rPr>
          <w:color w:val="FF0000"/>
        </w:rPr>
        <w:br/>
      </w:r>
      <w:r w:rsidR="0007267D" w:rsidRPr="00E841B5">
        <w:rPr>
          <w:color w:val="FF0000"/>
        </w:rPr>
        <w:t>La: Refinery catalyst, camera lenses, lighter flints</w:t>
      </w:r>
    </w:p>
    <w:p w14:paraId="0E506B0B" w14:textId="77777777" w:rsidR="0007267D" w:rsidRPr="00E841B5" w:rsidRDefault="0007267D" w:rsidP="0007267D">
      <w:pPr>
        <w:pStyle w:val="ListParagraph"/>
        <w:spacing w:before="240"/>
        <w:ind w:left="360"/>
        <w:rPr>
          <w:color w:val="FF0000"/>
        </w:rPr>
      </w:pPr>
      <w:r w:rsidRPr="00E841B5">
        <w:rPr>
          <w:color w:val="FF0000"/>
        </w:rPr>
        <w:t>Ce: Catalytic converters, glass polishing, lighter flints</w:t>
      </w:r>
    </w:p>
    <w:p w14:paraId="3E274788" w14:textId="77777777" w:rsidR="0007267D" w:rsidRPr="00E841B5" w:rsidRDefault="0007267D" w:rsidP="0007267D">
      <w:pPr>
        <w:pStyle w:val="ListParagraph"/>
        <w:spacing w:before="240"/>
        <w:ind w:left="360"/>
        <w:rPr>
          <w:color w:val="FF0000"/>
        </w:rPr>
      </w:pPr>
      <w:r w:rsidRPr="00E841B5">
        <w:rPr>
          <w:color w:val="FF0000"/>
        </w:rPr>
        <w:t>Pr: Magnets, lighter flints, greenish-yellow glass and ceramics</w:t>
      </w:r>
    </w:p>
    <w:p w14:paraId="03F011A3" w14:textId="77777777" w:rsidR="0007267D" w:rsidRPr="00E841B5" w:rsidRDefault="0007267D" w:rsidP="0007267D">
      <w:pPr>
        <w:pStyle w:val="ListParagraph"/>
        <w:spacing w:before="240"/>
        <w:ind w:left="360"/>
        <w:rPr>
          <w:color w:val="FF0000"/>
        </w:rPr>
      </w:pPr>
      <w:r w:rsidRPr="00E841B5">
        <w:rPr>
          <w:color w:val="FF0000"/>
        </w:rPr>
        <w:t>Nd: Magnets, lasers, violet glass and ceramics</w:t>
      </w:r>
    </w:p>
    <w:p w14:paraId="2BE15CE7" w14:textId="77777777" w:rsidR="0007267D" w:rsidRPr="00E841B5" w:rsidRDefault="0007267D" w:rsidP="0007267D">
      <w:pPr>
        <w:pStyle w:val="ListParagraph"/>
        <w:spacing w:before="240"/>
        <w:ind w:left="360"/>
        <w:rPr>
          <w:color w:val="FF0000"/>
        </w:rPr>
      </w:pPr>
      <w:r w:rsidRPr="00E841B5">
        <w:rPr>
          <w:color w:val="FF0000"/>
        </w:rPr>
        <w:t>Pm: Radioactive; luminous pain, pacemaker batteries</w:t>
      </w:r>
    </w:p>
    <w:p w14:paraId="7FB5D6B7" w14:textId="77777777" w:rsidR="0007267D" w:rsidRPr="00E841B5" w:rsidRDefault="0007267D" w:rsidP="0007267D">
      <w:pPr>
        <w:pStyle w:val="ListParagraph"/>
        <w:spacing w:before="240"/>
        <w:ind w:left="360"/>
        <w:rPr>
          <w:color w:val="FF0000"/>
        </w:rPr>
      </w:pPr>
      <w:r w:rsidRPr="00E841B5">
        <w:rPr>
          <w:color w:val="FF0000"/>
        </w:rPr>
        <w:t>Sm: magnets, cancer therapy, nuclear reactor control rods, organic reagent of Barbier reaction</w:t>
      </w:r>
    </w:p>
    <w:p w14:paraId="7DFB31A6" w14:textId="77777777" w:rsidR="0007267D" w:rsidRPr="00E841B5" w:rsidRDefault="0007267D" w:rsidP="0007267D">
      <w:pPr>
        <w:pStyle w:val="ListParagraph"/>
        <w:spacing w:before="240"/>
        <w:ind w:left="360"/>
        <w:rPr>
          <w:color w:val="FF0000"/>
        </w:rPr>
      </w:pPr>
      <w:r w:rsidRPr="00E841B5">
        <w:rPr>
          <w:color w:val="FF0000"/>
        </w:rPr>
        <w:t>Eu: Red phosphors for lighting and color displays</w:t>
      </w:r>
    </w:p>
    <w:p w14:paraId="28ACA138" w14:textId="77777777" w:rsidR="0007267D" w:rsidRPr="00E841B5" w:rsidRDefault="0007267D" w:rsidP="0007267D">
      <w:pPr>
        <w:pStyle w:val="ListParagraph"/>
        <w:spacing w:before="240"/>
        <w:ind w:left="360"/>
        <w:rPr>
          <w:color w:val="FF0000"/>
        </w:rPr>
      </w:pPr>
      <w:r w:rsidRPr="00E841B5">
        <w:rPr>
          <w:color w:val="FF0000"/>
        </w:rPr>
        <w:t>Gd: Refractive glass, MRI contrasting agent, nuclear reactor shielding</w:t>
      </w:r>
    </w:p>
    <w:p w14:paraId="01B1BB30" w14:textId="77777777" w:rsidR="0007267D" w:rsidRPr="00E841B5" w:rsidRDefault="0007267D" w:rsidP="0007267D">
      <w:pPr>
        <w:pStyle w:val="ListParagraph"/>
        <w:spacing w:before="240"/>
        <w:ind w:left="360"/>
        <w:rPr>
          <w:color w:val="FF0000"/>
        </w:rPr>
      </w:pPr>
      <w:r w:rsidRPr="00E841B5">
        <w:rPr>
          <w:color w:val="FF0000"/>
        </w:rPr>
        <w:t>Tb: Green phosphorus for lighting, magnetorestrictive alloys</w:t>
      </w:r>
    </w:p>
    <w:p w14:paraId="1A66CBC0" w14:textId="77777777" w:rsidR="0007267D" w:rsidRPr="00E841B5" w:rsidRDefault="0007267D" w:rsidP="0007267D">
      <w:pPr>
        <w:pStyle w:val="ListParagraph"/>
        <w:spacing w:before="240"/>
        <w:ind w:left="360"/>
        <w:rPr>
          <w:color w:val="FF0000"/>
        </w:rPr>
      </w:pPr>
      <w:r w:rsidRPr="00E841B5">
        <w:rPr>
          <w:color w:val="FF0000"/>
        </w:rPr>
        <w:t>Dy: Stabilizing agent in magenets, lasers</w:t>
      </w:r>
    </w:p>
    <w:p w14:paraId="74A337C7" w14:textId="77777777" w:rsidR="0007267D" w:rsidRPr="00E841B5" w:rsidRDefault="0007267D" w:rsidP="0007267D">
      <w:pPr>
        <w:pStyle w:val="ListParagraph"/>
        <w:spacing w:before="240"/>
        <w:ind w:left="360"/>
        <w:rPr>
          <w:color w:val="FF0000"/>
        </w:rPr>
      </w:pPr>
      <w:r w:rsidRPr="00E841B5">
        <w:rPr>
          <w:color w:val="FF0000"/>
        </w:rPr>
        <w:t>Ho: laser, magnets</w:t>
      </w:r>
    </w:p>
    <w:p w14:paraId="349FB286" w14:textId="77777777" w:rsidR="0007267D" w:rsidRPr="00E841B5" w:rsidRDefault="0007267D" w:rsidP="0007267D">
      <w:pPr>
        <w:pStyle w:val="ListParagraph"/>
        <w:spacing w:before="240"/>
        <w:ind w:left="360"/>
        <w:rPr>
          <w:color w:val="FF0000"/>
        </w:rPr>
      </w:pPr>
      <w:r w:rsidRPr="00E841B5">
        <w:rPr>
          <w:color w:val="FF0000"/>
        </w:rPr>
        <w:t>Er: lasers, fiber optics, nuclear reactor control rods</w:t>
      </w:r>
    </w:p>
    <w:p w14:paraId="6D908170" w14:textId="77777777" w:rsidR="0007267D" w:rsidRPr="00E841B5" w:rsidRDefault="0007267D" w:rsidP="0007267D">
      <w:pPr>
        <w:pStyle w:val="ListParagraph"/>
        <w:spacing w:before="240"/>
        <w:ind w:left="360"/>
        <w:rPr>
          <w:color w:val="FF0000"/>
        </w:rPr>
      </w:pPr>
      <w:r w:rsidRPr="00E841B5">
        <w:rPr>
          <w:color w:val="FF0000"/>
        </w:rPr>
        <w:t>Tm: Portable x-ray source, light filaments, lasers</w:t>
      </w:r>
    </w:p>
    <w:p w14:paraId="5BC29FD2" w14:textId="77777777" w:rsidR="00D179F9" w:rsidRPr="00E841B5" w:rsidRDefault="0007267D" w:rsidP="0007267D">
      <w:pPr>
        <w:pStyle w:val="ListParagraph"/>
        <w:spacing w:before="240"/>
        <w:ind w:left="360"/>
        <w:rPr>
          <w:color w:val="FF0000"/>
        </w:rPr>
      </w:pPr>
      <w:r w:rsidRPr="00E841B5">
        <w:rPr>
          <w:color w:val="FF0000"/>
        </w:rPr>
        <w:t>Yb: Lasers, chemical r</w:t>
      </w:r>
      <w:r w:rsidR="00D179F9" w:rsidRPr="00E841B5">
        <w:rPr>
          <w:color w:val="FF0000"/>
        </w:rPr>
        <w:t>educing agent, stainless steel additive, cancer therapy</w:t>
      </w:r>
    </w:p>
    <w:p w14:paraId="547A1820" w14:textId="77777777" w:rsidR="00D179F9" w:rsidRPr="00E841B5" w:rsidRDefault="00D179F9" w:rsidP="0007267D">
      <w:pPr>
        <w:pStyle w:val="ListParagraph"/>
        <w:spacing w:before="240"/>
        <w:ind w:left="360"/>
        <w:rPr>
          <w:color w:val="FF0000"/>
        </w:rPr>
      </w:pPr>
      <w:r w:rsidRPr="00E841B5">
        <w:rPr>
          <w:color w:val="FF0000"/>
        </w:rPr>
        <w:t>Lu: PET scan detectors, refractive glass, refinery catalyst</w:t>
      </w:r>
    </w:p>
    <w:p w14:paraId="6AFC5F7C" w14:textId="77777777" w:rsidR="00E841B5" w:rsidRPr="00E841B5" w:rsidRDefault="00E841B5" w:rsidP="0007267D">
      <w:pPr>
        <w:pStyle w:val="ListParagraph"/>
        <w:spacing w:before="240"/>
        <w:ind w:left="360"/>
        <w:rPr>
          <w:color w:val="FF0000"/>
          <w:u w:val="single"/>
        </w:rPr>
      </w:pPr>
    </w:p>
    <w:p w14:paraId="6EE80C68" w14:textId="201B33AE" w:rsidR="00D179F9" w:rsidRPr="00E841B5" w:rsidRDefault="00E841B5" w:rsidP="0007267D">
      <w:pPr>
        <w:pStyle w:val="ListParagraph"/>
        <w:spacing w:before="240"/>
        <w:ind w:left="360"/>
        <w:rPr>
          <w:color w:val="FF0000"/>
          <w:u w:val="single"/>
        </w:rPr>
      </w:pPr>
      <w:r w:rsidRPr="00E841B5">
        <w:rPr>
          <w:color w:val="FF0000"/>
          <w:u w:val="single"/>
        </w:rPr>
        <w:t>Actinides</w:t>
      </w:r>
      <w:r w:rsidR="00962D18">
        <w:rPr>
          <w:color w:val="FF0000"/>
          <w:u w:val="single"/>
        </w:rPr>
        <w:t xml:space="preserve"> (half-lifes given for most stable isotopes)</w:t>
      </w:r>
    </w:p>
    <w:p w14:paraId="5730F56E" w14:textId="496F188F" w:rsidR="00E841B5" w:rsidRPr="00E841B5" w:rsidRDefault="00E841B5" w:rsidP="0007267D">
      <w:pPr>
        <w:pStyle w:val="ListParagraph"/>
        <w:spacing w:before="240"/>
        <w:ind w:left="360"/>
        <w:rPr>
          <w:color w:val="FF0000"/>
        </w:rPr>
      </w:pPr>
      <w:r w:rsidRPr="00E841B5">
        <w:rPr>
          <w:color w:val="FF0000"/>
        </w:rPr>
        <w:t xml:space="preserve">Ac: </w:t>
      </w:r>
      <w:r w:rsidR="00962D18">
        <w:rPr>
          <w:color w:val="FF0000"/>
        </w:rPr>
        <w:t>Used in medicine to product Bi-213. Radio-immunotherapy. Battery. 21 year half-life</w:t>
      </w:r>
    </w:p>
    <w:p w14:paraId="0C445C59" w14:textId="584FCCB6" w:rsidR="00E841B5" w:rsidRPr="00E841B5" w:rsidRDefault="00E841B5" w:rsidP="00E841B5">
      <w:pPr>
        <w:pStyle w:val="ListParagraph"/>
        <w:spacing w:before="240"/>
        <w:ind w:left="360"/>
        <w:rPr>
          <w:color w:val="FF0000"/>
        </w:rPr>
      </w:pPr>
      <w:r w:rsidRPr="00E841B5">
        <w:rPr>
          <w:color w:val="FF0000"/>
        </w:rPr>
        <w:t>Th:</w:t>
      </w:r>
      <w:r w:rsidR="00962D18">
        <w:rPr>
          <w:color w:val="FF0000"/>
        </w:rPr>
        <w:t xml:space="preserve"> Coats W filaments in TV sets. Used to make U-233 for nuclear fuel.</w:t>
      </w:r>
    </w:p>
    <w:p w14:paraId="35977E93" w14:textId="54CEDBB7" w:rsidR="00E841B5" w:rsidRPr="00E841B5" w:rsidRDefault="00E841B5" w:rsidP="00E841B5">
      <w:pPr>
        <w:pStyle w:val="ListParagraph"/>
        <w:spacing w:before="240"/>
        <w:ind w:left="360"/>
        <w:rPr>
          <w:color w:val="FF0000"/>
        </w:rPr>
      </w:pPr>
      <w:r w:rsidRPr="00E841B5">
        <w:rPr>
          <w:color w:val="FF0000"/>
        </w:rPr>
        <w:t>Pa:</w:t>
      </w:r>
      <w:r w:rsidR="00962D18">
        <w:rPr>
          <w:color w:val="FF0000"/>
        </w:rPr>
        <w:t xml:space="preserve"> no uses outside research. Half-life is 32,760 years</w:t>
      </w:r>
    </w:p>
    <w:p w14:paraId="0FDFA8BE" w14:textId="07C6B7F8" w:rsidR="00E841B5" w:rsidRPr="00E841B5" w:rsidRDefault="00E841B5" w:rsidP="00E841B5">
      <w:pPr>
        <w:pStyle w:val="ListParagraph"/>
        <w:spacing w:before="240"/>
        <w:ind w:left="360"/>
        <w:rPr>
          <w:color w:val="FF0000"/>
        </w:rPr>
      </w:pPr>
      <w:r w:rsidRPr="00E841B5">
        <w:rPr>
          <w:color w:val="FF0000"/>
        </w:rPr>
        <w:t>U:</w:t>
      </w:r>
      <w:r w:rsidR="00962D18">
        <w:rPr>
          <w:color w:val="FF0000"/>
        </w:rPr>
        <w:t xml:space="preserve"> Nuclear weapons and fuel. Depleted uranium is U-238 used for its high density.</w:t>
      </w:r>
    </w:p>
    <w:p w14:paraId="1259449D" w14:textId="33CEBAA8" w:rsidR="00E841B5" w:rsidRPr="00E841B5" w:rsidRDefault="00E841B5" w:rsidP="00E841B5">
      <w:pPr>
        <w:pStyle w:val="ListParagraph"/>
        <w:spacing w:before="240"/>
        <w:ind w:left="360"/>
        <w:rPr>
          <w:color w:val="FF0000"/>
        </w:rPr>
      </w:pPr>
      <w:r w:rsidRPr="00E841B5">
        <w:rPr>
          <w:color w:val="FF0000"/>
        </w:rPr>
        <w:t>Np:</w:t>
      </w:r>
      <w:r w:rsidR="00962D18">
        <w:rPr>
          <w:color w:val="FF0000"/>
        </w:rPr>
        <w:t xml:space="preserve"> Spacecraft </w:t>
      </w:r>
      <w:r w:rsidR="00CA11A2">
        <w:rPr>
          <w:color w:val="FF0000"/>
        </w:rPr>
        <w:t xml:space="preserve">and terrestrial </w:t>
      </w:r>
      <w:r w:rsidR="00962D18">
        <w:rPr>
          <w:color w:val="FF0000"/>
        </w:rPr>
        <w:t>generators</w:t>
      </w:r>
      <w:r w:rsidR="00CA11A2">
        <w:rPr>
          <w:color w:val="FF0000"/>
        </w:rPr>
        <w:t>. Neutron detection equipment</w:t>
      </w:r>
    </w:p>
    <w:p w14:paraId="05A9E85F" w14:textId="1ACF682D" w:rsidR="00E841B5" w:rsidRPr="00E841B5" w:rsidRDefault="00E841B5" w:rsidP="00E841B5">
      <w:pPr>
        <w:pStyle w:val="ListParagraph"/>
        <w:spacing w:before="240"/>
        <w:ind w:left="360"/>
        <w:rPr>
          <w:color w:val="FF0000"/>
        </w:rPr>
      </w:pPr>
      <w:r w:rsidRPr="00E841B5">
        <w:rPr>
          <w:color w:val="FF0000"/>
        </w:rPr>
        <w:t>Pu:</w:t>
      </w:r>
      <w:r w:rsidR="00CA11A2">
        <w:rPr>
          <w:color w:val="FF0000"/>
        </w:rPr>
        <w:t xml:space="preserve"> Nuclear weapons and fuel. Batteries on spacecraft. 88 year half-life.</w:t>
      </w:r>
    </w:p>
    <w:p w14:paraId="624433DD" w14:textId="5169139D" w:rsidR="00E841B5" w:rsidRPr="00E841B5" w:rsidRDefault="00E841B5" w:rsidP="00E841B5">
      <w:pPr>
        <w:pStyle w:val="ListParagraph"/>
        <w:spacing w:before="240"/>
        <w:ind w:left="360"/>
        <w:rPr>
          <w:color w:val="FF0000"/>
        </w:rPr>
      </w:pPr>
      <w:r w:rsidRPr="00E841B5">
        <w:rPr>
          <w:color w:val="FF0000"/>
        </w:rPr>
        <w:t>Am:</w:t>
      </w:r>
      <w:r w:rsidR="00CA11A2">
        <w:rPr>
          <w:color w:val="FF0000"/>
        </w:rPr>
        <w:t xml:space="preserve"> Smoke detectors. 7370 year half-life</w:t>
      </w:r>
    </w:p>
    <w:p w14:paraId="6D869DB1" w14:textId="0FF124CD" w:rsidR="00E841B5" w:rsidRPr="00E841B5" w:rsidRDefault="00E841B5" w:rsidP="00E841B5">
      <w:pPr>
        <w:pStyle w:val="ListParagraph"/>
        <w:spacing w:before="240"/>
        <w:ind w:left="360"/>
        <w:rPr>
          <w:color w:val="FF0000"/>
        </w:rPr>
      </w:pPr>
      <w:r w:rsidRPr="00E841B5">
        <w:rPr>
          <w:color w:val="FF0000"/>
        </w:rPr>
        <w:t>Cm:</w:t>
      </w:r>
      <w:r w:rsidR="00CA11A2">
        <w:rPr>
          <w:color w:val="FF0000"/>
        </w:rPr>
        <w:t xml:space="preserve"> Power sources for space and medicine.</w:t>
      </w:r>
    </w:p>
    <w:p w14:paraId="605C8B88" w14:textId="239F64F0" w:rsidR="00E841B5" w:rsidRPr="00E841B5" w:rsidRDefault="00E841B5" w:rsidP="00E841B5">
      <w:pPr>
        <w:pStyle w:val="ListParagraph"/>
        <w:spacing w:before="240"/>
        <w:ind w:left="360"/>
        <w:rPr>
          <w:color w:val="FF0000"/>
        </w:rPr>
      </w:pPr>
      <w:r w:rsidRPr="00E841B5">
        <w:rPr>
          <w:color w:val="FF0000"/>
        </w:rPr>
        <w:t>Bk:</w:t>
      </w:r>
      <w:r w:rsidR="00CA11A2">
        <w:rPr>
          <w:color w:val="FF0000"/>
        </w:rPr>
        <w:t xml:space="preserve"> Accumulates in the skeletal system. Formed in cyclotron.</w:t>
      </w:r>
    </w:p>
    <w:p w14:paraId="5961C08A" w14:textId="67AD78BC" w:rsidR="00E841B5" w:rsidRPr="00E841B5" w:rsidRDefault="00E841B5" w:rsidP="00E841B5">
      <w:pPr>
        <w:pStyle w:val="ListParagraph"/>
        <w:spacing w:before="240"/>
        <w:ind w:left="360"/>
        <w:rPr>
          <w:color w:val="FF0000"/>
        </w:rPr>
      </w:pPr>
      <w:r w:rsidRPr="00E841B5">
        <w:rPr>
          <w:color w:val="FF0000"/>
        </w:rPr>
        <w:t>Cf:</w:t>
      </w:r>
      <w:r w:rsidR="00CA11A2">
        <w:rPr>
          <w:color w:val="FF0000"/>
        </w:rPr>
        <w:t xml:space="preserve"> Neutron source for on-the-spot detection of gold or silver. Moisture gauges.</w:t>
      </w:r>
    </w:p>
    <w:p w14:paraId="162449B3" w14:textId="0FA39B3F" w:rsidR="00E841B5" w:rsidRPr="00E841B5" w:rsidRDefault="00E841B5" w:rsidP="00E841B5">
      <w:pPr>
        <w:pStyle w:val="ListParagraph"/>
        <w:spacing w:before="240"/>
        <w:ind w:left="360"/>
        <w:rPr>
          <w:color w:val="FF0000"/>
        </w:rPr>
      </w:pPr>
      <w:r w:rsidRPr="00E841B5">
        <w:rPr>
          <w:color w:val="FF0000"/>
        </w:rPr>
        <w:t>Es:</w:t>
      </w:r>
      <w:r w:rsidR="00CA11A2">
        <w:rPr>
          <w:color w:val="FF0000"/>
        </w:rPr>
        <w:t xml:space="preserve"> Discovered in the debris of the first hydrogen bomb test.</w:t>
      </w:r>
    </w:p>
    <w:p w14:paraId="092C0A28" w14:textId="1287698D" w:rsidR="00E841B5" w:rsidRPr="00E841B5" w:rsidRDefault="00E841B5" w:rsidP="00E841B5">
      <w:pPr>
        <w:pStyle w:val="ListParagraph"/>
        <w:spacing w:before="240"/>
        <w:ind w:left="360"/>
        <w:rPr>
          <w:color w:val="FF0000"/>
        </w:rPr>
      </w:pPr>
      <w:r w:rsidRPr="00E841B5">
        <w:rPr>
          <w:color w:val="FF0000"/>
        </w:rPr>
        <w:t>Fm:</w:t>
      </w:r>
      <w:r w:rsidR="00CA11A2">
        <w:rPr>
          <w:color w:val="FF0000"/>
        </w:rPr>
        <w:t xml:space="preserve"> Research</w:t>
      </w:r>
    </w:p>
    <w:p w14:paraId="798E67DC" w14:textId="6FE8F965" w:rsidR="00E841B5" w:rsidRPr="00E841B5" w:rsidRDefault="00E841B5" w:rsidP="00E841B5">
      <w:pPr>
        <w:pStyle w:val="ListParagraph"/>
        <w:spacing w:before="240"/>
        <w:ind w:left="360"/>
        <w:rPr>
          <w:color w:val="FF0000"/>
        </w:rPr>
      </w:pPr>
      <w:r w:rsidRPr="00E841B5">
        <w:rPr>
          <w:color w:val="FF0000"/>
        </w:rPr>
        <w:lastRenderedPageBreak/>
        <w:t>Md:</w:t>
      </w:r>
      <w:r w:rsidR="00CA11A2">
        <w:rPr>
          <w:color w:val="FF0000"/>
        </w:rPr>
        <w:t xml:space="preserve"> Research</w:t>
      </w:r>
    </w:p>
    <w:p w14:paraId="67336020" w14:textId="57B49A37" w:rsidR="00E841B5" w:rsidRPr="00E841B5" w:rsidRDefault="00E841B5" w:rsidP="00E841B5">
      <w:pPr>
        <w:pStyle w:val="ListParagraph"/>
        <w:spacing w:before="240"/>
        <w:ind w:left="360"/>
        <w:rPr>
          <w:color w:val="FF0000"/>
        </w:rPr>
      </w:pPr>
      <w:r w:rsidRPr="00E841B5">
        <w:rPr>
          <w:color w:val="FF0000"/>
        </w:rPr>
        <w:t>No:</w:t>
      </w:r>
      <w:r w:rsidR="00CA11A2">
        <w:rPr>
          <w:color w:val="FF0000"/>
        </w:rPr>
        <w:t xml:space="preserve"> Research</w:t>
      </w:r>
    </w:p>
    <w:p w14:paraId="38FB998C" w14:textId="468D1A01" w:rsidR="00E841B5" w:rsidRPr="00E841B5" w:rsidRDefault="00E841B5" w:rsidP="00E841B5">
      <w:pPr>
        <w:pStyle w:val="ListParagraph"/>
        <w:spacing w:before="240"/>
        <w:ind w:left="360"/>
        <w:rPr>
          <w:color w:val="FF0000"/>
        </w:rPr>
      </w:pPr>
      <w:r w:rsidRPr="00E841B5">
        <w:rPr>
          <w:color w:val="FF0000"/>
        </w:rPr>
        <w:t>Lr:</w:t>
      </w:r>
      <w:r w:rsidR="00CA11A2">
        <w:rPr>
          <w:color w:val="FF0000"/>
        </w:rPr>
        <w:t xml:space="preserve"> Research</w:t>
      </w:r>
    </w:p>
    <w:p w14:paraId="273E553F" w14:textId="77777777" w:rsidR="003200A8" w:rsidRDefault="003C2787" w:rsidP="00E841B5">
      <w:pPr>
        <w:pStyle w:val="ListParagraph"/>
        <w:spacing w:before="240"/>
        <w:ind w:left="360"/>
      </w:pPr>
      <w:r>
        <w:br/>
      </w:r>
    </w:p>
    <w:p w14:paraId="1D590D02" w14:textId="77777777" w:rsidR="00EF6E54" w:rsidRDefault="00EF6E54" w:rsidP="00EF6E54">
      <w:pPr>
        <w:pStyle w:val="ListParagraph"/>
        <w:numPr>
          <w:ilvl w:val="0"/>
          <w:numId w:val="1"/>
        </w:numPr>
        <w:spacing w:before="240"/>
        <w:ind w:left="360"/>
      </w:pPr>
      <w:r>
        <w:t>The most common oxidation state of lanthanides (Ln) and actinides (An) is +3. Explore the ionic radii of Ln(III) and An(III) as a function of atomic number. How much do they vary in each period? What valence electrons are removed when a neutral atom is ionized to +3?</w:t>
      </w:r>
    </w:p>
    <w:p w14:paraId="7C54C543" w14:textId="77777777" w:rsidR="00E841B5" w:rsidRPr="00E841B5" w:rsidRDefault="00E841B5" w:rsidP="00E841B5">
      <w:pPr>
        <w:spacing w:before="240"/>
        <w:rPr>
          <w:color w:val="FF0000"/>
        </w:rPr>
      </w:pPr>
      <w:r w:rsidRPr="00E841B5">
        <w:rPr>
          <w:color w:val="FF0000"/>
        </w:rPr>
        <w:t xml:space="preserve">From La to Lu, the ionic radii vary by </w:t>
      </w:r>
      <w:r w:rsidR="00026EBE">
        <w:rPr>
          <w:color w:val="FF0000"/>
        </w:rPr>
        <w:t>103.2 to 86.1</w:t>
      </w:r>
      <w:r w:rsidR="00707F10">
        <w:rPr>
          <w:color w:val="FF0000"/>
        </w:rPr>
        <w:t xml:space="preserve"> pm</w:t>
      </w:r>
    </w:p>
    <w:p w14:paraId="5B209CBD" w14:textId="77777777" w:rsidR="00E841B5" w:rsidRPr="00E841B5" w:rsidRDefault="00E841B5" w:rsidP="00E841B5">
      <w:pPr>
        <w:spacing w:before="240"/>
        <w:rPr>
          <w:color w:val="FF0000"/>
        </w:rPr>
      </w:pPr>
      <w:r w:rsidRPr="00E841B5">
        <w:rPr>
          <w:color w:val="FF0000"/>
        </w:rPr>
        <w:t xml:space="preserve">From Ac to </w:t>
      </w:r>
      <w:r w:rsidR="00026EBE">
        <w:rPr>
          <w:color w:val="FF0000"/>
        </w:rPr>
        <w:t>Es</w:t>
      </w:r>
      <w:r w:rsidRPr="00E841B5">
        <w:rPr>
          <w:color w:val="FF0000"/>
        </w:rPr>
        <w:t>, the ionic radii vary by</w:t>
      </w:r>
      <w:r w:rsidR="00026EBE">
        <w:rPr>
          <w:color w:val="FF0000"/>
        </w:rPr>
        <w:t xml:space="preserve"> 112 to 83.5</w:t>
      </w:r>
      <w:r w:rsidR="00707F10">
        <w:rPr>
          <w:color w:val="FF0000"/>
        </w:rPr>
        <w:t xml:space="preserve"> pm</w:t>
      </w:r>
    </w:p>
    <w:p w14:paraId="0D29F32D" w14:textId="77777777" w:rsidR="00E841B5" w:rsidRPr="00E841B5" w:rsidRDefault="00E841B5" w:rsidP="00E841B5">
      <w:pPr>
        <w:spacing w:before="240"/>
        <w:rPr>
          <w:color w:val="FF0000"/>
        </w:rPr>
      </w:pPr>
      <w:r w:rsidRPr="00E841B5">
        <w:rPr>
          <w:color w:val="FF0000"/>
        </w:rPr>
        <w:t>Two s-electrons and one d-electron are removed to give just the f-electrons remaining in the electron configuration</w:t>
      </w:r>
    </w:p>
    <w:p w14:paraId="1D62CA22" w14:textId="77777777" w:rsidR="00EF6E54" w:rsidRDefault="00EF6E54" w:rsidP="00EF6E54">
      <w:pPr>
        <w:pStyle w:val="ListParagraph"/>
        <w:numPr>
          <w:ilvl w:val="0"/>
          <w:numId w:val="1"/>
        </w:numPr>
        <w:spacing w:before="240"/>
        <w:ind w:left="360"/>
      </w:pPr>
      <w:r>
        <w:t xml:space="preserve">Draw/examine pictures of the structures of BTP and TPAm; identify the donor/ligating atoms on each. </w:t>
      </w:r>
      <w:r w:rsidR="00B53D3A">
        <w:t xml:space="preserve">What is the denticity of BTP and TPAm, and what are the stoichiometries of metal complexes of each? </w:t>
      </w:r>
      <w:r>
        <w:t>Are the ligands commercially available or do they need to be synthesized? Explain.</w:t>
      </w:r>
    </w:p>
    <w:p w14:paraId="71F14A72" w14:textId="77777777" w:rsidR="00E841B5" w:rsidRDefault="00E841B5" w:rsidP="00E841B5">
      <w:pPr>
        <w:pStyle w:val="ListParagraph"/>
        <w:spacing w:before="240"/>
        <w:ind w:left="360"/>
      </w:pPr>
    </w:p>
    <w:p w14:paraId="50C1FE49" w14:textId="77777777" w:rsidR="00306288" w:rsidRDefault="00306288" w:rsidP="00306288">
      <w:pPr>
        <w:pStyle w:val="ListParagraph"/>
        <w:spacing w:before="240"/>
        <w:ind w:left="360"/>
        <w:jc w:val="center"/>
      </w:pPr>
      <w:r>
        <w:object w:dxaOrig="5273" w:dyaOrig="1606" w14:anchorId="29F2E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80.4pt" o:ole="">
            <v:imagedata r:id="rId7" o:title=""/>
          </v:shape>
          <o:OLEObject Type="Embed" ProgID="ChemDraw.Document.6.0" ShapeID="_x0000_i1025" DrawAspect="Content" ObjectID="_1569752059" r:id="rId8"/>
        </w:object>
      </w:r>
    </w:p>
    <w:p w14:paraId="3D450E90" w14:textId="77777777" w:rsidR="00E841B5" w:rsidRPr="00306288" w:rsidRDefault="00E23126" w:rsidP="00E841B5">
      <w:pPr>
        <w:pStyle w:val="ListParagraph"/>
        <w:spacing w:before="240"/>
        <w:ind w:left="360"/>
        <w:rPr>
          <w:color w:val="FF0000"/>
        </w:rPr>
      </w:pPr>
      <w:r w:rsidRPr="00306288">
        <w:rPr>
          <w:color w:val="FF0000"/>
        </w:rPr>
        <w:t xml:space="preserve">The donor atoms are circled in the structures. </w:t>
      </w:r>
    </w:p>
    <w:p w14:paraId="1D4C6E33" w14:textId="09640444" w:rsidR="00E23126" w:rsidRPr="00306288" w:rsidRDefault="00E23126" w:rsidP="00E841B5">
      <w:pPr>
        <w:pStyle w:val="ListParagraph"/>
        <w:spacing w:before="240"/>
        <w:ind w:left="360"/>
        <w:rPr>
          <w:color w:val="FF0000"/>
        </w:rPr>
      </w:pPr>
      <w:r w:rsidRPr="00306288">
        <w:rPr>
          <w:color w:val="FF0000"/>
        </w:rPr>
        <w:t xml:space="preserve">Denticity of both compounds is </w:t>
      </w:r>
      <w:r w:rsidR="00E22DCE">
        <w:rPr>
          <w:color w:val="FF0000"/>
        </w:rPr>
        <w:t xml:space="preserve">terdentate, aka </w:t>
      </w:r>
      <w:r w:rsidRPr="00306288">
        <w:rPr>
          <w:color w:val="FF0000"/>
        </w:rPr>
        <w:t>tridentate</w:t>
      </w:r>
    </w:p>
    <w:p w14:paraId="182C63BC" w14:textId="77777777" w:rsidR="00E23126" w:rsidRPr="00306288" w:rsidRDefault="00E23126" w:rsidP="00E841B5">
      <w:pPr>
        <w:pStyle w:val="ListParagraph"/>
        <w:spacing w:before="240"/>
        <w:ind w:left="360"/>
        <w:rPr>
          <w:color w:val="FF0000"/>
        </w:rPr>
      </w:pPr>
      <w:r w:rsidRPr="00306288">
        <w:rPr>
          <w:color w:val="FF0000"/>
        </w:rPr>
        <w:t>There are three ligands for every lanthanide of actinide to complete the 9-coordinate complex</w:t>
      </w:r>
    </w:p>
    <w:p w14:paraId="79FAE887" w14:textId="77777777" w:rsidR="00E23126" w:rsidRPr="00306288" w:rsidRDefault="00306288" w:rsidP="00E841B5">
      <w:pPr>
        <w:pStyle w:val="ListParagraph"/>
        <w:spacing w:before="240"/>
        <w:ind w:left="360"/>
        <w:rPr>
          <w:color w:val="FF0000"/>
        </w:rPr>
      </w:pPr>
      <w:r>
        <w:rPr>
          <w:color w:val="FF0000"/>
        </w:rPr>
        <w:t>The ligands could be found commercially from outside the US, but the importance of synthesizing them is to create derivatives and also to link three of them to the triphenoxymethane scaffold</w:t>
      </w:r>
    </w:p>
    <w:p w14:paraId="29B77CF4" w14:textId="77777777" w:rsidR="00E841B5" w:rsidRDefault="00E841B5" w:rsidP="00E841B5">
      <w:pPr>
        <w:pStyle w:val="ListParagraph"/>
        <w:spacing w:before="240"/>
        <w:ind w:left="360"/>
      </w:pPr>
    </w:p>
    <w:p w14:paraId="7F41647E" w14:textId="77777777" w:rsidR="00170040" w:rsidRDefault="00BF5B4E" w:rsidP="00170040">
      <w:pPr>
        <w:pStyle w:val="ListParagraph"/>
        <w:numPr>
          <w:ilvl w:val="0"/>
          <w:numId w:val="1"/>
        </w:numPr>
        <w:ind w:left="360"/>
      </w:pPr>
      <w:r>
        <w:t xml:space="preserve">Discuss the advantages and disadvantages of using BTP as a complexing agent, and compare to TPAm, </w:t>
      </w:r>
      <w:r w:rsidRPr="00BF5B4E">
        <w:rPr>
          <w:i/>
        </w:rPr>
        <w:t>e.g.</w:t>
      </w:r>
      <w:r>
        <w:t xml:space="preserve"> availability, stability of these ligands.</w:t>
      </w:r>
    </w:p>
    <w:p w14:paraId="0AB93D66" w14:textId="29838D2D" w:rsidR="00170040" w:rsidRPr="006768C5" w:rsidRDefault="00170040" w:rsidP="00170040">
      <w:pPr>
        <w:ind w:left="360"/>
        <w:rPr>
          <w:color w:val="FF0000"/>
        </w:rPr>
      </w:pPr>
      <w:r w:rsidRPr="006768C5">
        <w:rPr>
          <w:color w:val="FF0000"/>
        </w:rPr>
        <w:t>The advantage to BTP is that the</w:t>
      </w:r>
      <w:r w:rsidR="006768C5" w:rsidRPr="006768C5">
        <w:rPr>
          <w:color w:val="FF0000"/>
        </w:rPr>
        <w:t xml:space="preserve"> ligands preferentially extract</w:t>
      </w:r>
      <w:r w:rsidRPr="006768C5">
        <w:rPr>
          <w:color w:val="FF0000"/>
        </w:rPr>
        <w:t xml:space="preserve"> the actinides over the lanthanides due to the “softer” donating groups. </w:t>
      </w:r>
      <w:commentRangeStart w:id="2"/>
      <w:r w:rsidRPr="006768C5">
        <w:rPr>
          <w:color w:val="FF0000"/>
        </w:rPr>
        <w:t xml:space="preserve">The disadvantage is that </w:t>
      </w:r>
      <w:r w:rsidR="006768C5" w:rsidRPr="006768C5">
        <w:rPr>
          <w:color w:val="FF0000"/>
        </w:rPr>
        <w:t>BTP</w:t>
      </w:r>
      <w:r w:rsidRPr="006768C5">
        <w:rPr>
          <w:color w:val="FF0000"/>
        </w:rPr>
        <w:t xml:space="preserve"> is not stable to radiation so it would decomposed if used in the intended application</w:t>
      </w:r>
      <w:r w:rsidR="006768C5" w:rsidRPr="006768C5">
        <w:rPr>
          <w:color w:val="FF0000"/>
        </w:rPr>
        <w:t xml:space="preserve"> of nuclear waste extraction</w:t>
      </w:r>
      <w:r w:rsidRPr="006768C5">
        <w:rPr>
          <w:color w:val="FF0000"/>
        </w:rPr>
        <w:t xml:space="preserve">. </w:t>
      </w:r>
      <w:r w:rsidR="00454F71">
        <w:rPr>
          <w:color w:val="FF0000"/>
        </w:rPr>
        <w:t xml:space="preserve">It is also not stable to hydrolysis thus would not work in the nitric acid solution of a dissolved nuclear fuel rod. </w:t>
      </w:r>
      <w:r w:rsidRPr="006768C5">
        <w:rPr>
          <w:color w:val="FF0000"/>
        </w:rPr>
        <w:t>TPAm is not as good at selectively extracting the actinides over the lanthanides as BTP but is thought to be</w:t>
      </w:r>
      <w:r w:rsidR="007D58A5">
        <w:rPr>
          <w:color w:val="FF0000"/>
        </w:rPr>
        <w:t xml:space="preserve"> more stable to radiation</w:t>
      </w:r>
      <w:r w:rsidRPr="006768C5">
        <w:rPr>
          <w:color w:val="FF0000"/>
        </w:rPr>
        <w:t>. TPAm can also</w:t>
      </w:r>
      <w:r w:rsidR="006768C5" w:rsidRPr="006768C5">
        <w:rPr>
          <w:color w:val="FF0000"/>
        </w:rPr>
        <w:t xml:space="preserve"> be diversified to be added onto the scaffold of triphenoxymethane more easily.</w:t>
      </w:r>
      <w:commentRangeEnd w:id="2"/>
      <w:r w:rsidR="005A52DB">
        <w:rPr>
          <w:rStyle w:val="CommentReference"/>
        </w:rPr>
        <w:commentReference w:id="2"/>
      </w:r>
    </w:p>
    <w:p w14:paraId="75456AAC" w14:textId="0EBB480A" w:rsidR="00416997" w:rsidRDefault="00EF6E54" w:rsidP="00EF6E54">
      <w:pPr>
        <w:pStyle w:val="ListParagraph"/>
        <w:numPr>
          <w:ilvl w:val="0"/>
          <w:numId w:val="1"/>
        </w:numPr>
        <w:spacing w:before="240"/>
        <w:ind w:left="360"/>
      </w:pPr>
      <w:bookmarkStart w:id="3" w:name="_Hlk495752069"/>
      <w:r>
        <w:t xml:space="preserve">The metal-TPAm complex can be considered ideally </w:t>
      </w:r>
      <w:r w:rsidR="00AE0DA3">
        <w:t xml:space="preserve">as </w:t>
      </w:r>
      <w:r>
        <w:t>a tricapped trigonal prismatic shape. Draw a picture of the tricapped trigonal prismatic metal-ligand complex (ML</w:t>
      </w:r>
      <w:r>
        <w:rPr>
          <w:vertAlign w:val="subscript"/>
        </w:rPr>
        <w:t>9</w:t>
      </w:r>
      <w:r>
        <w:t xml:space="preserve"> in which L = individual ligating </w:t>
      </w:r>
      <w:r>
        <w:lastRenderedPageBreak/>
        <w:t>atoms), and assigned the ideal point group symmetry. R</w:t>
      </w:r>
      <w:r w:rsidR="00AE0DA3">
        <w:t>efer to Figure 2 in the article, and compare the apparent point group symmetry to the idealized ML</w:t>
      </w:r>
      <w:r w:rsidR="00AE0DA3">
        <w:rPr>
          <w:vertAlign w:val="subscript"/>
        </w:rPr>
        <w:t>9</w:t>
      </w:r>
      <w:r w:rsidR="00AE0DA3">
        <w:t xml:space="preserve"> symmetry. Ignore connecting atoms present in TPAm; consider only the ligating atoms. </w:t>
      </w:r>
    </w:p>
    <w:p w14:paraId="29E75B1B" w14:textId="77777777" w:rsidR="00925B04" w:rsidRPr="00925B04" w:rsidRDefault="00925B04" w:rsidP="00925B04">
      <w:pPr>
        <w:spacing w:before="240"/>
        <w:ind w:left="360"/>
        <w:jc w:val="center"/>
        <w:rPr>
          <w:color w:val="FF0000"/>
        </w:rPr>
      </w:pPr>
      <w:r>
        <w:object w:dxaOrig="4536" w:dyaOrig="2179" w14:anchorId="1F200187">
          <v:shape id="_x0000_i1026" type="#_x0000_t75" style="width:226.8pt;height:108pt" o:ole="">
            <v:imagedata r:id="rId11" o:title=""/>
          </v:shape>
          <o:OLEObject Type="Embed" ProgID="ChemDraw.Document.6.0" ShapeID="_x0000_i1026" DrawAspect="Content" ObjectID="_1569752060" r:id="rId12"/>
        </w:object>
      </w:r>
    </w:p>
    <w:p w14:paraId="2B9EE417" w14:textId="77777777" w:rsidR="00925B04" w:rsidRPr="00925B04" w:rsidRDefault="00925B04" w:rsidP="00925B04">
      <w:pPr>
        <w:spacing w:before="240"/>
        <w:ind w:left="360"/>
        <w:rPr>
          <w:color w:val="FF0000"/>
        </w:rPr>
      </w:pPr>
    </w:p>
    <w:p w14:paraId="41C76A8B" w14:textId="17219808" w:rsidR="00925B04" w:rsidRDefault="00925B04" w:rsidP="00925B04">
      <w:pPr>
        <w:spacing w:before="240"/>
        <w:ind w:left="360"/>
        <w:rPr>
          <w:color w:val="FF0000"/>
        </w:rPr>
      </w:pPr>
      <w:r w:rsidRPr="00925B04">
        <w:rPr>
          <w:color w:val="FF0000"/>
        </w:rPr>
        <w:t>The point group of a tricapped trigonal prism is D</w:t>
      </w:r>
      <w:r w:rsidRPr="00925B04">
        <w:rPr>
          <w:color w:val="FF0000"/>
          <w:vertAlign w:val="subscript"/>
        </w:rPr>
        <w:t>3h</w:t>
      </w:r>
      <w:r w:rsidRPr="00925B04">
        <w:rPr>
          <w:color w:val="FF0000"/>
        </w:rPr>
        <w:t>.</w:t>
      </w:r>
      <w:r w:rsidR="00ED18CB">
        <w:rPr>
          <w:color w:val="FF0000"/>
        </w:rPr>
        <w:t xml:space="preserve"> </w:t>
      </w:r>
      <w:commentRangeStart w:id="4"/>
      <w:r w:rsidR="00ED18CB">
        <w:rPr>
          <w:color w:val="FF0000"/>
        </w:rPr>
        <w:t xml:space="preserve">The actual complex is very close to this idealized symmetry with a small twist </w:t>
      </w:r>
      <w:commentRangeStart w:id="5"/>
      <w:commentRangeStart w:id="6"/>
      <w:r w:rsidR="00ED18CB">
        <w:rPr>
          <w:color w:val="FF0000"/>
        </w:rPr>
        <w:t>distortion</w:t>
      </w:r>
      <w:commentRangeEnd w:id="5"/>
      <w:r w:rsidR="00336150">
        <w:rPr>
          <w:rStyle w:val="CommentReference"/>
        </w:rPr>
        <w:commentReference w:id="5"/>
      </w:r>
      <w:commentRangeEnd w:id="6"/>
      <w:r w:rsidR="000C6AEC">
        <w:rPr>
          <w:rStyle w:val="CommentReference"/>
        </w:rPr>
        <w:commentReference w:id="6"/>
      </w:r>
      <w:r w:rsidR="00ED18CB">
        <w:rPr>
          <w:color w:val="FF0000"/>
        </w:rPr>
        <w:t>.</w:t>
      </w:r>
      <w:commentRangeEnd w:id="4"/>
      <w:r w:rsidR="00ED18CB">
        <w:rPr>
          <w:rStyle w:val="CommentReference"/>
        </w:rPr>
        <w:commentReference w:id="4"/>
      </w:r>
    </w:p>
    <w:p w14:paraId="038BA7F4" w14:textId="5680D66C" w:rsidR="00345EB6" w:rsidRDefault="00336150" w:rsidP="00336150">
      <w:pPr>
        <w:spacing w:before="240"/>
        <w:ind w:left="360"/>
        <w:jc w:val="center"/>
      </w:pPr>
      <w:r w:rsidRPr="00336150">
        <w:rPr>
          <w:noProof/>
        </w:rPr>
        <w:drawing>
          <wp:inline distT="0" distB="0" distL="0" distR="0" wp14:anchorId="504E78AD" wp14:editId="0DE8E0A2">
            <wp:extent cx="2248419" cy="2266121"/>
            <wp:effectExtent l="0" t="0" r="0" b="1270"/>
            <wp:docPr id="11" name="TTP3.avi">
              <a:hlinkClick xmlns:a="http://schemas.openxmlformats.org/drawingml/2006/main" r:id="" action="ppaction://medi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TP3.avi">
                      <a:hlinkClick r:id="" action="ppaction://media"/>
                    </pic:cNvPr>
                    <pic:cNvPicPr>
                      <a:picLocks noChangeAspect="1"/>
                    </pic:cNvPicPr>
                  </pic:nvPicPr>
                  <pic:blipFill rotWithShape="1">
                    <a:blip r:embed="rId13"/>
                    <a:srcRect l="11293" t="11512" r="8189" b="8048"/>
                    <a:stretch/>
                  </pic:blipFill>
                  <pic:spPr>
                    <a:xfrm>
                      <a:off x="0" y="0"/>
                      <a:ext cx="2250483" cy="2268201"/>
                    </a:xfrm>
                    <a:prstGeom prst="rect">
                      <a:avLst/>
                    </a:prstGeom>
                  </pic:spPr>
                </pic:pic>
              </a:graphicData>
            </a:graphic>
          </wp:inline>
        </w:drawing>
      </w:r>
      <w:r w:rsidRPr="00336150">
        <w:t xml:space="preserve"> </w:t>
      </w:r>
      <w:r w:rsidR="00454F71">
        <w:object w:dxaOrig="2154" w:dyaOrig="1981" w14:anchorId="1C81E6CE">
          <v:shape id="_x0000_i1027" type="#_x0000_t75" style="width:108pt;height:99pt" o:ole="">
            <v:imagedata r:id="rId14" o:title=""/>
          </v:shape>
          <o:OLEObject Type="Embed" ProgID="ChemDraw.Document.6.0" ShapeID="_x0000_i1027" DrawAspect="Content" ObjectID="_1569752061" r:id="rId15"/>
        </w:object>
      </w:r>
    </w:p>
    <w:p w14:paraId="61BCE7B5" w14:textId="533E3A17" w:rsidR="006768C5" w:rsidRPr="00707F10" w:rsidRDefault="00AE0DA3" w:rsidP="00925B04">
      <w:pPr>
        <w:pStyle w:val="ListParagraph"/>
        <w:numPr>
          <w:ilvl w:val="0"/>
          <w:numId w:val="1"/>
        </w:numPr>
        <w:spacing w:before="240"/>
        <w:ind w:left="360"/>
      </w:pPr>
      <w:commentRangeStart w:id="7"/>
      <w:commentRangeStart w:id="8"/>
      <w:r>
        <w:t xml:space="preserve">Using symmetry </w:t>
      </w:r>
      <w:r w:rsidR="00925B04">
        <w:t>analysis, determine the {</w:t>
      </w:r>
      <w:r w:rsidR="00925B04" w:rsidRPr="00925B04">
        <w:rPr>
          <w:i/>
        </w:rPr>
        <w:t>s,p,d</w:t>
      </w:r>
      <w:r>
        <w:t xml:space="preserve">} orbital splitting in </w:t>
      </w:r>
      <w:r w:rsidR="00925B04">
        <w:t>the ML</w:t>
      </w:r>
      <w:r w:rsidR="00925B04">
        <w:rPr>
          <w:vertAlign w:val="subscript"/>
        </w:rPr>
        <w:t>9</w:t>
      </w:r>
      <w:r w:rsidR="00925B04">
        <w:t xml:space="preserve"> complex; </w:t>
      </w:r>
      <w:r w:rsidR="00925B04" w:rsidRPr="00DD0495">
        <w:rPr>
          <w:i/>
        </w:rPr>
        <w:t>f</w:t>
      </w:r>
      <w:r w:rsidR="00925B04">
        <w:t xml:space="preserve">-orbitals reduce to </w:t>
      </w:r>
      <w:bookmarkStart w:id="9" w:name="_Hlk495763458"/>
      <w:r w:rsidR="00925B04" w:rsidRPr="00723C88">
        <w:t>A</w:t>
      </w:r>
      <w:r w:rsidR="00925B04" w:rsidRPr="00723C88">
        <w:rPr>
          <w:vertAlign w:val="subscript"/>
        </w:rPr>
        <w:t>1</w:t>
      </w:r>
      <w:r w:rsidR="00723C88" w:rsidRPr="00925B04">
        <w:rPr>
          <w:rFonts w:ascii="Calibri" w:eastAsia="Times New Roman" w:hAnsi="Calibri" w:cs="Times New Roman"/>
          <w:bCs/>
        </w:rPr>
        <w:t>'</w:t>
      </w:r>
      <w:r w:rsidR="00925B04" w:rsidRPr="00723C88">
        <w:t xml:space="preserve"> + A</w:t>
      </w:r>
      <w:r w:rsidR="00925B04" w:rsidRPr="00723C88">
        <w:rPr>
          <w:vertAlign w:val="subscript"/>
        </w:rPr>
        <w:t>2</w:t>
      </w:r>
      <w:r w:rsidR="00723C88" w:rsidRPr="00925B04">
        <w:rPr>
          <w:rFonts w:ascii="Calibri" w:eastAsia="Times New Roman" w:hAnsi="Calibri" w:cs="Times New Roman"/>
          <w:bCs/>
        </w:rPr>
        <w:t>'</w:t>
      </w:r>
      <w:r w:rsidR="00925B04" w:rsidRPr="00723C88">
        <w:t xml:space="preserve"> + E</w:t>
      </w:r>
      <w:r w:rsidR="00723C88" w:rsidRPr="00925B04">
        <w:rPr>
          <w:rFonts w:ascii="Calibri" w:eastAsia="Times New Roman" w:hAnsi="Calibri" w:cs="Times New Roman"/>
          <w:bCs/>
        </w:rPr>
        <w:t>'</w:t>
      </w:r>
      <w:r w:rsidR="00925B04" w:rsidRPr="00723C88">
        <w:t xml:space="preserve"> + A</w:t>
      </w:r>
      <w:r w:rsidR="00925B04" w:rsidRPr="00723C88">
        <w:rPr>
          <w:vertAlign w:val="subscript"/>
        </w:rPr>
        <w:t>2</w:t>
      </w:r>
      <w:r w:rsidR="00723C88" w:rsidRPr="00925B04">
        <w:rPr>
          <w:rFonts w:ascii="Calibri" w:eastAsia="Times New Roman" w:hAnsi="Calibri" w:cs="Times New Roman"/>
          <w:bCs/>
        </w:rPr>
        <w:t>''</w:t>
      </w:r>
      <w:r w:rsidR="00925B04" w:rsidRPr="00723C88">
        <w:t xml:space="preserve"> + E</w:t>
      </w:r>
      <w:r w:rsidR="00723C88" w:rsidRPr="00925B04">
        <w:rPr>
          <w:rFonts w:ascii="Calibri" w:eastAsia="Times New Roman" w:hAnsi="Calibri" w:cs="Times New Roman"/>
          <w:bCs/>
        </w:rPr>
        <w:t>''</w:t>
      </w:r>
      <w:bookmarkEnd w:id="9"/>
      <w:r w:rsidR="00925B04">
        <w:t xml:space="preserve">. Starting with the reducible representation for the SALCs of the ligating atoms, determine the irreducible representations, and decide which of the valence Ln or Ac orbitals could overlap to form sigma bonds with the ligating </w:t>
      </w:r>
      <w:commentRangeStart w:id="10"/>
      <w:r w:rsidR="00925B04">
        <w:t>atoms</w:t>
      </w:r>
      <w:commentRangeEnd w:id="10"/>
      <w:r w:rsidR="00345EB6">
        <w:rPr>
          <w:rStyle w:val="CommentReference"/>
        </w:rPr>
        <w:commentReference w:id="10"/>
      </w:r>
      <w:r w:rsidR="00925B04">
        <w:t>.</w:t>
      </w:r>
      <w:r>
        <w:t xml:space="preserve"> </w:t>
      </w:r>
      <w:commentRangeEnd w:id="7"/>
      <w:r w:rsidR="004D1DDF">
        <w:rPr>
          <w:rStyle w:val="CommentReference"/>
        </w:rPr>
        <w:commentReference w:id="7"/>
      </w:r>
      <w:commentRangeEnd w:id="8"/>
      <w:r w:rsidR="00723C88">
        <w:rPr>
          <w:rStyle w:val="CommentReference"/>
        </w:rPr>
        <w:commentReference w:id="8"/>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36" w:type="dxa"/>
          <w:left w:w="36" w:type="dxa"/>
          <w:bottom w:w="36" w:type="dxa"/>
          <w:right w:w="36" w:type="dxa"/>
        </w:tblCellMar>
        <w:tblLook w:val="04A0" w:firstRow="1" w:lastRow="0" w:firstColumn="1" w:lastColumn="0" w:noHBand="0" w:noVBand="1"/>
      </w:tblPr>
      <w:tblGrid>
        <w:gridCol w:w="576"/>
        <w:gridCol w:w="576"/>
        <w:gridCol w:w="576"/>
        <w:gridCol w:w="576"/>
        <w:gridCol w:w="576"/>
        <w:gridCol w:w="576"/>
        <w:gridCol w:w="576"/>
        <w:gridCol w:w="1810"/>
        <w:gridCol w:w="1710"/>
        <w:gridCol w:w="1710"/>
      </w:tblGrid>
      <w:tr w:rsidR="00925B04" w:rsidRPr="00925B04" w14:paraId="00DC4584" w14:textId="77777777" w:rsidTr="006A2121">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DE3ED4" w14:textId="77777777" w:rsidR="00925B04" w:rsidRPr="00925B04" w:rsidRDefault="00925B04" w:rsidP="006A2121">
            <w:pPr>
              <w:spacing w:after="0" w:line="240" w:lineRule="auto"/>
              <w:jc w:val="center"/>
              <w:rPr>
                <w:rFonts w:eastAsia="Times New Roman" w:cs="Times New Roman"/>
                <w:b/>
                <w:color w:val="FF0000"/>
                <w:vertAlign w:val="subscript"/>
              </w:rPr>
            </w:pPr>
            <w:r w:rsidRPr="00925B04">
              <w:rPr>
                <w:rFonts w:eastAsia="Times New Roman" w:cs="Times New Roman"/>
                <w:b/>
                <w:color w:val="FF0000"/>
              </w:rPr>
              <w:t>D</w:t>
            </w:r>
            <w:r w:rsidRPr="00925B04">
              <w:rPr>
                <w:rFonts w:eastAsia="Times New Roman" w:cs="Times New Roman"/>
                <w:b/>
                <w:color w:val="FF0000"/>
                <w:vertAlign w:val="subscript"/>
              </w:rPr>
              <w:t>3h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D374A"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E</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ED76A"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2C</w:t>
            </w:r>
            <w:r w:rsidRPr="00925B04">
              <w:rPr>
                <w:rFonts w:eastAsia="Times New Roman" w:cs="Times New Roman"/>
                <w:b/>
                <w:bCs/>
                <w:color w:val="FF0000"/>
                <w:vertAlign w:val="subscript"/>
              </w:rPr>
              <w:t>3</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AECEC"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3C'</w:t>
            </w:r>
            <w:r w:rsidRPr="00925B04">
              <w:rPr>
                <w:rFonts w:eastAsia="Times New Roman" w:cs="Times New Roman"/>
                <w:b/>
                <w:bCs/>
                <w:color w:val="FF0000"/>
                <w:vertAlign w:val="subscript"/>
              </w:rPr>
              <w:t>2</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601DD5"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σ</w:t>
            </w:r>
            <w:r w:rsidRPr="00925B04">
              <w:rPr>
                <w:rFonts w:eastAsia="Times New Roman" w:cs="Times New Roman"/>
                <w:b/>
                <w:bCs/>
                <w:color w:val="FF0000"/>
                <w:vertAlign w:val="subscript"/>
              </w:rPr>
              <w:t>h</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55736"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2S</w:t>
            </w:r>
            <w:r w:rsidRPr="00925B04">
              <w:rPr>
                <w:rFonts w:eastAsia="Times New Roman" w:cs="Times New Roman"/>
                <w:b/>
                <w:bCs/>
                <w:color w:val="FF0000"/>
                <w:vertAlign w:val="subscript"/>
              </w:rPr>
              <w:t>3</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CF7C7F"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3σ</w:t>
            </w:r>
            <w:r w:rsidRPr="00925B04">
              <w:rPr>
                <w:rFonts w:eastAsia="Times New Roman" w:cs="Times New Roman"/>
                <w:b/>
                <w:bCs/>
                <w:color w:val="FF0000"/>
                <w:vertAlign w:val="subscript"/>
              </w:rPr>
              <w:t>v</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E7F1B9"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linear, rotations</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11B1A"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quadratic</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3E98692"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cubic</w:t>
            </w:r>
          </w:p>
        </w:tc>
      </w:tr>
      <w:tr w:rsidR="00925B04" w:rsidRPr="00925B04" w14:paraId="2B37DE4D" w14:textId="77777777" w:rsidTr="006A2121">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38E74" w14:textId="17609F8B"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A</w:t>
            </w:r>
            <w:r w:rsidR="00723C88" w:rsidRPr="00925B04">
              <w:rPr>
                <w:rFonts w:eastAsia="Times New Roman" w:cs="Times New Roman"/>
                <w:b/>
                <w:bCs/>
                <w:color w:val="FF0000"/>
                <w:vertAlign w:val="subscript"/>
              </w:rPr>
              <w:t>1</w:t>
            </w:r>
            <w:r w:rsidRPr="00925B04">
              <w:rPr>
                <w:rFonts w:eastAsia="Times New Roman" w:cs="Times New Roman"/>
                <w:b/>
                <w:bCs/>
                <w:color w:val="FF0000"/>
              </w:rPr>
              <w: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CC625"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A3BCA"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449B5E"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096BCC"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793451"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D90502"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1E1AF" w14:textId="77777777" w:rsidR="00925B04" w:rsidRPr="00925B04" w:rsidRDefault="00925B04" w:rsidP="006A2121">
            <w:pPr>
              <w:spacing w:after="0" w:line="240" w:lineRule="auto"/>
              <w:jc w:val="center"/>
              <w:rPr>
                <w:rFonts w:eastAsia="Times New Roman" w:cs="Times New Roman"/>
                <w:color w:val="FF0000"/>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BED1C"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w:t>
            </w:r>
            <w:r w:rsidRPr="00925B04">
              <w:rPr>
                <w:rFonts w:eastAsia="Times New Roman" w:cs="Times New Roman"/>
                <w:color w:val="FF0000"/>
                <w:vertAlign w:val="superscript"/>
              </w:rPr>
              <w:t>2</w:t>
            </w:r>
            <w:r w:rsidRPr="00925B04">
              <w:rPr>
                <w:rFonts w:eastAsia="Times New Roman" w:cs="Times New Roman"/>
                <w:color w:val="FF0000"/>
              </w:rPr>
              <w:t>+y</w:t>
            </w:r>
            <w:r w:rsidRPr="00925B04">
              <w:rPr>
                <w:rFonts w:eastAsia="Times New Roman" w:cs="Times New Roman"/>
                <w:color w:val="FF0000"/>
                <w:vertAlign w:val="superscript"/>
              </w:rPr>
              <w:t>2</w:t>
            </w:r>
            <w:r w:rsidRPr="00925B04">
              <w:rPr>
                <w:rFonts w:eastAsia="Times New Roman" w:cs="Times New Roman"/>
                <w:color w:val="FF0000"/>
              </w:rPr>
              <w:t>, z</w:t>
            </w:r>
            <w:r w:rsidRPr="00925B04">
              <w:rPr>
                <w:rFonts w:eastAsia="Times New Roman" w:cs="Times New Roman"/>
                <w:color w:val="FF0000"/>
                <w:vertAlign w:val="superscript"/>
              </w:rPr>
              <w:t>2</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9A432A5"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x(x</w:t>
            </w:r>
            <w:r w:rsidRPr="00925B04">
              <w:rPr>
                <w:rFonts w:eastAsia="Times New Roman" w:cs="Times New Roman"/>
                <w:color w:val="FF0000"/>
                <w:vertAlign w:val="superscript"/>
              </w:rPr>
              <w:t>2</w:t>
            </w:r>
            <w:r w:rsidRPr="00925B04">
              <w:rPr>
                <w:rFonts w:eastAsia="Times New Roman" w:cs="Times New Roman"/>
                <w:color w:val="FF0000"/>
              </w:rPr>
              <w:t>-3y</w:t>
            </w:r>
            <w:r w:rsidRPr="00925B04">
              <w:rPr>
                <w:rFonts w:eastAsia="Times New Roman" w:cs="Times New Roman"/>
                <w:color w:val="FF0000"/>
                <w:vertAlign w:val="superscript"/>
              </w:rPr>
              <w:t>2</w:t>
            </w:r>
            <w:r w:rsidRPr="00925B04">
              <w:rPr>
                <w:rFonts w:eastAsia="Times New Roman" w:cs="Times New Roman"/>
                <w:color w:val="FF0000"/>
              </w:rPr>
              <w:t>)</w:t>
            </w:r>
          </w:p>
        </w:tc>
      </w:tr>
      <w:tr w:rsidR="00925B04" w:rsidRPr="00925B04" w14:paraId="6A0C90DD" w14:textId="77777777" w:rsidTr="006A2121">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7FB47" w14:textId="62725775"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A</w:t>
            </w:r>
            <w:r w:rsidR="00723C88" w:rsidRPr="00925B04">
              <w:rPr>
                <w:rFonts w:eastAsia="Times New Roman" w:cs="Times New Roman"/>
                <w:b/>
                <w:bCs/>
                <w:color w:val="FF0000"/>
                <w:vertAlign w:val="subscript"/>
              </w:rPr>
              <w:t>2</w:t>
            </w:r>
            <w:r w:rsidRPr="00925B04">
              <w:rPr>
                <w:rFonts w:eastAsia="Times New Roman" w:cs="Times New Roman"/>
                <w:b/>
                <w:bCs/>
                <w:color w:val="FF0000"/>
              </w:rPr>
              <w: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4F9B52"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069267"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B2553"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3CBED"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F316CC"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BE3F77"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958A47"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R</w:t>
            </w:r>
            <w:r w:rsidRPr="00925B04">
              <w:rPr>
                <w:rFonts w:eastAsia="Times New Roman" w:cs="Times New Roman"/>
                <w:color w:val="FF0000"/>
                <w:vertAlign w:val="subscript"/>
              </w:rPr>
              <w:t>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E69BA9" w14:textId="77777777" w:rsidR="00925B04" w:rsidRPr="00925B04" w:rsidRDefault="00925B04" w:rsidP="006A2121">
            <w:pPr>
              <w:spacing w:after="0" w:line="240" w:lineRule="auto"/>
              <w:jc w:val="center"/>
              <w:rPr>
                <w:rFonts w:eastAsia="Times New Roman" w:cs="Times New Roman"/>
                <w:color w:val="FF000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5EE8261"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y(y</w:t>
            </w:r>
            <w:r w:rsidRPr="00925B04">
              <w:rPr>
                <w:rFonts w:eastAsia="Times New Roman" w:cs="Times New Roman"/>
                <w:color w:val="FF0000"/>
                <w:vertAlign w:val="superscript"/>
              </w:rPr>
              <w:t>2</w:t>
            </w:r>
            <w:r w:rsidRPr="00925B04">
              <w:rPr>
                <w:rFonts w:eastAsia="Times New Roman" w:cs="Times New Roman"/>
                <w:color w:val="FF0000"/>
              </w:rPr>
              <w:t>-3x</w:t>
            </w:r>
            <w:r w:rsidRPr="00925B04">
              <w:rPr>
                <w:rFonts w:eastAsia="Times New Roman" w:cs="Times New Roman"/>
                <w:color w:val="FF0000"/>
                <w:vertAlign w:val="superscript"/>
              </w:rPr>
              <w:t>2</w:t>
            </w:r>
            <w:r w:rsidRPr="00925B04">
              <w:rPr>
                <w:rFonts w:eastAsia="Times New Roman" w:cs="Times New Roman"/>
                <w:color w:val="FF0000"/>
              </w:rPr>
              <w:t>)</w:t>
            </w:r>
          </w:p>
        </w:tc>
      </w:tr>
      <w:tr w:rsidR="00925B04" w:rsidRPr="00925B04" w14:paraId="513899C3" w14:textId="77777777" w:rsidTr="006A2121">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1E4F04"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E'</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CA3966"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2</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08DC18"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F036A0"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0</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6C4A8D"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2</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4E66D"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8D051"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0</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1CA2D8"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 y)</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A01635"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w:t>
            </w:r>
            <w:r w:rsidRPr="00925B04">
              <w:rPr>
                <w:rFonts w:eastAsia="Times New Roman" w:cs="Times New Roman"/>
                <w:color w:val="FF0000"/>
                <w:vertAlign w:val="superscript"/>
              </w:rPr>
              <w:t>2</w:t>
            </w:r>
            <w:r w:rsidRPr="00925B04">
              <w:rPr>
                <w:rFonts w:eastAsia="Times New Roman" w:cs="Times New Roman"/>
                <w:color w:val="FF0000"/>
              </w:rPr>
              <w:t>-y</w:t>
            </w:r>
            <w:r w:rsidRPr="00925B04">
              <w:rPr>
                <w:rFonts w:eastAsia="Times New Roman" w:cs="Times New Roman"/>
                <w:color w:val="FF0000"/>
                <w:vertAlign w:val="superscript"/>
              </w:rPr>
              <w:t>2</w:t>
            </w:r>
            <w:r w:rsidRPr="00925B04">
              <w:rPr>
                <w:rFonts w:eastAsia="Times New Roman" w:cs="Times New Roman"/>
                <w:color w:val="FF0000"/>
              </w:rPr>
              <w:t>, xy)</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380ABA5"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{xz</w:t>
            </w:r>
            <w:r w:rsidRPr="00925B04">
              <w:rPr>
                <w:rFonts w:eastAsia="Times New Roman" w:cs="Times New Roman"/>
                <w:color w:val="FF0000"/>
                <w:vertAlign w:val="superscript"/>
              </w:rPr>
              <w:t>2</w:t>
            </w:r>
            <w:r w:rsidRPr="00925B04">
              <w:rPr>
                <w:rFonts w:eastAsia="Times New Roman" w:cs="Times New Roman"/>
                <w:color w:val="FF0000"/>
              </w:rPr>
              <w:t>, yz</w:t>
            </w:r>
            <w:r w:rsidRPr="00925B04">
              <w:rPr>
                <w:rFonts w:eastAsia="Times New Roman" w:cs="Times New Roman"/>
                <w:color w:val="FF0000"/>
                <w:vertAlign w:val="superscript"/>
              </w:rPr>
              <w:t>2</w:t>
            </w:r>
            <w:r w:rsidRPr="00925B04">
              <w:rPr>
                <w:rFonts w:eastAsia="Times New Roman" w:cs="Times New Roman"/>
                <w:color w:val="FF0000"/>
              </w:rPr>
              <w:t xml:space="preserve">}, </w:t>
            </w:r>
          </w:p>
          <w:p w14:paraId="2A45C238"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{x(x</w:t>
            </w:r>
            <w:r w:rsidRPr="00925B04">
              <w:rPr>
                <w:rFonts w:eastAsia="Times New Roman" w:cs="Times New Roman"/>
                <w:color w:val="FF0000"/>
                <w:vertAlign w:val="superscript"/>
              </w:rPr>
              <w:t>2</w:t>
            </w:r>
            <w:r w:rsidRPr="00925B04">
              <w:rPr>
                <w:rFonts w:eastAsia="Times New Roman" w:cs="Times New Roman"/>
                <w:color w:val="FF0000"/>
              </w:rPr>
              <w:t>+y</w:t>
            </w:r>
            <w:r w:rsidRPr="00925B04">
              <w:rPr>
                <w:rFonts w:eastAsia="Times New Roman" w:cs="Times New Roman"/>
                <w:color w:val="FF0000"/>
                <w:vertAlign w:val="superscript"/>
              </w:rPr>
              <w:t>2</w:t>
            </w:r>
            <w:r w:rsidRPr="00925B04">
              <w:rPr>
                <w:rFonts w:eastAsia="Times New Roman" w:cs="Times New Roman"/>
                <w:color w:val="FF0000"/>
              </w:rPr>
              <w:t>), y(x</w:t>
            </w:r>
            <w:r w:rsidRPr="00925B04">
              <w:rPr>
                <w:rFonts w:eastAsia="Times New Roman" w:cs="Times New Roman"/>
                <w:color w:val="FF0000"/>
                <w:vertAlign w:val="superscript"/>
              </w:rPr>
              <w:t>2</w:t>
            </w:r>
            <w:r w:rsidRPr="00925B04">
              <w:rPr>
                <w:rFonts w:eastAsia="Times New Roman" w:cs="Times New Roman"/>
                <w:color w:val="FF0000"/>
              </w:rPr>
              <w:t>+y</w:t>
            </w:r>
            <w:r w:rsidRPr="00925B04">
              <w:rPr>
                <w:rFonts w:eastAsia="Times New Roman" w:cs="Times New Roman"/>
                <w:color w:val="FF0000"/>
                <w:vertAlign w:val="superscript"/>
              </w:rPr>
              <w:t>2</w:t>
            </w:r>
            <w:r w:rsidRPr="00925B04">
              <w:rPr>
                <w:rFonts w:eastAsia="Times New Roman" w:cs="Times New Roman"/>
                <w:color w:val="FF0000"/>
              </w:rPr>
              <w:t>)}</w:t>
            </w:r>
          </w:p>
        </w:tc>
      </w:tr>
      <w:tr w:rsidR="00925B04" w:rsidRPr="00925B04" w14:paraId="780F6C18" w14:textId="77777777" w:rsidTr="006A2121">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FA942"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A</w:t>
            </w:r>
            <w:r w:rsidRPr="00925B04">
              <w:rPr>
                <w:rFonts w:eastAsia="Times New Roman" w:cs="Times New Roman"/>
                <w:b/>
                <w:bCs/>
                <w:color w:val="FF0000"/>
                <w:vertAlign w:val="subscript"/>
              </w:rPr>
              <w:t>1</w:t>
            </w:r>
            <w:r w:rsidRPr="00925B04">
              <w:rPr>
                <w:rFonts w:eastAsia="Times New Roman" w:cs="Times New Roman"/>
                <w:b/>
                <w:bCs/>
                <w:color w:val="FF0000"/>
              </w:rPr>
              <w: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CED2A"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E35A33"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080668"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AA03F"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1249E7"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AA2BE4"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6295E2" w14:textId="77777777" w:rsidR="00925B04" w:rsidRPr="00925B04" w:rsidRDefault="00925B04" w:rsidP="006A2121">
            <w:pPr>
              <w:spacing w:after="0" w:line="240" w:lineRule="auto"/>
              <w:jc w:val="center"/>
              <w:rPr>
                <w:rFonts w:eastAsia="Times New Roman" w:cs="Times New Roman"/>
                <w:color w:val="FF0000"/>
              </w:rPr>
            </w:pP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CC097" w14:textId="77777777" w:rsidR="00925B04" w:rsidRPr="00925B04" w:rsidRDefault="00925B04" w:rsidP="006A2121">
            <w:pPr>
              <w:spacing w:after="0" w:line="240" w:lineRule="auto"/>
              <w:jc w:val="center"/>
              <w:rPr>
                <w:rFonts w:eastAsia="Times New Roman" w:cs="Times New Roman"/>
                <w:color w:val="FF000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153141" w14:textId="77777777" w:rsidR="00925B04" w:rsidRPr="00925B04" w:rsidRDefault="00925B04" w:rsidP="006A2121">
            <w:pPr>
              <w:spacing w:after="0" w:line="240" w:lineRule="auto"/>
              <w:jc w:val="center"/>
              <w:rPr>
                <w:rFonts w:eastAsia="Times New Roman" w:cs="Times New Roman"/>
                <w:color w:val="FF0000"/>
              </w:rPr>
            </w:pPr>
          </w:p>
        </w:tc>
      </w:tr>
      <w:tr w:rsidR="00925B04" w:rsidRPr="00925B04" w14:paraId="67AD1F5A" w14:textId="77777777" w:rsidTr="006A2121">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B2BAB3"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t>A</w:t>
            </w:r>
            <w:r w:rsidRPr="00925B04">
              <w:rPr>
                <w:rFonts w:eastAsia="Times New Roman" w:cs="Times New Roman"/>
                <w:b/>
                <w:bCs/>
                <w:color w:val="FF0000"/>
                <w:vertAlign w:val="subscript"/>
              </w:rPr>
              <w:t>2</w:t>
            </w:r>
            <w:r w:rsidRPr="00925B04">
              <w:rPr>
                <w:rFonts w:eastAsia="Times New Roman" w:cs="Times New Roman"/>
                <w:b/>
                <w:bCs/>
                <w:color w:val="FF0000"/>
              </w:rPr>
              <w:t>''</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B120BF"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21050"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789E23"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76CB8"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F2BE0A"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14E63"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9141D"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z</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E588CE" w14:textId="77777777" w:rsidR="00925B04" w:rsidRPr="00925B04" w:rsidRDefault="00925B04" w:rsidP="006A2121">
            <w:pPr>
              <w:spacing w:after="0" w:line="240" w:lineRule="auto"/>
              <w:jc w:val="center"/>
              <w:rPr>
                <w:rFonts w:eastAsia="Times New Roman" w:cs="Times New Roman"/>
                <w:color w:val="FF000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CBE32BC"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z</w:t>
            </w:r>
            <w:r w:rsidRPr="00925B04">
              <w:rPr>
                <w:rFonts w:eastAsia="Times New Roman" w:cs="Times New Roman"/>
                <w:color w:val="FF0000"/>
                <w:vertAlign w:val="superscript"/>
              </w:rPr>
              <w:t>3</w:t>
            </w:r>
            <w:r w:rsidRPr="00925B04">
              <w:rPr>
                <w:rFonts w:eastAsia="Times New Roman" w:cs="Times New Roman"/>
                <w:color w:val="FF0000"/>
              </w:rPr>
              <w:t>, z(x</w:t>
            </w:r>
            <w:r w:rsidRPr="00925B04">
              <w:rPr>
                <w:rFonts w:eastAsia="Times New Roman" w:cs="Times New Roman"/>
                <w:color w:val="FF0000"/>
                <w:vertAlign w:val="superscript"/>
              </w:rPr>
              <w:t>2</w:t>
            </w:r>
            <w:r w:rsidRPr="00925B04">
              <w:rPr>
                <w:rFonts w:eastAsia="Times New Roman" w:cs="Times New Roman"/>
                <w:color w:val="FF0000"/>
              </w:rPr>
              <w:t>+y</w:t>
            </w:r>
            <w:r w:rsidRPr="00925B04">
              <w:rPr>
                <w:rFonts w:eastAsia="Times New Roman" w:cs="Times New Roman"/>
                <w:color w:val="FF0000"/>
                <w:vertAlign w:val="superscript"/>
              </w:rPr>
              <w:t>2</w:t>
            </w:r>
            <w:r w:rsidRPr="00925B04">
              <w:rPr>
                <w:rFonts w:eastAsia="Times New Roman" w:cs="Times New Roman"/>
                <w:color w:val="FF0000"/>
              </w:rPr>
              <w:t>)</w:t>
            </w:r>
          </w:p>
        </w:tc>
      </w:tr>
      <w:tr w:rsidR="00925B04" w:rsidRPr="00925B04" w14:paraId="43E6F024" w14:textId="77777777" w:rsidTr="006A2121">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989D5A" w14:textId="77777777" w:rsidR="00925B04" w:rsidRPr="00925B04" w:rsidRDefault="00925B04" w:rsidP="006A2121">
            <w:pPr>
              <w:spacing w:after="0" w:line="240" w:lineRule="auto"/>
              <w:jc w:val="center"/>
              <w:rPr>
                <w:rFonts w:eastAsia="Times New Roman" w:cs="Times New Roman"/>
                <w:b/>
                <w:bCs/>
                <w:color w:val="FF0000"/>
              </w:rPr>
            </w:pPr>
            <w:r w:rsidRPr="00925B04">
              <w:rPr>
                <w:rFonts w:eastAsia="Times New Roman" w:cs="Times New Roman"/>
                <w:b/>
                <w:bCs/>
                <w:color w:val="FF0000"/>
              </w:rPr>
              <w:lastRenderedPageBreak/>
              <w:t>E''</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D987D9"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2</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3D56F1"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3D1D7E"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0</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11841"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-2</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2C5945"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1</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975DF"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0</w:t>
            </w:r>
          </w:p>
        </w:tc>
        <w:tc>
          <w:tcPr>
            <w:tcW w:w="1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DBC2A1"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(R</w:t>
            </w:r>
            <w:r w:rsidRPr="00925B04">
              <w:rPr>
                <w:rFonts w:eastAsia="Times New Roman" w:cs="Times New Roman"/>
                <w:color w:val="FF0000"/>
                <w:vertAlign w:val="subscript"/>
              </w:rPr>
              <w:t>x</w:t>
            </w:r>
            <w:r w:rsidRPr="00925B04">
              <w:rPr>
                <w:rFonts w:eastAsia="Times New Roman" w:cs="Times New Roman"/>
                <w:color w:val="FF0000"/>
              </w:rPr>
              <w:t>, R</w:t>
            </w:r>
            <w:r w:rsidRPr="00925B04">
              <w:rPr>
                <w:rFonts w:eastAsia="Times New Roman" w:cs="Times New Roman"/>
                <w:color w:val="FF0000"/>
                <w:vertAlign w:val="subscript"/>
              </w:rPr>
              <w:t>y</w:t>
            </w:r>
            <w:r w:rsidRPr="00925B04">
              <w:rPr>
                <w:rFonts w:eastAsia="Times New Roman" w:cs="Times New Roman"/>
                <w:color w:val="FF0000"/>
              </w:rPr>
              <w:t>)</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C6736E"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(xz, yz)</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F470DBD" w14:textId="77777777" w:rsidR="00925B04" w:rsidRPr="00925B04" w:rsidRDefault="00925B04" w:rsidP="006A2121">
            <w:pPr>
              <w:spacing w:after="0" w:line="240" w:lineRule="auto"/>
              <w:jc w:val="center"/>
              <w:rPr>
                <w:rFonts w:eastAsia="Times New Roman" w:cs="Times New Roman"/>
                <w:color w:val="FF0000"/>
              </w:rPr>
            </w:pPr>
            <w:r w:rsidRPr="00925B04">
              <w:rPr>
                <w:rFonts w:eastAsia="Times New Roman" w:cs="Times New Roman"/>
                <w:color w:val="FF0000"/>
              </w:rPr>
              <w:t>{xyz, z(x</w:t>
            </w:r>
            <w:r w:rsidRPr="00925B04">
              <w:rPr>
                <w:rFonts w:eastAsia="Times New Roman" w:cs="Times New Roman"/>
                <w:color w:val="FF0000"/>
                <w:vertAlign w:val="superscript"/>
              </w:rPr>
              <w:t>2</w:t>
            </w:r>
            <w:r w:rsidRPr="00925B04">
              <w:rPr>
                <w:rFonts w:eastAsia="Times New Roman" w:cs="Times New Roman"/>
                <w:color w:val="FF0000"/>
              </w:rPr>
              <w:t>-3y</w:t>
            </w:r>
            <w:r w:rsidRPr="00925B04">
              <w:rPr>
                <w:rFonts w:eastAsia="Times New Roman" w:cs="Times New Roman"/>
                <w:color w:val="FF0000"/>
                <w:vertAlign w:val="superscript"/>
              </w:rPr>
              <w:t>2</w:t>
            </w:r>
            <w:r w:rsidRPr="00925B04">
              <w:rPr>
                <w:rFonts w:eastAsia="Times New Roman" w:cs="Times New Roman"/>
                <w:color w:val="FF0000"/>
              </w:rPr>
              <w:t>)}</w:t>
            </w:r>
          </w:p>
        </w:tc>
      </w:tr>
    </w:tbl>
    <w:p w14:paraId="2711E32C" w14:textId="132B2892" w:rsidR="006768C5" w:rsidRPr="002C17FA" w:rsidRDefault="001158B6" w:rsidP="006768C5">
      <w:pPr>
        <w:pStyle w:val="ListParagraph"/>
        <w:spacing w:before="240"/>
        <w:ind w:left="360"/>
        <w:rPr>
          <w:color w:val="FF0000"/>
        </w:rPr>
      </w:pPr>
      <w:r w:rsidRPr="002C17FA">
        <w:rPr>
          <w:rFonts w:ascii="Symbol" w:hAnsi="Symbol"/>
          <w:color w:val="FF0000"/>
        </w:rPr>
        <w:t></w:t>
      </w:r>
      <w:r w:rsidRPr="002C17FA">
        <w:rPr>
          <w:color w:val="FF0000"/>
          <w:vertAlign w:val="subscript"/>
        </w:rPr>
        <w:t>s</w:t>
      </w:r>
      <w:r w:rsidRPr="002C17FA">
        <w:rPr>
          <w:color w:val="FF0000"/>
        </w:rPr>
        <w:t xml:space="preserve"> = A</w:t>
      </w:r>
      <w:r w:rsidRPr="002C17FA">
        <w:rPr>
          <w:color w:val="FF0000"/>
          <w:vertAlign w:val="subscript"/>
        </w:rPr>
        <w:t>1</w:t>
      </w:r>
      <w:r w:rsidR="00A566AB" w:rsidRPr="00925B04">
        <w:rPr>
          <w:rFonts w:ascii="Calibri" w:eastAsia="Times New Roman" w:hAnsi="Calibri" w:cs="Times New Roman"/>
          <w:bCs/>
          <w:color w:val="FF0000"/>
        </w:rPr>
        <w:t>'</w:t>
      </w:r>
      <w:r w:rsidRPr="002C17FA">
        <w:rPr>
          <w:color w:val="FF0000"/>
        </w:rPr>
        <w:tab/>
      </w:r>
      <w:r w:rsidRPr="002C17FA">
        <w:rPr>
          <w:color w:val="FF0000"/>
        </w:rPr>
        <w:tab/>
      </w:r>
      <w:r w:rsidRPr="002C17FA">
        <w:rPr>
          <w:rFonts w:ascii="Symbol" w:hAnsi="Symbol"/>
          <w:color w:val="FF0000"/>
        </w:rPr>
        <w:t></w:t>
      </w:r>
      <w:r w:rsidRPr="002C17FA">
        <w:rPr>
          <w:color w:val="FF0000"/>
          <w:vertAlign w:val="subscript"/>
        </w:rPr>
        <w:t>p</w:t>
      </w:r>
      <w:r w:rsidRPr="002C17FA">
        <w:rPr>
          <w:color w:val="FF0000"/>
        </w:rPr>
        <w:t xml:space="preserve"> = E</w:t>
      </w:r>
      <w:r w:rsidR="00A566AB" w:rsidRPr="00925B04">
        <w:rPr>
          <w:rFonts w:ascii="Calibri" w:eastAsia="Times New Roman" w:hAnsi="Calibri" w:cs="Times New Roman"/>
          <w:bCs/>
          <w:color w:val="FF0000"/>
        </w:rPr>
        <w:t>'</w:t>
      </w:r>
      <w:r w:rsidRPr="002C17FA">
        <w:rPr>
          <w:color w:val="FF0000"/>
        </w:rPr>
        <w:t xml:space="preserve"> + A</w:t>
      </w:r>
      <w:r w:rsidRPr="002C17FA">
        <w:rPr>
          <w:color w:val="FF0000"/>
          <w:vertAlign w:val="subscript"/>
        </w:rPr>
        <w:t>2</w:t>
      </w:r>
      <w:r w:rsidR="00A566AB" w:rsidRPr="00925B04">
        <w:rPr>
          <w:rFonts w:ascii="Calibri" w:eastAsia="Times New Roman" w:hAnsi="Calibri" w:cs="Times New Roman"/>
          <w:bCs/>
          <w:color w:val="FF0000"/>
        </w:rPr>
        <w:t>"</w:t>
      </w:r>
      <w:r w:rsidRPr="002C17FA">
        <w:rPr>
          <w:color w:val="FF0000"/>
        </w:rPr>
        <w:tab/>
      </w:r>
      <w:r w:rsidRPr="002C17FA">
        <w:rPr>
          <w:color w:val="FF0000"/>
        </w:rPr>
        <w:tab/>
      </w:r>
      <w:r w:rsidRPr="002C17FA">
        <w:rPr>
          <w:rFonts w:ascii="Symbol" w:hAnsi="Symbol"/>
          <w:color w:val="FF0000"/>
        </w:rPr>
        <w:t></w:t>
      </w:r>
      <w:r w:rsidRPr="002C17FA">
        <w:rPr>
          <w:color w:val="FF0000"/>
          <w:vertAlign w:val="subscript"/>
        </w:rPr>
        <w:t>d</w:t>
      </w:r>
      <w:r w:rsidRPr="002C17FA">
        <w:rPr>
          <w:color w:val="FF0000"/>
        </w:rPr>
        <w:t xml:space="preserve"> = A</w:t>
      </w:r>
      <w:r w:rsidRPr="002C17FA">
        <w:rPr>
          <w:color w:val="FF0000"/>
          <w:vertAlign w:val="subscript"/>
        </w:rPr>
        <w:t>1</w:t>
      </w:r>
      <w:r w:rsidR="00A566AB" w:rsidRPr="00925B04">
        <w:rPr>
          <w:rFonts w:ascii="Calibri" w:eastAsia="Times New Roman" w:hAnsi="Calibri" w:cs="Times New Roman"/>
          <w:bCs/>
          <w:color w:val="FF0000"/>
        </w:rPr>
        <w:t>'</w:t>
      </w:r>
      <w:r w:rsidRPr="002C17FA">
        <w:rPr>
          <w:color w:val="FF0000"/>
        </w:rPr>
        <w:t xml:space="preserve"> + E</w:t>
      </w:r>
      <w:r w:rsidR="00A566AB" w:rsidRPr="00925B04">
        <w:rPr>
          <w:rFonts w:ascii="Calibri" w:eastAsia="Times New Roman" w:hAnsi="Calibri" w:cs="Times New Roman"/>
          <w:bCs/>
          <w:color w:val="FF0000"/>
        </w:rPr>
        <w:t>'</w:t>
      </w:r>
      <w:r w:rsidRPr="002C17FA">
        <w:rPr>
          <w:color w:val="FF0000"/>
        </w:rPr>
        <w:t xml:space="preserve"> + </w:t>
      </w:r>
      <w:r w:rsidR="00925B04" w:rsidRPr="00925B04">
        <w:rPr>
          <w:rFonts w:ascii="Calibri" w:eastAsia="Times New Roman" w:hAnsi="Calibri" w:cs="Times New Roman"/>
          <w:bCs/>
          <w:color w:val="FF0000"/>
        </w:rPr>
        <w:t>E"</w:t>
      </w:r>
    </w:p>
    <w:p w14:paraId="5DC591B2" w14:textId="4F84FED3" w:rsidR="001158B6" w:rsidRPr="002C17FA" w:rsidRDefault="002C17FA" w:rsidP="002C17FA">
      <w:pPr>
        <w:pStyle w:val="ListParagraph"/>
        <w:spacing w:before="240"/>
        <w:ind w:left="360"/>
        <w:rPr>
          <w:color w:val="FF0000"/>
        </w:rPr>
      </w:pPr>
      <w:r w:rsidRPr="002C17FA">
        <w:rPr>
          <w:rFonts w:ascii="Symbol" w:hAnsi="Symbol"/>
          <w:color w:val="FF0000"/>
        </w:rPr>
        <w:t></w:t>
      </w:r>
      <w:r w:rsidRPr="002C17FA">
        <w:rPr>
          <w:color w:val="FF0000"/>
          <w:vertAlign w:val="subscript"/>
        </w:rPr>
        <w:t>f</w:t>
      </w:r>
      <w:r w:rsidR="00925B04">
        <w:rPr>
          <w:color w:val="FF0000"/>
        </w:rPr>
        <w:t xml:space="preserve"> = </w:t>
      </w:r>
      <w:r w:rsidR="00925B04" w:rsidRPr="00925B04">
        <w:rPr>
          <w:color w:val="FF0000"/>
        </w:rPr>
        <w:t>A</w:t>
      </w:r>
      <w:r w:rsidR="00925B04" w:rsidRPr="00925B04">
        <w:rPr>
          <w:color w:val="FF0000"/>
          <w:vertAlign w:val="subscript"/>
        </w:rPr>
        <w:t>1</w:t>
      </w:r>
      <w:r w:rsidR="00A566AB" w:rsidRPr="00925B04">
        <w:rPr>
          <w:rFonts w:ascii="Calibri" w:eastAsia="Times New Roman" w:hAnsi="Calibri" w:cs="Times New Roman"/>
          <w:bCs/>
          <w:color w:val="FF0000"/>
        </w:rPr>
        <w:t>'</w:t>
      </w:r>
      <w:r w:rsidR="00925B04" w:rsidRPr="00925B04">
        <w:rPr>
          <w:color w:val="FF0000"/>
        </w:rPr>
        <w:t xml:space="preserve"> + A</w:t>
      </w:r>
      <w:r w:rsidR="00925B04" w:rsidRPr="00925B04">
        <w:rPr>
          <w:color w:val="FF0000"/>
          <w:vertAlign w:val="subscript"/>
        </w:rPr>
        <w:t>2</w:t>
      </w:r>
      <w:r w:rsidR="00A566AB" w:rsidRPr="00925B04">
        <w:rPr>
          <w:rFonts w:ascii="Calibri" w:eastAsia="Times New Roman" w:hAnsi="Calibri" w:cs="Times New Roman"/>
          <w:bCs/>
          <w:color w:val="FF0000"/>
        </w:rPr>
        <w:t>'</w:t>
      </w:r>
      <w:r w:rsidR="00925B04" w:rsidRPr="00925B04">
        <w:rPr>
          <w:color w:val="FF0000"/>
        </w:rPr>
        <w:t xml:space="preserve"> + E</w:t>
      </w:r>
      <w:r w:rsidR="00A566AB" w:rsidRPr="00925B04">
        <w:rPr>
          <w:rFonts w:ascii="Calibri" w:eastAsia="Times New Roman" w:hAnsi="Calibri" w:cs="Times New Roman"/>
          <w:bCs/>
          <w:color w:val="FF0000"/>
        </w:rPr>
        <w:t>'</w:t>
      </w:r>
      <w:r w:rsidR="00925B04" w:rsidRPr="00925B04">
        <w:rPr>
          <w:color w:val="FF0000"/>
        </w:rPr>
        <w:t xml:space="preserve"> + A</w:t>
      </w:r>
      <w:r w:rsidR="00925B04" w:rsidRPr="00925B04">
        <w:rPr>
          <w:color w:val="FF0000"/>
          <w:vertAlign w:val="subscript"/>
        </w:rPr>
        <w:t>2</w:t>
      </w:r>
      <w:r w:rsidR="00A566AB" w:rsidRPr="00925B04">
        <w:rPr>
          <w:rFonts w:ascii="Calibri" w:eastAsia="Times New Roman" w:hAnsi="Calibri" w:cs="Times New Roman"/>
          <w:bCs/>
          <w:color w:val="FF0000"/>
        </w:rPr>
        <w:t>"</w:t>
      </w:r>
      <w:r w:rsidR="00925B04" w:rsidRPr="00925B04">
        <w:rPr>
          <w:color w:val="FF0000"/>
        </w:rPr>
        <w:t xml:space="preserve"> + </w:t>
      </w:r>
      <w:r w:rsidR="00925B04" w:rsidRPr="00925B04">
        <w:rPr>
          <w:rFonts w:ascii="Calibri" w:eastAsia="Times New Roman" w:hAnsi="Calibri" w:cs="Times New Roman"/>
          <w:bCs/>
          <w:color w:val="FF0000"/>
        </w:rPr>
        <w:t>E"</w:t>
      </w: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tblBorders>
        <w:shd w:val="clear" w:color="auto" w:fill="FFFFFF"/>
        <w:tblCellMar>
          <w:top w:w="36" w:type="dxa"/>
          <w:left w:w="36" w:type="dxa"/>
          <w:bottom w:w="36" w:type="dxa"/>
          <w:right w:w="36" w:type="dxa"/>
        </w:tblCellMar>
        <w:tblLook w:val="04A0" w:firstRow="1" w:lastRow="0" w:firstColumn="1" w:lastColumn="0" w:noHBand="0" w:noVBand="1"/>
      </w:tblPr>
      <w:tblGrid>
        <w:gridCol w:w="1342"/>
        <w:gridCol w:w="720"/>
        <w:gridCol w:w="810"/>
        <w:gridCol w:w="810"/>
        <w:gridCol w:w="720"/>
        <w:gridCol w:w="720"/>
        <w:gridCol w:w="720"/>
      </w:tblGrid>
      <w:tr w:rsidR="00925B04" w:rsidRPr="001158B6" w14:paraId="3D270772" w14:textId="5746A68A" w:rsidTr="00CE76CB">
        <w:tc>
          <w:tcPr>
            <w:tcW w:w="134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36A6A" w14:textId="77777777" w:rsidR="00925B04" w:rsidRPr="00F444C2" w:rsidRDefault="00925B04" w:rsidP="00CE76CB">
            <w:pPr>
              <w:spacing w:after="0" w:line="240" w:lineRule="auto"/>
              <w:jc w:val="center"/>
              <w:rPr>
                <w:rFonts w:eastAsia="Times New Roman" w:cs="Times New Roman"/>
                <w:b/>
                <w:color w:val="FF0000"/>
                <w:vertAlign w:val="subscript"/>
              </w:rPr>
            </w:pPr>
            <w:r w:rsidRPr="001158B6">
              <w:rPr>
                <w:rFonts w:eastAsia="Times New Roman" w:cs="Times New Roman"/>
                <w:b/>
                <w:color w:val="FF0000"/>
              </w:rPr>
              <w:t>D</w:t>
            </w:r>
            <w:r w:rsidRPr="001158B6">
              <w:rPr>
                <w:rFonts w:eastAsia="Times New Roman" w:cs="Times New Roman"/>
                <w:b/>
                <w:color w:val="FF0000"/>
                <w:vertAlign w:val="subscript"/>
              </w:rPr>
              <w:t>3h</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B63EF1" w14:textId="77777777" w:rsidR="00925B04" w:rsidRPr="00F444C2" w:rsidRDefault="00925B04" w:rsidP="00CE76CB">
            <w:pPr>
              <w:spacing w:after="0" w:line="240" w:lineRule="auto"/>
              <w:jc w:val="center"/>
              <w:rPr>
                <w:rFonts w:eastAsia="Times New Roman" w:cs="Times New Roman"/>
                <w:b/>
                <w:bCs/>
                <w:color w:val="FF0000"/>
              </w:rPr>
            </w:pPr>
            <w:r w:rsidRPr="00F444C2">
              <w:rPr>
                <w:rFonts w:eastAsia="Times New Roman" w:cs="Times New Roman"/>
                <w:b/>
                <w:bCs/>
                <w:color w:val="FF0000"/>
              </w:rPr>
              <w:t>E</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99ACF9" w14:textId="77777777" w:rsidR="00925B04" w:rsidRPr="00F444C2" w:rsidRDefault="00925B04" w:rsidP="00CE76CB">
            <w:pPr>
              <w:spacing w:after="0" w:line="240" w:lineRule="auto"/>
              <w:jc w:val="center"/>
              <w:rPr>
                <w:rFonts w:eastAsia="Times New Roman" w:cs="Times New Roman"/>
                <w:b/>
                <w:bCs/>
                <w:color w:val="FF0000"/>
              </w:rPr>
            </w:pPr>
            <w:r w:rsidRPr="00F444C2">
              <w:rPr>
                <w:rFonts w:eastAsia="Times New Roman" w:cs="Times New Roman"/>
                <w:b/>
                <w:bCs/>
                <w:color w:val="FF0000"/>
              </w:rPr>
              <w:t>2C</w:t>
            </w:r>
            <w:r w:rsidRPr="00F444C2">
              <w:rPr>
                <w:rFonts w:eastAsia="Times New Roman" w:cs="Times New Roman"/>
                <w:b/>
                <w:bCs/>
                <w:color w:val="FF0000"/>
                <w:vertAlign w:val="subscript"/>
              </w:rPr>
              <w:t>3</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D8507" w14:textId="77777777" w:rsidR="00925B04" w:rsidRPr="00F444C2" w:rsidRDefault="00925B04" w:rsidP="00CE76CB">
            <w:pPr>
              <w:spacing w:after="0" w:line="240" w:lineRule="auto"/>
              <w:jc w:val="center"/>
              <w:rPr>
                <w:rFonts w:eastAsia="Times New Roman" w:cs="Times New Roman"/>
                <w:b/>
                <w:bCs/>
                <w:color w:val="FF0000"/>
              </w:rPr>
            </w:pPr>
            <w:r w:rsidRPr="00F444C2">
              <w:rPr>
                <w:rFonts w:eastAsia="Times New Roman" w:cs="Times New Roman"/>
                <w:b/>
                <w:bCs/>
                <w:color w:val="FF0000"/>
              </w:rPr>
              <w:t>3C'</w:t>
            </w:r>
            <w:r w:rsidRPr="00F444C2">
              <w:rPr>
                <w:rFonts w:eastAsia="Times New Roman" w:cs="Times New Roman"/>
                <w:b/>
                <w:bCs/>
                <w:color w:val="FF0000"/>
                <w:vertAlign w:val="subscript"/>
              </w:rPr>
              <w:t>2</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353CB4" w14:textId="77777777" w:rsidR="00925B04" w:rsidRPr="00F444C2" w:rsidRDefault="00925B04" w:rsidP="00CE76CB">
            <w:pPr>
              <w:spacing w:after="0" w:line="240" w:lineRule="auto"/>
              <w:jc w:val="center"/>
              <w:rPr>
                <w:rFonts w:eastAsia="Times New Roman" w:cs="Times New Roman"/>
                <w:b/>
                <w:bCs/>
                <w:color w:val="FF0000"/>
              </w:rPr>
            </w:pPr>
            <w:r w:rsidRPr="00F444C2">
              <w:rPr>
                <w:rFonts w:eastAsia="Times New Roman" w:cs="Times New Roman"/>
                <w:b/>
                <w:bCs/>
                <w:color w:val="FF0000"/>
              </w:rPr>
              <w:t>σ</w:t>
            </w:r>
            <w:r w:rsidRPr="00F444C2">
              <w:rPr>
                <w:rFonts w:eastAsia="Times New Roman" w:cs="Times New Roman"/>
                <w:b/>
                <w:bCs/>
                <w:color w:val="FF0000"/>
                <w:vertAlign w:val="subscript"/>
              </w:rPr>
              <w:t>h</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66AA18" w14:textId="77777777" w:rsidR="00925B04" w:rsidRPr="00F444C2" w:rsidRDefault="00925B04" w:rsidP="00CE76CB">
            <w:pPr>
              <w:spacing w:after="0" w:line="240" w:lineRule="auto"/>
              <w:jc w:val="center"/>
              <w:rPr>
                <w:rFonts w:eastAsia="Times New Roman" w:cs="Times New Roman"/>
                <w:b/>
                <w:bCs/>
                <w:color w:val="FF0000"/>
              </w:rPr>
            </w:pPr>
            <w:r w:rsidRPr="00F444C2">
              <w:rPr>
                <w:rFonts w:eastAsia="Times New Roman" w:cs="Times New Roman"/>
                <w:b/>
                <w:bCs/>
                <w:color w:val="FF0000"/>
              </w:rPr>
              <w:t>2S</w:t>
            </w:r>
            <w:r w:rsidRPr="00F444C2">
              <w:rPr>
                <w:rFonts w:eastAsia="Times New Roman" w:cs="Times New Roman"/>
                <w:b/>
                <w:bCs/>
                <w:color w:val="FF0000"/>
                <w:vertAlign w:val="subscript"/>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98395B" w14:textId="77777777" w:rsidR="00925B04" w:rsidRPr="00F444C2" w:rsidRDefault="00925B04" w:rsidP="00CE76CB">
            <w:pPr>
              <w:spacing w:after="0" w:line="240" w:lineRule="auto"/>
              <w:jc w:val="center"/>
              <w:rPr>
                <w:rFonts w:eastAsia="Times New Roman" w:cs="Times New Roman"/>
                <w:b/>
                <w:bCs/>
                <w:color w:val="FF0000"/>
              </w:rPr>
            </w:pPr>
            <w:r w:rsidRPr="00F444C2">
              <w:rPr>
                <w:rFonts w:eastAsia="Times New Roman" w:cs="Times New Roman"/>
                <w:b/>
                <w:bCs/>
                <w:color w:val="FF0000"/>
              </w:rPr>
              <w:t>3σ</w:t>
            </w:r>
            <w:r w:rsidRPr="00F444C2">
              <w:rPr>
                <w:rFonts w:eastAsia="Times New Roman" w:cs="Times New Roman"/>
                <w:b/>
                <w:bCs/>
                <w:color w:val="FF0000"/>
                <w:vertAlign w:val="subscript"/>
              </w:rPr>
              <w:t>v</w:t>
            </w:r>
          </w:p>
        </w:tc>
      </w:tr>
      <w:tr w:rsidR="00925B04" w:rsidRPr="001158B6" w14:paraId="4A8B3BDB" w14:textId="7D89B3EC" w:rsidTr="00CE76CB">
        <w:tc>
          <w:tcPr>
            <w:tcW w:w="1342" w:type="dxa"/>
            <w:tcBorders>
              <w:top w:val="outset" w:sz="6" w:space="0" w:color="auto"/>
              <w:left w:val="outset" w:sz="6" w:space="0" w:color="auto"/>
              <w:bottom w:val="outset" w:sz="6" w:space="0" w:color="auto"/>
              <w:right w:val="outset" w:sz="6" w:space="0" w:color="auto"/>
            </w:tcBorders>
            <w:shd w:val="clear" w:color="auto" w:fill="FFFFFF"/>
            <w:vAlign w:val="center"/>
          </w:tcPr>
          <w:p w14:paraId="1D5577EF" w14:textId="2F6563F2" w:rsidR="00925B04" w:rsidRPr="002C17FA" w:rsidRDefault="00925B04" w:rsidP="00CE76CB">
            <w:pPr>
              <w:spacing w:after="0" w:line="240" w:lineRule="auto"/>
              <w:jc w:val="center"/>
              <w:rPr>
                <w:rFonts w:eastAsia="Times New Roman" w:cs="Times New Roman"/>
                <w:b/>
                <w:bCs/>
                <w:color w:val="FF0000"/>
                <w:vertAlign w:val="subscript"/>
              </w:rPr>
            </w:pPr>
            <w:r w:rsidRPr="002C17FA">
              <w:rPr>
                <w:rFonts w:ascii="Symbol" w:eastAsia="Times New Roman" w:hAnsi="Symbol" w:cs="Times New Roman"/>
                <w:b/>
                <w:bCs/>
                <w:color w:val="FF0000"/>
              </w:rPr>
              <w:t></w:t>
            </w:r>
            <w:r>
              <w:rPr>
                <w:rFonts w:eastAsia="Times New Roman" w:cs="Times New Roman"/>
                <w:b/>
                <w:bCs/>
                <w:color w:val="FF0000"/>
                <w:vertAlign w:val="subscript"/>
              </w:rPr>
              <w:t>SALCs</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2E6C54B" w14:textId="0C1A5985" w:rsidR="00925B04" w:rsidRPr="00F444C2" w:rsidRDefault="00925B04" w:rsidP="00CE76CB">
            <w:pPr>
              <w:spacing w:after="0" w:line="240" w:lineRule="auto"/>
              <w:jc w:val="center"/>
              <w:rPr>
                <w:rFonts w:eastAsia="Times New Roman" w:cs="Times New Roman"/>
                <w:color w:val="FF0000"/>
              </w:rPr>
            </w:pPr>
            <w:r>
              <w:rPr>
                <w:rFonts w:eastAsia="Times New Roman" w:cs="Times New Roman"/>
                <w:color w:val="FF0000"/>
              </w:rPr>
              <w:t>9</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A2BB44D" w14:textId="2A16F27F" w:rsidR="00925B04" w:rsidRPr="00F444C2" w:rsidRDefault="00925B04" w:rsidP="00CE76CB">
            <w:pPr>
              <w:spacing w:after="0" w:line="240" w:lineRule="auto"/>
              <w:jc w:val="center"/>
              <w:rPr>
                <w:rFonts w:eastAsia="Times New Roman" w:cs="Times New Roman"/>
                <w:color w:val="FF0000"/>
              </w:rPr>
            </w:pPr>
            <w:r>
              <w:rPr>
                <w:rFonts w:eastAsia="Times New Roman" w:cs="Times New Roman"/>
                <w:color w:val="FF0000"/>
              </w:rPr>
              <w:t>0</w:t>
            </w:r>
          </w:p>
        </w:tc>
        <w:tc>
          <w:tcPr>
            <w:tcW w:w="810" w:type="dxa"/>
            <w:tcBorders>
              <w:top w:val="outset" w:sz="6" w:space="0" w:color="auto"/>
              <w:left w:val="outset" w:sz="6" w:space="0" w:color="auto"/>
              <w:bottom w:val="outset" w:sz="6" w:space="0" w:color="auto"/>
              <w:right w:val="outset" w:sz="6" w:space="0" w:color="auto"/>
            </w:tcBorders>
            <w:shd w:val="clear" w:color="auto" w:fill="FFFFFF"/>
            <w:vAlign w:val="center"/>
          </w:tcPr>
          <w:p w14:paraId="19B0B0BD" w14:textId="396B438E" w:rsidR="00925B04" w:rsidRPr="00F444C2" w:rsidRDefault="00925B04" w:rsidP="00CE76CB">
            <w:pPr>
              <w:spacing w:after="0" w:line="240" w:lineRule="auto"/>
              <w:jc w:val="center"/>
              <w:rPr>
                <w:rFonts w:eastAsia="Times New Roman" w:cs="Times New Roman"/>
                <w:color w:val="FF0000"/>
              </w:rPr>
            </w:pPr>
            <w:r>
              <w:rPr>
                <w:rFonts w:eastAsia="Times New Roman" w:cs="Times New Roman"/>
                <w:color w:val="FF0000"/>
              </w:rPr>
              <w:t>1</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2A78F011" w14:textId="4BCF8B7B" w:rsidR="00925B04" w:rsidRPr="00F444C2" w:rsidRDefault="00925B04" w:rsidP="00CE76CB">
            <w:pPr>
              <w:spacing w:after="0" w:line="240" w:lineRule="auto"/>
              <w:jc w:val="center"/>
              <w:rPr>
                <w:rFonts w:eastAsia="Times New Roman" w:cs="Times New Roman"/>
                <w:color w:val="FF0000"/>
              </w:rPr>
            </w:pPr>
            <w:r>
              <w:rPr>
                <w:rFonts w:eastAsia="Times New Roman" w:cs="Times New Roman"/>
                <w:color w:val="FF0000"/>
              </w:rPr>
              <w:t>3</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7C9E98DC" w14:textId="11EEACC1" w:rsidR="00925B04" w:rsidRPr="00F444C2" w:rsidRDefault="00925B04" w:rsidP="00CE76CB">
            <w:pPr>
              <w:spacing w:after="0" w:line="240" w:lineRule="auto"/>
              <w:jc w:val="center"/>
              <w:rPr>
                <w:rFonts w:eastAsia="Times New Roman" w:cs="Times New Roman"/>
                <w:color w:val="FF0000"/>
              </w:rPr>
            </w:pPr>
            <w:r>
              <w:rPr>
                <w:rFonts w:eastAsia="Times New Roman" w:cs="Times New Roman"/>
                <w:color w:val="FF0000"/>
              </w:rPr>
              <w:t>0</w:t>
            </w:r>
          </w:p>
        </w:tc>
        <w:tc>
          <w:tcPr>
            <w:tcW w:w="720" w:type="dxa"/>
            <w:tcBorders>
              <w:top w:val="outset" w:sz="6" w:space="0" w:color="auto"/>
              <w:left w:val="outset" w:sz="6" w:space="0" w:color="auto"/>
              <w:bottom w:val="outset" w:sz="6" w:space="0" w:color="auto"/>
              <w:right w:val="outset" w:sz="6" w:space="0" w:color="auto"/>
            </w:tcBorders>
            <w:shd w:val="clear" w:color="auto" w:fill="FFFFFF"/>
            <w:vAlign w:val="center"/>
          </w:tcPr>
          <w:p w14:paraId="6B5B2435" w14:textId="47A15A79" w:rsidR="00925B04" w:rsidRPr="00F444C2" w:rsidRDefault="00925B04" w:rsidP="00CE76CB">
            <w:pPr>
              <w:spacing w:after="0" w:line="240" w:lineRule="auto"/>
              <w:jc w:val="center"/>
              <w:rPr>
                <w:rFonts w:eastAsia="Times New Roman" w:cs="Times New Roman"/>
                <w:color w:val="FF0000"/>
              </w:rPr>
            </w:pPr>
            <w:r>
              <w:rPr>
                <w:rFonts w:eastAsia="Times New Roman" w:cs="Times New Roman"/>
                <w:color w:val="FF0000"/>
              </w:rPr>
              <w:t>3</w:t>
            </w:r>
          </w:p>
        </w:tc>
      </w:tr>
    </w:tbl>
    <w:p w14:paraId="59E5FAF4" w14:textId="0C45A54F" w:rsidR="00925B04" w:rsidRDefault="00CE76CB" w:rsidP="00925B04">
      <w:pPr>
        <w:spacing w:after="0" w:line="240" w:lineRule="auto"/>
        <w:rPr>
          <w:rFonts w:ascii="Symbol" w:eastAsia="Times New Roman" w:hAnsi="Symbol" w:cs="Times New Roman"/>
          <w:b/>
          <w:bCs/>
          <w:color w:val="000000"/>
        </w:rPr>
      </w:pPr>
      <w:r>
        <w:rPr>
          <w:rFonts w:ascii="Symbol" w:eastAsia="Times New Roman" w:hAnsi="Symbol" w:cs="Times New Roman"/>
          <w:b/>
          <w:bCs/>
          <w:color w:val="000000"/>
        </w:rPr>
        <w:br w:type="textWrapping" w:clear="all"/>
      </w:r>
    </w:p>
    <w:p w14:paraId="5BF97BCF" w14:textId="3C30BCB2" w:rsidR="00925B04" w:rsidRDefault="00925B04" w:rsidP="00925B04">
      <w:pPr>
        <w:spacing w:after="0" w:line="240" w:lineRule="auto"/>
        <w:ind w:left="360"/>
        <w:rPr>
          <w:rFonts w:ascii="Calibri" w:eastAsia="Times New Roman" w:hAnsi="Calibri" w:cs="Times New Roman"/>
          <w:bCs/>
          <w:color w:val="FF0000"/>
        </w:rPr>
      </w:pPr>
      <w:r w:rsidRPr="00925B04">
        <w:rPr>
          <w:rFonts w:ascii="Symbol" w:eastAsia="Times New Roman" w:hAnsi="Symbol" w:cs="Times New Roman"/>
          <w:bCs/>
          <w:color w:val="FF0000"/>
        </w:rPr>
        <w:t></w:t>
      </w:r>
      <w:r w:rsidRPr="00925B04">
        <w:rPr>
          <w:rFonts w:ascii="Calibri" w:eastAsia="Times New Roman" w:hAnsi="Calibri" w:cs="Times New Roman"/>
          <w:bCs/>
          <w:color w:val="FF0000"/>
          <w:vertAlign w:val="subscript"/>
        </w:rPr>
        <w:t>SALCs</w:t>
      </w:r>
      <w:r w:rsidRPr="00925B04">
        <w:rPr>
          <w:rFonts w:ascii="Calibri" w:eastAsia="Times New Roman" w:hAnsi="Calibri" w:cs="Times New Roman"/>
          <w:bCs/>
          <w:color w:val="FF0000"/>
        </w:rPr>
        <w:t xml:space="preserve"> = 2A</w:t>
      </w:r>
      <w:r w:rsidRPr="00925B04">
        <w:rPr>
          <w:rFonts w:ascii="Calibri" w:eastAsia="Times New Roman" w:hAnsi="Calibri" w:cs="Times New Roman"/>
          <w:bCs/>
          <w:color w:val="FF0000"/>
          <w:vertAlign w:val="subscript"/>
        </w:rPr>
        <w:t>1</w:t>
      </w:r>
      <w:r w:rsidRPr="00925B04">
        <w:rPr>
          <w:rFonts w:ascii="Calibri" w:eastAsia="Times New Roman" w:hAnsi="Calibri" w:cs="Times New Roman"/>
          <w:bCs/>
          <w:color w:val="FF0000"/>
        </w:rPr>
        <w:t>'+A</w:t>
      </w:r>
      <w:r w:rsidRPr="00925B04">
        <w:rPr>
          <w:rFonts w:ascii="Calibri" w:eastAsia="Times New Roman" w:hAnsi="Calibri" w:cs="Times New Roman"/>
          <w:bCs/>
          <w:color w:val="FF0000"/>
          <w:vertAlign w:val="subscript"/>
        </w:rPr>
        <w:t>2</w:t>
      </w:r>
      <w:r w:rsidRPr="00925B04">
        <w:rPr>
          <w:rFonts w:ascii="Calibri" w:eastAsia="Times New Roman" w:hAnsi="Calibri" w:cs="Times New Roman"/>
          <w:bCs/>
          <w:color w:val="FF0000"/>
        </w:rPr>
        <w:t>'+2E'+A</w:t>
      </w:r>
      <w:r w:rsidRPr="00925B04">
        <w:rPr>
          <w:rFonts w:ascii="Calibri" w:eastAsia="Times New Roman" w:hAnsi="Calibri" w:cs="Times New Roman"/>
          <w:bCs/>
          <w:color w:val="FF0000"/>
          <w:vertAlign w:val="subscript"/>
        </w:rPr>
        <w:t>2</w:t>
      </w:r>
      <w:r w:rsidRPr="00925B04">
        <w:rPr>
          <w:rFonts w:ascii="Calibri" w:eastAsia="Times New Roman" w:hAnsi="Calibri" w:cs="Times New Roman"/>
          <w:bCs/>
          <w:color w:val="FF0000"/>
        </w:rPr>
        <w:t>"+E"</w:t>
      </w:r>
    </w:p>
    <w:p w14:paraId="34C3BC8D" w14:textId="5425366D" w:rsidR="00A566AB" w:rsidRDefault="00A566AB" w:rsidP="00925B04">
      <w:pPr>
        <w:spacing w:after="0" w:line="240" w:lineRule="auto"/>
        <w:ind w:left="360"/>
        <w:rPr>
          <w:rFonts w:ascii="Calibri" w:eastAsia="Times New Roman" w:hAnsi="Calibri" w:cs="Times New Roman"/>
          <w:bCs/>
          <w:color w:val="FF0000"/>
        </w:rPr>
      </w:pPr>
    </w:p>
    <w:p w14:paraId="32A5DF32" w14:textId="388B9B3E" w:rsidR="00A566AB" w:rsidRDefault="00A566AB" w:rsidP="00925B04">
      <w:pPr>
        <w:spacing w:after="0" w:line="240" w:lineRule="auto"/>
        <w:ind w:left="360"/>
        <w:rPr>
          <w:rFonts w:ascii="Calibri" w:eastAsia="Times New Roman" w:hAnsi="Calibri" w:cs="Times New Roman"/>
          <w:bCs/>
          <w:color w:val="FF0000"/>
        </w:rPr>
      </w:pPr>
      <w:r>
        <w:rPr>
          <w:rFonts w:ascii="Calibri" w:eastAsia="Times New Roman" w:hAnsi="Calibri" w:cs="Times New Roman"/>
          <w:bCs/>
          <w:color w:val="FF0000"/>
        </w:rPr>
        <w:t>All of the atomic orbitals have an appropriate symmetry to overlap with one or more of the ligands SALCs, so none will come over as nonbonding in an MO diagram.</w:t>
      </w:r>
    </w:p>
    <w:p w14:paraId="7444CF58" w14:textId="107926BF" w:rsidR="002023B9" w:rsidRPr="00EF6E54" w:rsidRDefault="002023B9" w:rsidP="00925B04">
      <w:pPr>
        <w:spacing w:before="240"/>
      </w:pPr>
    </w:p>
    <w:bookmarkEnd w:id="3"/>
    <w:p w14:paraId="0ED3644C" w14:textId="77777777" w:rsidR="00BF5B4E" w:rsidRDefault="00BF5B4E" w:rsidP="00BF5B4E">
      <w:pPr>
        <w:rPr>
          <w:b/>
          <w:i/>
        </w:rPr>
      </w:pPr>
      <w:r w:rsidRPr="00BF5B4E">
        <w:rPr>
          <w:b/>
          <w:i/>
        </w:rPr>
        <w:t>Analytical Techniques</w:t>
      </w:r>
    </w:p>
    <w:p w14:paraId="5EBB7EDD" w14:textId="77777777" w:rsidR="00BF5B4E" w:rsidRDefault="00BF5B4E" w:rsidP="00BF5B4E">
      <w:pPr>
        <w:pStyle w:val="ListParagraph"/>
        <w:numPr>
          <w:ilvl w:val="0"/>
          <w:numId w:val="1"/>
        </w:numPr>
        <w:ind w:left="360"/>
      </w:pPr>
      <w:r>
        <w:t>What major analytical technique was used to track synthesis of TPAm? Why was this a particularly useful technique for this part of the research?</w:t>
      </w:r>
    </w:p>
    <w:p w14:paraId="59FEDA85" w14:textId="77777777" w:rsidR="007C7BCE" w:rsidRDefault="007C7BCE" w:rsidP="007C7BCE">
      <w:pPr>
        <w:pStyle w:val="ListParagraph"/>
        <w:ind w:left="360"/>
      </w:pPr>
    </w:p>
    <w:p w14:paraId="21121249" w14:textId="77777777" w:rsidR="007C7BCE" w:rsidRPr="008575A4" w:rsidRDefault="007C7BCE" w:rsidP="007C7BCE">
      <w:pPr>
        <w:pStyle w:val="ListParagraph"/>
        <w:ind w:left="360"/>
        <w:rPr>
          <w:color w:val="FF0000"/>
        </w:rPr>
      </w:pPr>
      <w:r w:rsidRPr="008575A4">
        <w:rPr>
          <w:color w:val="FF0000"/>
        </w:rPr>
        <w:t xml:space="preserve">UV/Vis was used because the complexation of the ligand to the metal can be tracked by the isosbestic point. The extraction experiments were also tested with UV/Vis against a blank to evalulate the extraction efficiency of each ligand (See the last </w:t>
      </w:r>
      <w:r w:rsidR="008575A4" w:rsidRPr="008575A4">
        <w:rPr>
          <w:color w:val="FF0000"/>
        </w:rPr>
        <w:t>paragraph</w:t>
      </w:r>
      <w:r w:rsidRPr="008575A4">
        <w:rPr>
          <w:color w:val="FF0000"/>
        </w:rPr>
        <w:t xml:space="preserve"> of the General Considerations</w:t>
      </w:r>
      <w:r w:rsidR="008575A4" w:rsidRPr="008575A4">
        <w:rPr>
          <w:color w:val="FF0000"/>
        </w:rPr>
        <w:t xml:space="preserve"> section).</w:t>
      </w:r>
    </w:p>
    <w:p w14:paraId="4D54388F" w14:textId="77777777" w:rsidR="007C7BCE" w:rsidRDefault="007C7BCE" w:rsidP="007C7BCE">
      <w:pPr>
        <w:pStyle w:val="ListParagraph"/>
        <w:ind w:left="360"/>
      </w:pPr>
    </w:p>
    <w:p w14:paraId="330AAF13" w14:textId="77777777" w:rsidR="00411673" w:rsidRDefault="003B2611" w:rsidP="00BF5B4E">
      <w:pPr>
        <w:pStyle w:val="ListParagraph"/>
        <w:numPr>
          <w:ilvl w:val="0"/>
          <w:numId w:val="1"/>
        </w:numPr>
        <w:ind w:left="360"/>
      </w:pPr>
      <w:r>
        <w:t>What major analytical technique(s) was used to identify the metal-ligand complexes? (</w:t>
      </w:r>
      <w:r w:rsidRPr="003B2611">
        <w:rPr>
          <w:i/>
        </w:rPr>
        <w:t>i.e.</w:t>
      </w:r>
      <w:r>
        <w:t xml:space="preserve"> why not NMR?) Explain.</w:t>
      </w:r>
    </w:p>
    <w:p w14:paraId="3BEB3FAC" w14:textId="1FDB51E3" w:rsidR="006E3221" w:rsidRPr="00F07B10" w:rsidRDefault="006E3221" w:rsidP="006E3221">
      <w:pPr>
        <w:ind w:left="360"/>
        <w:rPr>
          <w:color w:val="FF0000"/>
        </w:rPr>
      </w:pPr>
      <w:r w:rsidRPr="00F07B10">
        <w:rPr>
          <w:color w:val="FF0000"/>
        </w:rPr>
        <w:t>NMR is good at characterizing the ligand because it has protons and carbons, but not so great at the metal complex for a variety of reasons including solubility, paramagne</w:t>
      </w:r>
      <w:r w:rsidR="00A45C1B" w:rsidRPr="00F07B10">
        <w:rPr>
          <w:color w:val="FF0000"/>
        </w:rPr>
        <w:t xml:space="preserve">tism, </w:t>
      </w:r>
      <w:r w:rsidR="00F07B10" w:rsidRPr="00F07B10">
        <w:rPr>
          <w:color w:val="FF0000"/>
        </w:rPr>
        <w:t xml:space="preserve">and limited chemical shifts of hydrogens upon complexation. The main technique for characterization is </w:t>
      </w:r>
      <w:r w:rsidR="00A566AB">
        <w:rPr>
          <w:color w:val="FF0000"/>
        </w:rPr>
        <w:t xml:space="preserve">single crystal      X-ray </w:t>
      </w:r>
      <w:r w:rsidR="00F07B10" w:rsidRPr="00F07B10">
        <w:rPr>
          <w:color w:val="FF0000"/>
        </w:rPr>
        <w:t>crystallography.</w:t>
      </w:r>
    </w:p>
    <w:p w14:paraId="4AF6862C" w14:textId="77777777" w:rsidR="00F07B10" w:rsidRDefault="00F07B10" w:rsidP="00F07B10">
      <w:pPr>
        <w:pStyle w:val="ListParagraph"/>
        <w:ind w:left="360"/>
      </w:pPr>
    </w:p>
    <w:p w14:paraId="6E8613E8" w14:textId="77777777" w:rsidR="003B2611" w:rsidRDefault="003B2611" w:rsidP="00BF5B4E">
      <w:pPr>
        <w:pStyle w:val="ListParagraph"/>
        <w:numPr>
          <w:ilvl w:val="0"/>
          <w:numId w:val="1"/>
        </w:numPr>
        <w:ind w:left="360"/>
      </w:pPr>
      <w:r>
        <w:t>What major analytical technique was used in extraction studies? Did it exploit a property of the metal ion or a property of the ligand? Explain.</w:t>
      </w:r>
    </w:p>
    <w:p w14:paraId="28B6A7E4" w14:textId="727A2862" w:rsidR="00F07B10" w:rsidRPr="00F07B10" w:rsidRDefault="00F07B10" w:rsidP="00F07B10">
      <w:pPr>
        <w:ind w:left="360"/>
        <w:rPr>
          <w:color w:val="FF0000"/>
        </w:rPr>
      </w:pPr>
      <w:r w:rsidRPr="00F07B10">
        <w:rPr>
          <w:color w:val="FF0000"/>
        </w:rPr>
        <w:t>UV/Vis was used in the extraction studies. The experiment relied upon the Arsenazo(III) dye complexing with the metal ion in control and extraction samples</w:t>
      </w:r>
      <w:r w:rsidR="00A566AB">
        <w:rPr>
          <w:color w:val="FF0000"/>
        </w:rPr>
        <w:t xml:space="preserve">, which changed the </w:t>
      </w:r>
      <w:r w:rsidR="00A566AB" w:rsidRPr="00A566AB">
        <w:rPr>
          <w:rFonts w:ascii="Symbol" w:hAnsi="Symbol"/>
          <w:color w:val="FF0000"/>
        </w:rPr>
        <w:t></w:t>
      </w:r>
      <w:r w:rsidR="00A566AB">
        <w:rPr>
          <w:color w:val="FF0000"/>
          <w:vertAlign w:val="subscript"/>
        </w:rPr>
        <w:t>max</w:t>
      </w:r>
      <w:r w:rsidR="00A566AB">
        <w:rPr>
          <w:color w:val="FF0000"/>
        </w:rPr>
        <w:t xml:space="preserve"> of the dye</w:t>
      </w:r>
      <w:r w:rsidRPr="00F07B10">
        <w:rPr>
          <w:color w:val="FF0000"/>
        </w:rPr>
        <w:t>.</w:t>
      </w:r>
    </w:p>
    <w:p w14:paraId="02538C01" w14:textId="77777777" w:rsidR="00F07B10" w:rsidRPr="00BF5B4E" w:rsidRDefault="00F07B10" w:rsidP="00F07B10"/>
    <w:p w14:paraId="3FEEF86D" w14:textId="77777777" w:rsidR="00707D87" w:rsidRDefault="00707D87" w:rsidP="00B53D3A">
      <w:pPr>
        <w:rPr>
          <w:b/>
          <w:i/>
        </w:rPr>
      </w:pPr>
    </w:p>
    <w:p w14:paraId="70874F93" w14:textId="77777777" w:rsidR="00707D87" w:rsidRDefault="00707D87" w:rsidP="00B53D3A">
      <w:pPr>
        <w:rPr>
          <w:b/>
          <w:i/>
        </w:rPr>
      </w:pPr>
    </w:p>
    <w:p w14:paraId="577260EB" w14:textId="77777777" w:rsidR="00707D87" w:rsidRDefault="00707D87" w:rsidP="00B53D3A">
      <w:pPr>
        <w:rPr>
          <w:b/>
          <w:i/>
        </w:rPr>
      </w:pPr>
    </w:p>
    <w:p w14:paraId="5A2EC25A" w14:textId="1204A674" w:rsidR="00B53D3A" w:rsidRDefault="00B53D3A" w:rsidP="00B53D3A">
      <w:pPr>
        <w:rPr>
          <w:b/>
          <w:i/>
        </w:rPr>
      </w:pPr>
      <w:r w:rsidRPr="00B53D3A">
        <w:rPr>
          <w:b/>
          <w:i/>
        </w:rPr>
        <w:lastRenderedPageBreak/>
        <w:t>Chemistry</w:t>
      </w:r>
    </w:p>
    <w:p w14:paraId="4EE2D52F" w14:textId="77777777" w:rsidR="00075702" w:rsidRDefault="00075702" w:rsidP="00B53D3A">
      <w:pPr>
        <w:pStyle w:val="ListParagraph"/>
        <w:numPr>
          <w:ilvl w:val="0"/>
          <w:numId w:val="1"/>
        </w:numPr>
        <w:ind w:left="360"/>
      </w:pPr>
      <w:r>
        <w:t>State the purpose(s) of this research.</w:t>
      </w:r>
    </w:p>
    <w:p w14:paraId="6F19386C" w14:textId="2AFE88CA" w:rsidR="00F07B10" w:rsidRPr="00A44A18" w:rsidRDefault="00F07B10" w:rsidP="00F07B10">
      <w:pPr>
        <w:ind w:left="360"/>
        <w:rPr>
          <w:color w:val="FF0000"/>
        </w:rPr>
      </w:pPr>
      <w:r w:rsidRPr="00A44A18">
        <w:rPr>
          <w:color w:val="FF0000"/>
        </w:rPr>
        <w:t xml:space="preserve">To devise a method </w:t>
      </w:r>
      <w:r w:rsidR="00A44A18">
        <w:rPr>
          <w:color w:val="FF0000"/>
        </w:rPr>
        <w:t>for</w:t>
      </w:r>
      <w:r w:rsidRPr="00A44A18">
        <w:rPr>
          <w:color w:val="FF0000"/>
        </w:rPr>
        <w:t xml:space="preserve"> </w:t>
      </w:r>
      <w:r w:rsidR="00A566AB">
        <w:rPr>
          <w:color w:val="FF0000"/>
        </w:rPr>
        <w:t>improved</w:t>
      </w:r>
      <w:r w:rsidRPr="00A44A18">
        <w:rPr>
          <w:color w:val="FF0000"/>
        </w:rPr>
        <w:t xml:space="preserve"> separation of lanthanides and actinides from </w:t>
      </w:r>
      <w:r w:rsidR="00A44A18" w:rsidRPr="00A44A18">
        <w:rPr>
          <w:color w:val="FF0000"/>
        </w:rPr>
        <w:t>nuclear waste</w:t>
      </w:r>
      <w:r w:rsidR="00A566AB">
        <w:rPr>
          <w:color w:val="FF0000"/>
        </w:rPr>
        <w:t xml:space="preserve"> with more stable ligands</w:t>
      </w:r>
      <w:r w:rsidR="00A44A18" w:rsidRPr="00A44A18">
        <w:rPr>
          <w:color w:val="FF0000"/>
        </w:rPr>
        <w:t>.</w:t>
      </w:r>
    </w:p>
    <w:p w14:paraId="35968AF6" w14:textId="77777777" w:rsidR="00B53D3A" w:rsidRDefault="00B53D3A" w:rsidP="00C26AE3">
      <w:pPr>
        <w:pStyle w:val="ListParagraph"/>
        <w:numPr>
          <w:ilvl w:val="0"/>
          <w:numId w:val="1"/>
        </w:numPr>
        <w:spacing w:before="240"/>
        <w:ind w:left="360"/>
      </w:pPr>
      <w:r>
        <w:t xml:space="preserve">What thermodynamic advantage is gained in complex formation by using a nonadentate ligand versus three </w:t>
      </w:r>
      <w:r w:rsidR="00075702">
        <w:t>terdentate (</w:t>
      </w:r>
      <w:r>
        <w:t>tridentate</w:t>
      </w:r>
      <w:r w:rsidR="00075702">
        <w:t>)</w:t>
      </w:r>
      <w:r>
        <w:t xml:space="preserve"> ligands?</w:t>
      </w:r>
      <w:r w:rsidR="00075702">
        <w:t xml:space="preserve"> Compare/contrast BTP and TPAm – metal complexes in light of this question.</w:t>
      </w:r>
    </w:p>
    <w:p w14:paraId="6B5DBF6E" w14:textId="6BBB00AB" w:rsidR="00A44A18" w:rsidRPr="00336352" w:rsidRDefault="00A44A18" w:rsidP="00A44A18">
      <w:pPr>
        <w:spacing w:before="240"/>
        <w:ind w:left="360"/>
        <w:rPr>
          <w:color w:val="FF0000"/>
        </w:rPr>
      </w:pPr>
      <w:r w:rsidRPr="008F0423">
        <w:rPr>
          <w:color w:val="FF0000"/>
        </w:rPr>
        <w:t>The complexation is very entropically favored</w:t>
      </w:r>
      <w:r w:rsidR="008F0423">
        <w:rPr>
          <w:color w:val="FF0000"/>
        </w:rPr>
        <w:t xml:space="preserve"> as one nonadentate ligand displaces nine water molecules as </w:t>
      </w:r>
      <w:r w:rsidR="00A566AB">
        <w:rPr>
          <w:color w:val="FF0000"/>
        </w:rPr>
        <w:t>opposed to</w:t>
      </w:r>
      <w:r w:rsidR="008F0423">
        <w:rPr>
          <w:color w:val="FF0000"/>
        </w:rPr>
        <w:t xml:space="preserve"> three tridentate ligands. </w:t>
      </w:r>
      <w:r w:rsidR="00336352">
        <w:rPr>
          <w:color w:val="FF0000"/>
        </w:rPr>
        <w:t>Therefore, formation of the nonadentate TPAm-metal complexes should be entropically favored over the formation of the tridentate (BTP)</w:t>
      </w:r>
      <w:r w:rsidR="00336352">
        <w:rPr>
          <w:color w:val="FF0000"/>
          <w:vertAlign w:val="subscript"/>
        </w:rPr>
        <w:t>3</w:t>
      </w:r>
      <w:r w:rsidR="00336352">
        <w:rPr>
          <w:color w:val="FF0000"/>
        </w:rPr>
        <w:t>-metal complexes.</w:t>
      </w:r>
    </w:p>
    <w:p w14:paraId="0685C46B" w14:textId="38546133" w:rsidR="00075702" w:rsidRDefault="00075702" w:rsidP="00C26AE3">
      <w:pPr>
        <w:pStyle w:val="ListParagraph"/>
        <w:numPr>
          <w:ilvl w:val="0"/>
          <w:numId w:val="1"/>
        </w:numPr>
        <w:spacing w:before="240"/>
        <w:ind w:left="360"/>
      </w:pPr>
      <w:r>
        <w:t>Compare/contrast the HSAB preferences of Ln(III) and An(III), referring back to the information discussed in question #</w:t>
      </w:r>
      <w:r w:rsidR="00A566AB">
        <w:t>4.</w:t>
      </w:r>
      <w:r>
        <w:t xml:space="preserve"> How do the HSAB properties of BTP and TPAm match with those of </w:t>
      </w:r>
      <w:r w:rsidR="00BF5B4E">
        <w:t>Ln(III) and Ac(III)? How does this help to understand the purpose and strategy of this research?</w:t>
      </w:r>
    </w:p>
    <w:p w14:paraId="54CCEE3F" w14:textId="77777777" w:rsidR="001C102E" w:rsidRDefault="001C102E" w:rsidP="001C102E">
      <w:pPr>
        <w:pStyle w:val="ListParagraph"/>
        <w:spacing w:before="240"/>
        <w:ind w:left="360"/>
      </w:pPr>
    </w:p>
    <w:p w14:paraId="54DCDBA0" w14:textId="29B73269" w:rsidR="001C102E" w:rsidRPr="001C102E" w:rsidRDefault="001C102E" w:rsidP="001C102E">
      <w:pPr>
        <w:pStyle w:val="ListParagraph"/>
        <w:spacing w:before="240"/>
        <w:ind w:left="360"/>
        <w:rPr>
          <w:color w:val="FF0000"/>
        </w:rPr>
      </w:pPr>
      <w:r w:rsidRPr="001C102E">
        <w:rPr>
          <w:color w:val="FF0000"/>
        </w:rPr>
        <w:t>L</w:t>
      </w:r>
      <w:r w:rsidR="004D1DDF">
        <w:rPr>
          <w:color w:val="FF0000"/>
        </w:rPr>
        <w:t xml:space="preserve">n(III) are harder metals and bond more ionically than An(III) which is softer and bonds more covalently. Since nitrogen is less electronegative than oxygen, ligands that contain only nitrogen donors are softer than those that contain oxygen. More covalent bonding means the </w:t>
      </w:r>
      <w:r w:rsidR="007D58A5">
        <w:rPr>
          <w:color w:val="FF0000"/>
        </w:rPr>
        <w:t>actindes</w:t>
      </w:r>
      <w:r w:rsidR="004D1DDF">
        <w:rPr>
          <w:color w:val="FF0000"/>
        </w:rPr>
        <w:t xml:space="preserve"> will be </w:t>
      </w:r>
      <w:r w:rsidR="007D58A5">
        <w:rPr>
          <w:color w:val="FF0000"/>
        </w:rPr>
        <w:t xml:space="preserve">favored over the lanthanides when they are </w:t>
      </w:r>
      <w:r w:rsidR="004D1DDF">
        <w:rPr>
          <w:color w:val="FF0000"/>
        </w:rPr>
        <w:t xml:space="preserve">pulled into the organic phase during the extraction process. This is the key to selective </w:t>
      </w:r>
      <w:commentRangeStart w:id="11"/>
      <w:commentRangeStart w:id="12"/>
      <w:r w:rsidR="004D1DDF">
        <w:rPr>
          <w:color w:val="FF0000"/>
        </w:rPr>
        <w:t>extraction</w:t>
      </w:r>
      <w:commentRangeEnd w:id="11"/>
      <w:r w:rsidR="000205A5">
        <w:rPr>
          <w:rStyle w:val="CommentReference"/>
        </w:rPr>
        <w:commentReference w:id="11"/>
      </w:r>
      <w:commentRangeEnd w:id="12"/>
      <w:r w:rsidR="00086912">
        <w:rPr>
          <w:rStyle w:val="CommentReference"/>
        </w:rPr>
        <w:commentReference w:id="12"/>
      </w:r>
      <w:r w:rsidR="004D1DDF">
        <w:rPr>
          <w:color w:val="FF0000"/>
        </w:rPr>
        <w:t>.</w:t>
      </w:r>
      <w:r w:rsidR="00336352">
        <w:rPr>
          <w:color w:val="FF0000"/>
        </w:rPr>
        <w:t xml:space="preserve"> </w:t>
      </w:r>
      <w:commentRangeStart w:id="13"/>
      <w:r w:rsidR="00336352">
        <w:rPr>
          <w:color w:val="FF0000"/>
        </w:rPr>
        <w:t>BTP is a softer donor ligand thus will bind more preferentially to actinides than lanthanides as opposed to the hard oxygen donor in the TPAm ligand.</w:t>
      </w:r>
      <w:commentRangeEnd w:id="13"/>
      <w:r w:rsidR="00336352">
        <w:rPr>
          <w:rStyle w:val="CommentReference"/>
        </w:rPr>
        <w:commentReference w:id="13"/>
      </w:r>
      <w:r w:rsidR="007D58A5">
        <w:rPr>
          <w:color w:val="FF0000"/>
        </w:rPr>
        <w:t xml:space="preserve"> Even though TPAm is harder, it was thought that it would be a better at pulling out more metals (</w:t>
      </w:r>
      <w:r w:rsidR="00EB2712">
        <w:rPr>
          <w:color w:val="FF0000"/>
        </w:rPr>
        <w:t xml:space="preserve">both </w:t>
      </w:r>
      <w:r w:rsidR="007D58A5">
        <w:rPr>
          <w:color w:val="FF0000"/>
        </w:rPr>
        <w:t>An and Ln) from the solution although selectivity might suffer.</w:t>
      </w:r>
    </w:p>
    <w:p w14:paraId="37E262D1" w14:textId="77777777" w:rsidR="001C102E" w:rsidRDefault="001C102E" w:rsidP="001C102E">
      <w:pPr>
        <w:pStyle w:val="ListParagraph"/>
        <w:spacing w:before="240"/>
        <w:ind w:left="360"/>
      </w:pPr>
    </w:p>
    <w:p w14:paraId="02F5AFAA" w14:textId="77777777" w:rsidR="00C26AE3" w:rsidRDefault="00C26AE3" w:rsidP="00B53D3A">
      <w:pPr>
        <w:pStyle w:val="ListParagraph"/>
        <w:numPr>
          <w:ilvl w:val="0"/>
          <w:numId w:val="1"/>
        </w:numPr>
        <w:ind w:left="360"/>
      </w:pPr>
      <w:r>
        <w:t>Compare/contrast selective complexation trends found in the extraction studies with BTP and TPAm for the chosen Lns and Ans. Explain in terms of HSAB matching of metal ions and ligands. Does TPAm achieve the goals desired by the researchers?</w:t>
      </w:r>
    </w:p>
    <w:p w14:paraId="43D8824F" w14:textId="77777777" w:rsidR="003C2D94" w:rsidRDefault="007D58A5" w:rsidP="004D1DDF">
      <w:pPr>
        <w:ind w:left="360"/>
        <w:rPr>
          <w:color w:val="FF0000"/>
        </w:rPr>
      </w:pPr>
      <w:r w:rsidRPr="007D58A5">
        <w:rPr>
          <w:color w:val="FF0000"/>
        </w:rPr>
        <w:t xml:space="preserve">A BTP vs. TPAm </w:t>
      </w:r>
      <w:r>
        <w:rPr>
          <w:color w:val="FF0000"/>
        </w:rPr>
        <w:t xml:space="preserve">comparison </w:t>
      </w:r>
      <w:r w:rsidRPr="007D58A5">
        <w:rPr>
          <w:color w:val="FF0000"/>
        </w:rPr>
        <w:t>was shown computationally but not experimentally. Different conditions of testing for extraction efficiency make it difficult to compare values</w:t>
      </w:r>
      <w:r w:rsidR="00EB2712">
        <w:rPr>
          <w:color w:val="FF0000"/>
        </w:rPr>
        <w:t xml:space="preserve"> with other publications</w:t>
      </w:r>
      <w:r w:rsidRPr="007D58A5">
        <w:rPr>
          <w:color w:val="FF0000"/>
        </w:rPr>
        <w:t xml:space="preserve"> (solvents, acid concentration, method used, etc.). Theoretically, BTP outperformed TPAm in the amount of covalent bonding interactions of the frontier orbitals; an indicator that TPAm is not reaching the same efficiency as BTP.</w:t>
      </w:r>
      <w:r w:rsidR="00454F71">
        <w:rPr>
          <w:color w:val="FF0000"/>
        </w:rPr>
        <w:t xml:space="preserve"> </w:t>
      </w:r>
      <w:commentRangeStart w:id="14"/>
      <w:r w:rsidR="004D1DDF" w:rsidRPr="004D1DDF">
        <w:rPr>
          <w:color w:val="FF0000"/>
        </w:rPr>
        <w:t xml:space="preserve">See above </w:t>
      </w:r>
      <w:commentRangeStart w:id="15"/>
      <w:commentRangeStart w:id="16"/>
      <w:r w:rsidR="004D1DDF" w:rsidRPr="004D1DDF">
        <w:rPr>
          <w:color w:val="FF0000"/>
        </w:rPr>
        <w:t>explanation</w:t>
      </w:r>
      <w:commentRangeEnd w:id="14"/>
      <w:r w:rsidR="00A566AB">
        <w:rPr>
          <w:rStyle w:val="CommentReference"/>
        </w:rPr>
        <w:commentReference w:id="14"/>
      </w:r>
      <w:commentRangeEnd w:id="15"/>
      <w:commentRangeEnd w:id="16"/>
    </w:p>
    <w:p w14:paraId="2660C807" w14:textId="02ABC2BD" w:rsidR="004D1DDF" w:rsidRPr="004D1DDF" w:rsidRDefault="003C2D94" w:rsidP="004D1DDF">
      <w:pPr>
        <w:ind w:left="360"/>
        <w:rPr>
          <w:color w:val="FF0000"/>
        </w:rPr>
      </w:pPr>
      <w:r>
        <w:rPr>
          <w:color w:val="FF0000"/>
        </w:rPr>
        <w:t>The main issue encountered with TPAm was due to the solubility which was shown to be tunable by making a more aliaphatic triphenoxymethane scaffold (increased efficiency for complexes using ligand 10 and 11). In that regard, the study showed from experiment that the triphenoxymethane scaffold can help, but computationally showed that the TPAm ligand moiety was likely not as good as BTP.</w:t>
      </w:r>
      <w:r w:rsidR="007D58A5">
        <w:rPr>
          <w:rStyle w:val="CommentReference"/>
        </w:rPr>
        <w:commentReference w:id="15"/>
      </w:r>
      <w:r w:rsidR="00086912">
        <w:rPr>
          <w:rStyle w:val="CommentReference"/>
        </w:rPr>
        <w:commentReference w:id="16"/>
      </w:r>
    </w:p>
    <w:p w14:paraId="69E68205" w14:textId="77777777" w:rsidR="004D1DDF" w:rsidRDefault="004D1DDF" w:rsidP="004D1DDF"/>
    <w:p w14:paraId="4B16E39D" w14:textId="592B85DD" w:rsidR="0040381E" w:rsidRDefault="0040381E" w:rsidP="002A444A">
      <w:pPr>
        <w:rPr>
          <w:b/>
          <w:i/>
        </w:rPr>
      </w:pPr>
      <w:r w:rsidRPr="0040381E">
        <w:rPr>
          <w:b/>
          <w:i/>
        </w:rPr>
        <w:lastRenderedPageBreak/>
        <w:t>Molecular Modeling</w:t>
      </w:r>
    </w:p>
    <w:p w14:paraId="4826EA28" w14:textId="77777777" w:rsidR="00C26AE3" w:rsidRDefault="00C26AE3" w:rsidP="00C26AE3">
      <w:pPr>
        <w:pStyle w:val="ListParagraph"/>
        <w:numPr>
          <w:ilvl w:val="0"/>
          <w:numId w:val="1"/>
        </w:numPr>
        <w:ind w:left="360"/>
      </w:pPr>
      <w:r>
        <w:t>What were the simplifications applied to the ligands in the molecular modeling, and why were they chosen?</w:t>
      </w:r>
    </w:p>
    <w:p w14:paraId="7B0C5D06" w14:textId="260DCA61" w:rsidR="000F72AF" w:rsidRPr="006620AC" w:rsidRDefault="000F72AF" w:rsidP="000F72AF">
      <w:pPr>
        <w:ind w:left="360"/>
        <w:rPr>
          <w:color w:val="FF0000"/>
        </w:rPr>
      </w:pPr>
      <w:r w:rsidRPr="006620AC">
        <w:rPr>
          <w:color w:val="FF0000"/>
        </w:rPr>
        <w:t>For full electron structure (population analysis) the triphenoxymethane scaffold was removed from the geometry optimizations and single-point energy calculations. This was done to make the calculations faster (</w:t>
      </w:r>
      <w:r w:rsidR="00827060">
        <w:rPr>
          <w:color w:val="FF0000"/>
        </w:rPr>
        <w:t>in actuality it made then feasible since even without the scaffold and</w:t>
      </w:r>
      <w:r w:rsidRPr="006620AC">
        <w:rPr>
          <w:color w:val="FF0000"/>
        </w:rPr>
        <w:t xml:space="preserve"> with multiple processors and </w:t>
      </w:r>
      <w:r w:rsidR="00827060">
        <w:rPr>
          <w:color w:val="FF0000"/>
        </w:rPr>
        <w:t xml:space="preserve">lots of </w:t>
      </w:r>
      <w:r w:rsidRPr="006620AC">
        <w:rPr>
          <w:color w:val="FF0000"/>
        </w:rPr>
        <w:t xml:space="preserve">memory </w:t>
      </w:r>
      <w:r w:rsidR="00827060">
        <w:rPr>
          <w:color w:val="FF0000"/>
        </w:rPr>
        <w:t xml:space="preserve">they </w:t>
      </w:r>
      <w:r w:rsidR="00336352">
        <w:rPr>
          <w:color w:val="FF0000"/>
        </w:rPr>
        <w:t>took</w:t>
      </w:r>
      <w:r w:rsidR="00827060">
        <w:rPr>
          <w:color w:val="FF0000"/>
        </w:rPr>
        <w:t xml:space="preserve"> up to 2 weeks to complete).</w:t>
      </w:r>
      <w:r w:rsidR="00336352">
        <w:rPr>
          <w:color w:val="FF0000"/>
        </w:rPr>
        <w:t xml:space="preserve"> Computation time in molecular modeling increases steeply as the number of atoms increases. The </w:t>
      </w:r>
      <w:r w:rsidR="00336352" w:rsidRPr="006620AC">
        <w:rPr>
          <w:color w:val="FF0000"/>
        </w:rPr>
        <w:t>triphenoxymethane scaffold</w:t>
      </w:r>
      <w:r w:rsidR="00336352">
        <w:rPr>
          <w:color w:val="FF0000"/>
        </w:rPr>
        <w:t xml:space="preserve"> could be ignored when focusing on the metal-ligating atoms orbital interactions.</w:t>
      </w:r>
    </w:p>
    <w:p w14:paraId="17F1DE7E" w14:textId="77777777" w:rsidR="00C26AE3" w:rsidRPr="00C26AE3" w:rsidRDefault="00C26AE3" w:rsidP="00C26AE3">
      <w:pPr>
        <w:pStyle w:val="ListParagraph"/>
        <w:numPr>
          <w:ilvl w:val="0"/>
          <w:numId w:val="1"/>
        </w:numPr>
        <w:spacing w:before="240"/>
        <w:ind w:left="360"/>
      </w:pPr>
      <w:r>
        <w:t xml:space="preserve">Discuss the M-L orbital interactions found in the molecular modeling. In general, did the calculations indicate significant M-L orbital overlap, or did they indicate the electrostatic interactions between metal ion and ligands were more important? Did all of the Ln(III) and An(III) ions behave the same? </w:t>
      </w:r>
      <w:commentRangeStart w:id="17"/>
      <w:commentRangeStart w:id="18"/>
      <w:commentRangeStart w:id="19"/>
      <w:r>
        <w:t>Explain</w:t>
      </w:r>
      <w:commentRangeEnd w:id="17"/>
      <w:r w:rsidR="00336352">
        <w:rPr>
          <w:rStyle w:val="CommentReference"/>
        </w:rPr>
        <w:commentReference w:id="17"/>
      </w:r>
      <w:commentRangeEnd w:id="18"/>
      <w:r w:rsidR="000205A5">
        <w:rPr>
          <w:rStyle w:val="CommentReference"/>
        </w:rPr>
        <w:commentReference w:id="18"/>
      </w:r>
      <w:commentRangeEnd w:id="19"/>
      <w:r w:rsidR="00086912">
        <w:rPr>
          <w:rStyle w:val="CommentReference"/>
        </w:rPr>
        <w:commentReference w:id="19"/>
      </w:r>
      <w:r>
        <w:t>.</w:t>
      </w:r>
    </w:p>
    <w:p w14:paraId="34F15912" w14:textId="4D51EB97" w:rsidR="002A444A" w:rsidRPr="00977EBF" w:rsidRDefault="00977EBF" w:rsidP="00827060">
      <w:pPr>
        <w:ind w:left="360"/>
        <w:rPr>
          <w:color w:val="FF0000"/>
        </w:rPr>
      </w:pPr>
      <w:r w:rsidRPr="00977EBF">
        <w:rPr>
          <w:color w:val="FF0000"/>
        </w:rPr>
        <w:t>The calculations s</w:t>
      </w:r>
      <w:r w:rsidR="00CD3078">
        <w:rPr>
          <w:color w:val="FF0000"/>
        </w:rPr>
        <w:t>uggested</w:t>
      </w:r>
      <w:r w:rsidRPr="00977EBF">
        <w:rPr>
          <w:color w:val="FF0000"/>
        </w:rPr>
        <w:t xml:space="preserve"> that the M-L overlap was more ionic with Ln(III) complexes </w:t>
      </w:r>
      <w:r w:rsidR="003763E3">
        <w:rPr>
          <w:color w:val="FF0000"/>
        </w:rPr>
        <w:t>(frontier orbitals did not show overlap of M-L and the M orbitals were energetically buried</w:t>
      </w:r>
      <w:r w:rsidR="00336352">
        <w:rPr>
          <w:color w:val="FF0000"/>
        </w:rPr>
        <w:t>,</w:t>
      </w:r>
      <w:r w:rsidR="003763E3">
        <w:rPr>
          <w:color w:val="FF0000"/>
        </w:rPr>
        <w:t xml:space="preserve"> a</w:t>
      </w:r>
      <w:r w:rsidR="00336352">
        <w:rPr>
          <w:color w:val="FF0000"/>
        </w:rPr>
        <w:t>.</w:t>
      </w:r>
      <w:r w:rsidR="003763E3">
        <w:rPr>
          <w:color w:val="FF0000"/>
        </w:rPr>
        <w:t>k</w:t>
      </w:r>
      <w:r w:rsidR="00336352">
        <w:rPr>
          <w:color w:val="FF0000"/>
        </w:rPr>
        <w:t>.</w:t>
      </w:r>
      <w:r w:rsidR="003763E3">
        <w:rPr>
          <w:color w:val="FF0000"/>
        </w:rPr>
        <w:t>a</w:t>
      </w:r>
      <w:r w:rsidR="00336352">
        <w:rPr>
          <w:color w:val="FF0000"/>
        </w:rPr>
        <w:t>.</w:t>
      </w:r>
      <w:r w:rsidR="003763E3">
        <w:rPr>
          <w:color w:val="FF0000"/>
        </w:rPr>
        <w:t xml:space="preserve"> very different in energy, thus ionic) </w:t>
      </w:r>
      <w:r w:rsidRPr="00977EBF">
        <w:rPr>
          <w:color w:val="FF0000"/>
        </w:rPr>
        <w:t xml:space="preserve">and more covalent with the softer donating ligands complexing with An(III). </w:t>
      </w:r>
      <w:r w:rsidR="00086912">
        <w:rPr>
          <w:color w:val="FF0000"/>
        </w:rPr>
        <w:t>This agrees with experimentally observed preferences of Lns for harder ligating atoms (e.g. oxygen), and Ans for softer ligating atoms (e.g. nitrogen in aromatic ring).</w:t>
      </w:r>
    </w:p>
    <w:sectPr w:rsidR="002A444A" w:rsidRPr="00977EBF">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empsey" w:date="2017-10-15T22:57:00Z" w:initials="D">
    <w:p w14:paraId="2F91EA41" w14:textId="263CDF24" w:rsidR="005A52DB" w:rsidRDefault="005A52DB">
      <w:pPr>
        <w:pStyle w:val="CommentText"/>
      </w:pPr>
      <w:r>
        <w:rPr>
          <w:rStyle w:val="CommentReference"/>
        </w:rPr>
        <w:annotationRef/>
      </w:r>
      <w:r w:rsidR="001E3BAB">
        <w:t>To answer a comment you ha</w:t>
      </w:r>
      <w:r w:rsidR="00CD1ACF">
        <w:t>ve</w:t>
      </w:r>
      <w:r w:rsidR="001E3BAB">
        <w:t xml:space="preserve"> </w:t>
      </w:r>
      <w:r w:rsidR="00573DA1">
        <w:t>in Q12 and Q13</w:t>
      </w:r>
      <w:r w:rsidR="001E3BAB">
        <w:t>: This is the a</w:t>
      </w:r>
      <w:r>
        <w:t>rea where I discuss why TPAm was explored in this paper instead of further investigation of BTP. BTP is like the gold standard for selective extraction so it serves as a good comparison, but unfortunately cannot be used in the actual goal of nuclear waste extraction.</w:t>
      </w:r>
      <w:r w:rsidR="008A2463">
        <w:t xml:space="preserve"> Additionally, BTP was not tested in a direct </w:t>
      </w:r>
      <w:r w:rsidR="00CD1ACF">
        <w:t xml:space="preserve">experimental </w:t>
      </w:r>
      <w:r w:rsidR="008A2463">
        <w:t>comparison against TPAm in this study</w:t>
      </w:r>
      <w:r w:rsidR="00CD1ACF">
        <w:t xml:space="preserve"> (a sad fact with this paper)</w:t>
      </w:r>
      <w:r w:rsidR="008A2463">
        <w:t>, that’s why the calculations were needed.</w:t>
      </w:r>
      <w:r w:rsidR="00454F71">
        <w:br/>
      </w:r>
      <w:r w:rsidR="00454F71">
        <w:br/>
      </w:r>
      <w:r w:rsidR="001E3BAB">
        <w:t>I added a statement</w:t>
      </w:r>
      <w:r w:rsidR="00454F71">
        <w:t xml:space="preserve"> about the hydrolysis too. In the paper there is a brief section on this right before the Experimental section.</w:t>
      </w:r>
    </w:p>
  </w:comment>
  <w:comment w:id="5" w:author="Dempsey" w:date="2017-10-15T22:37:00Z" w:initials="D">
    <w:p w14:paraId="0BBFFEA2" w14:textId="11B7A92B" w:rsidR="00336150" w:rsidRDefault="00336150">
      <w:pPr>
        <w:pStyle w:val="CommentText"/>
      </w:pPr>
      <w:r>
        <w:rPr>
          <w:rStyle w:val="CommentReference"/>
        </w:rPr>
        <w:annotationRef/>
      </w:r>
      <w:r>
        <w:t xml:space="preserve">I included a picture of a truncated version with fake bonds to help show the deviation of the TTP geometry. </w:t>
      </w:r>
      <w:r w:rsidR="001E3BAB">
        <w:t>See the twist of the two triangles? The d</w:t>
      </w:r>
      <w:r>
        <w:t xml:space="preserve">ata </w:t>
      </w:r>
      <w:r w:rsidR="001E3BAB">
        <w:t xml:space="preserve">shown </w:t>
      </w:r>
      <w:r>
        <w:t>is from the crystal structure.</w:t>
      </w:r>
      <w:r w:rsidR="00454F71">
        <w:t xml:space="preserve"> It was </w:t>
      </w:r>
      <w:r w:rsidR="001E3BAB">
        <w:t xml:space="preserve">originally </w:t>
      </w:r>
      <w:r w:rsidR="00454F71">
        <w:t>speculated that the deviation in the TTP geometry caused inefficient bonding, but the results were experimentally difficult to obtain and were never shown to be statistically significant in finding a trend.</w:t>
      </w:r>
    </w:p>
    <w:p w14:paraId="29BF15A1" w14:textId="77777777" w:rsidR="00CD1ACF" w:rsidRDefault="00CD1ACF">
      <w:pPr>
        <w:pStyle w:val="CommentText"/>
      </w:pPr>
    </w:p>
    <w:p w14:paraId="22AD7AF6" w14:textId="2CA9D510" w:rsidR="00CD1ACF" w:rsidRDefault="00CD1ACF">
      <w:pPr>
        <w:pStyle w:val="CommentText"/>
      </w:pPr>
      <w:r>
        <w:t>This is discussed right before the Extraction Behavior section.</w:t>
      </w:r>
    </w:p>
  </w:comment>
  <w:comment w:id="6" w:author="Sabrina G. Sobel" w:date="2017-10-17T13:18:00Z" w:initials="SGS">
    <w:p w14:paraId="21EFA294" w14:textId="0BCCABA0" w:rsidR="000C6AEC" w:rsidRDefault="000C6AEC">
      <w:pPr>
        <w:pStyle w:val="CommentText"/>
      </w:pPr>
      <w:r>
        <w:rPr>
          <w:rStyle w:val="CommentReference"/>
        </w:rPr>
        <w:annotationRef/>
      </w:r>
      <w:r>
        <w:t>Yay! I talk about trigonal twist in my class, so it will be familiar to my students.</w:t>
      </w:r>
    </w:p>
  </w:comment>
  <w:comment w:id="4" w:author="Sabrina G. Sobel" w:date="2017-10-14T16:57:00Z" w:initials="SGS">
    <w:p w14:paraId="7ED21C81" w14:textId="0609FF78" w:rsidR="00ED18CB" w:rsidRDefault="00ED18CB">
      <w:pPr>
        <w:pStyle w:val="CommentText"/>
      </w:pPr>
      <w:r>
        <w:rPr>
          <w:rStyle w:val="CommentReference"/>
        </w:rPr>
        <w:annotationRef/>
      </w:r>
      <w:r>
        <w:t>Is this right?</w:t>
      </w:r>
    </w:p>
  </w:comment>
  <w:comment w:id="10" w:author="Dempsey" w:date="2017-10-15T22:40:00Z" w:initials="D">
    <w:p w14:paraId="4648575B" w14:textId="36CBC6C6" w:rsidR="00345EB6" w:rsidRDefault="00345EB6">
      <w:pPr>
        <w:pStyle w:val="CommentText"/>
      </w:pPr>
      <w:r>
        <w:rPr>
          <w:rStyle w:val="CommentReference"/>
        </w:rPr>
        <w:annotationRef/>
      </w:r>
      <w:r w:rsidR="00B01EBF">
        <w:t>Very nice. A</w:t>
      </w:r>
      <w:r>
        <w:t>ctually, I think I forgot to finish this</w:t>
      </w:r>
      <w:r w:rsidR="001E3BAB">
        <w:t xml:space="preserve"> and wrote my comment </w:t>
      </w:r>
      <w:r w:rsidR="000205A5">
        <w:t xml:space="preserve">in </w:t>
      </w:r>
      <w:r w:rsidR="007D58A5">
        <w:t xml:space="preserve">a trailed off </w:t>
      </w:r>
      <w:r w:rsidR="000205A5">
        <w:t>stream of consciousness or something</w:t>
      </w:r>
      <w:r w:rsidR="003E0C3F">
        <w:t>,</w:t>
      </w:r>
      <w:r w:rsidR="000205A5">
        <w:t xml:space="preserve"> </w:t>
      </w:r>
      <w:r w:rsidR="003E0C3F">
        <w:t>haha</w:t>
      </w:r>
      <w:r w:rsidR="000205A5">
        <w:t xml:space="preserve">. </w:t>
      </w:r>
      <w:r w:rsidR="00B01EBF">
        <w:t>Really</w:t>
      </w:r>
      <w:r w:rsidR="000205A5">
        <w:t xml:space="preserve"> c</w:t>
      </w:r>
      <w:r w:rsidR="005A52DB">
        <w:t>ool problem on the TTP geometry.</w:t>
      </w:r>
      <w:r w:rsidR="003E0C3F">
        <w:t xml:space="preserve"> </w:t>
      </w:r>
      <w:r w:rsidR="00B01EBF">
        <w:t>Maybe we can talk about the f-orbital splitting in person.</w:t>
      </w:r>
    </w:p>
  </w:comment>
  <w:comment w:id="7" w:author="Ivan Fabe Dempsey Hyatt" w:date="2017-09-25T15:31:00Z" w:initials="IFDH">
    <w:p w14:paraId="00CA6231" w14:textId="01C88ECB" w:rsidR="004D1DDF" w:rsidRDefault="004D1DDF">
      <w:pPr>
        <w:pStyle w:val="CommentText"/>
      </w:pPr>
      <w:r>
        <w:rPr>
          <w:rStyle w:val="CommentReference"/>
        </w:rPr>
        <w:annotationRef/>
      </w:r>
      <w:r>
        <w:t>s,p,d is possible</w:t>
      </w:r>
      <w:r w:rsidR="006530F1">
        <w:t xml:space="preserve"> but I feel it’</w:t>
      </w:r>
      <w:r w:rsidR="00E22DCE">
        <w:t>s more difficult than necessary</w:t>
      </w:r>
      <w:r w:rsidR="006530F1">
        <w:t xml:space="preserve">. </w:t>
      </w:r>
      <w:r w:rsidR="00B33177">
        <w:t xml:space="preserve">Are you assuming each L will include s and p orbitals? </w:t>
      </w:r>
      <w:r w:rsidR="006530F1">
        <w:t>Did you really want them to do this? If so, I’ll write it out</w:t>
      </w:r>
      <w:r w:rsidR="00B33177">
        <w:t>,</w:t>
      </w:r>
      <w:r w:rsidR="006530F1">
        <w:t xml:space="preserve"> but I was thinking this is more involved than you wanted. </w:t>
      </w:r>
      <w:r w:rsidR="00B33177">
        <w:t xml:space="preserve">Perhaps you are asking for something simpler and I’m missing it. </w:t>
      </w:r>
      <w:r>
        <w:t xml:space="preserve">I can’t </w:t>
      </w:r>
      <w:r w:rsidR="006530F1">
        <w:t xml:space="preserve">even find a </w:t>
      </w:r>
      <w:r>
        <w:t>character table</w:t>
      </w:r>
      <w:r w:rsidR="006530F1">
        <w:t xml:space="preserve"> for f-orbitals that shows what functions match up with what representations</w:t>
      </w:r>
      <w:r w:rsidR="00B33177">
        <w:t xml:space="preserve"> so</w:t>
      </w:r>
    </w:p>
  </w:comment>
  <w:comment w:id="8" w:author="Sabrina G. Sobel" w:date="2017-10-14T16:53:00Z" w:initials="SGS">
    <w:p w14:paraId="727C2752" w14:textId="4B8CF896" w:rsidR="00723C88" w:rsidRDefault="00723C88">
      <w:pPr>
        <w:pStyle w:val="CommentText"/>
      </w:pPr>
      <w:r>
        <w:rPr>
          <w:rStyle w:val="CommentReference"/>
        </w:rPr>
        <w:annotationRef/>
      </w:r>
      <w:r>
        <w:t>Of course I was too ambitious! I resolved it favorably, as you will see.</w:t>
      </w:r>
    </w:p>
  </w:comment>
  <w:comment w:id="11" w:author="Dempsey" w:date="2017-10-15T22:56:00Z" w:initials="D">
    <w:p w14:paraId="11B58E85" w14:textId="711F764C" w:rsidR="000205A5" w:rsidRDefault="000205A5">
      <w:pPr>
        <w:pStyle w:val="CommentText"/>
      </w:pPr>
      <w:r>
        <w:rPr>
          <w:rStyle w:val="CommentReference"/>
        </w:rPr>
        <w:annotationRef/>
      </w:r>
      <w:r>
        <w:t>I state</w:t>
      </w:r>
      <w:r w:rsidR="00454F71">
        <w:t xml:space="preserve"> earlier (question 4)</w:t>
      </w:r>
      <w:r>
        <w:t xml:space="preserve"> that BTP is not stable to </w:t>
      </w:r>
      <w:r w:rsidR="00454F71">
        <w:t xml:space="preserve">radiation and hydrolysis. This is why </w:t>
      </w:r>
      <w:r>
        <w:t>TPAm was being explored as a subst</w:t>
      </w:r>
      <w:r w:rsidR="00454F71">
        <w:t xml:space="preserve">itute. </w:t>
      </w:r>
      <w:r w:rsidR="00EB2712">
        <w:t xml:space="preserve">See the penultimate paragraph of the first section in Results and Discussion (tripod to removed potential for radiolytic cleavage). </w:t>
      </w:r>
      <w:r w:rsidR="00EB2712">
        <w:br/>
      </w:r>
      <w:r w:rsidR="00EB2712">
        <w:br/>
      </w:r>
      <w:r w:rsidR="00454F71">
        <w:t>Other all nitrogen donor ligands</w:t>
      </w:r>
      <w:r>
        <w:t xml:space="preserve"> were explored</w:t>
      </w:r>
      <w:r w:rsidR="00454F71">
        <w:t xml:space="preserve"> in th</w:t>
      </w:r>
      <w:r w:rsidR="00EB2712">
        <w:t>e</w:t>
      </w:r>
      <w:r w:rsidR="00454F71">
        <w:t xml:space="preserve"> group’s project.</w:t>
      </w:r>
    </w:p>
  </w:comment>
  <w:comment w:id="12" w:author="Sabrina G. Sobel" w:date="2017-10-17T13:22:00Z" w:initials="SGS">
    <w:p w14:paraId="12D03A6B" w14:textId="4C67E25D" w:rsidR="00086912" w:rsidRDefault="00086912">
      <w:pPr>
        <w:pStyle w:val="CommentText"/>
      </w:pPr>
      <w:r>
        <w:rPr>
          <w:rStyle w:val="CommentReference"/>
        </w:rPr>
        <w:annotationRef/>
      </w:r>
      <w:r>
        <w:t>Good; we need to circle back to it for students to get the point. That’s the reason for repetition.</w:t>
      </w:r>
    </w:p>
  </w:comment>
  <w:comment w:id="13" w:author="Sabrina G. Sobel" w:date="2017-10-14T16:41:00Z" w:initials="SGS">
    <w:p w14:paraId="7906433B" w14:textId="77777777" w:rsidR="00336352" w:rsidRDefault="00336352" w:rsidP="00336352">
      <w:pPr>
        <w:pStyle w:val="CommentText"/>
      </w:pPr>
      <w:r>
        <w:rPr>
          <w:rStyle w:val="CommentReference"/>
        </w:rPr>
        <w:annotationRef/>
      </w:r>
      <w:r>
        <w:t>Then why study TPAm? This needs an explanation.</w:t>
      </w:r>
    </w:p>
  </w:comment>
  <w:comment w:id="14" w:author="Sabrina G. Sobel" w:date="2017-10-14T16:42:00Z" w:initials="SGS">
    <w:p w14:paraId="399427DE" w14:textId="1375111E" w:rsidR="00A566AB" w:rsidRDefault="00A566AB">
      <w:pPr>
        <w:pStyle w:val="CommentText"/>
      </w:pPr>
      <w:r>
        <w:rPr>
          <w:rStyle w:val="CommentReference"/>
        </w:rPr>
        <w:annotationRef/>
      </w:r>
      <w:r>
        <w:t>How did TPAm and BTP perform compared to the hypothesis put forth in the previous question?</w:t>
      </w:r>
    </w:p>
  </w:comment>
  <w:comment w:id="15" w:author="Dempsey" w:date="2017-10-15T22:46:00Z" w:initials="D">
    <w:p w14:paraId="61CD652D" w14:textId="27321316" w:rsidR="007D58A5" w:rsidRDefault="007D58A5">
      <w:pPr>
        <w:pStyle w:val="CommentText"/>
      </w:pPr>
      <w:r>
        <w:rPr>
          <w:rStyle w:val="CommentReference"/>
        </w:rPr>
        <w:annotationRef/>
      </w:r>
      <w:r>
        <w:t>I added more here to clarify.</w:t>
      </w:r>
    </w:p>
  </w:comment>
  <w:comment w:id="16" w:author="Sabrina G. Sobel" w:date="2017-10-17T13:24:00Z" w:initials="SGS">
    <w:p w14:paraId="4863EBB7" w14:textId="651B6D8D" w:rsidR="00086912" w:rsidRDefault="00086912">
      <w:pPr>
        <w:pStyle w:val="CommentText"/>
      </w:pPr>
      <w:r>
        <w:rPr>
          <w:rStyle w:val="CommentReference"/>
        </w:rPr>
        <w:annotationRef/>
      </w:r>
      <w:r>
        <w:t>I like it!</w:t>
      </w:r>
    </w:p>
  </w:comment>
  <w:comment w:id="17" w:author="Sabrina G. Sobel" w:date="2017-10-14T16:50:00Z" w:initials="SGS">
    <w:p w14:paraId="7A19C3E0" w14:textId="5B0F48AE" w:rsidR="00336352" w:rsidRDefault="00336352">
      <w:pPr>
        <w:pStyle w:val="CommentText"/>
      </w:pPr>
      <w:r>
        <w:rPr>
          <w:rStyle w:val="CommentReference"/>
        </w:rPr>
        <w:annotationRef/>
      </w:r>
      <w:r>
        <w:t>As I recall, not all of the Ln(III) and Ac(III) behaved the same, but I don’t have my notes in front of me, being on vacation in Florida…</w:t>
      </w:r>
    </w:p>
  </w:comment>
  <w:comment w:id="18" w:author="Dempsey" w:date="2017-10-15T21:53:00Z" w:initials="D">
    <w:p w14:paraId="38C1F111" w14:textId="1DC527BB" w:rsidR="000205A5" w:rsidRDefault="000205A5">
      <w:pPr>
        <w:pStyle w:val="CommentText"/>
      </w:pPr>
      <w:r>
        <w:rPr>
          <w:rStyle w:val="CommentReference"/>
        </w:rPr>
        <w:annotationRef/>
      </w:r>
      <w:r>
        <w:t xml:space="preserve">Ce, Sm are the odd balls for their accessible 4+ and 2+ oxidation states. Thorium, Uranium, and Plutonium can have many oxidation states as well. </w:t>
      </w:r>
      <w:r w:rsidR="005A52DB">
        <w:t>Eu</w:t>
      </w:r>
      <w:r w:rsidR="005A52DB" w:rsidRPr="005A52DB">
        <w:rPr>
          <w:vertAlign w:val="superscript"/>
        </w:rPr>
        <w:t>2+</w:t>
      </w:r>
      <w:r w:rsidR="005A52DB">
        <w:t xml:space="preserve"> can form stable compounds if kept in the dark. </w:t>
      </w:r>
      <w:r>
        <w:t>Sometimes 8-coordinate complexes and rarely 10-coordinate complexes</w:t>
      </w:r>
      <w:r w:rsidR="005A52DB">
        <w:t xml:space="preserve"> (and higher)</w:t>
      </w:r>
      <w:r>
        <w:t xml:space="preserve"> are favored over 9.</w:t>
      </w:r>
      <w:r w:rsidR="005A52DB">
        <w:t xml:space="preserve"> </w:t>
      </w:r>
      <w:r w:rsidR="005A52DB">
        <w:br/>
      </w:r>
      <w:r w:rsidR="005A52DB">
        <w:br/>
        <w:t>The compounds tested in the calculations represent the most relevant metals to separate out of the nuclear waste stream, Am and Cm are very radioactive, so those are the ones that were explored. The comparison between the Ln and Ac in terms of energetically buried 4f orbital as opposed to the 5f is a known trend for many compounds but admittedly more studies could be done to validate this concept.</w:t>
      </w:r>
    </w:p>
  </w:comment>
  <w:comment w:id="19" w:author="Sabrina G. Sobel" w:date="2017-10-17T13:25:00Z" w:initials="SGS">
    <w:p w14:paraId="656863CD" w14:textId="1761463F" w:rsidR="00086912" w:rsidRDefault="00086912">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91EA41" w15:done="0"/>
  <w15:commentEx w15:paraId="22AD7AF6" w15:done="0"/>
  <w15:commentEx w15:paraId="21EFA294" w15:paraIdParent="22AD7AF6" w15:done="0"/>
  <w15:commentEx w15:paraId="7ED21C81" w15:done="0"/>
  <w15:commentEx w15:paraId="4648575B" w15:done="0"/>
  <w15:commentEx w15:paraId="00CA6231" w15:done="0"/>
  <w15:commentEx w15:paraId="727C2752" w15:paraIdParent="00CA6231" w15:done="0"/>
  <w15:commentEx w15:paraId="11B58E85" w15:done="0"/>
  <w15:commentEx w15:paraId="12D03A6B" w15:paraIdParent="11B58E85" w15:done="0"/>
  <w15:commentEx w15:paraId="7906433B" w15:done="0"/>
  <w15:commentEx w15:paraId="399427DE" w15:done="0"/>
  <w15:commentEx w15:paraId="61CD652D" w15:done="0"/>
  <w15:commentEx w15:paraId="4863EBB7" w15:paraIdParent="61CD652D" w15:done="0"/>
  <w15:commentEx w15:paraId="7A19C3E0" w15:done="0"/>
  <w15:commentEx w15:paraId="38C1F111" w15:done="0"/>
  <w15:commentEx w15:paraId="656863CD" w15:paraIdParent="38C1F11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B1213" w14:textId="77777777" w:rsidR="00F857EA" w:rsidRDefault="00F857EA" w:rsidP="009D4D90">
      <w:pPr>
        <w:spacing w:after="0" w:line="240" w:lineRule="auto"/>
      </w:pPr>
      <w:r>
        <w:separator/>
      </w:r>
    </w:p>
  </w:endnote>
  <w:endnote w:type="continuationSeparator" w:id="0">
    <w:p w14:paraId="068C5B0A" w14:textId="77777777" w:rsidR="00F857EA" w:rsidRDefault="00F857EA" w:rsidP="009D4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C2626" w14:textId="77777777" w:rsidR="00F857EA" w:rsidRDefault="00F857EA" w:rsidP="009D4D90">
      <w:pPr>
        <w:spacing w:after="0" w:line="240" w:lineRule="auto"/>
      </w:pPr>
      <w:r>
        <w:separator/>
      </w:r>
    </w:p>
  </w:footnote>
  <w:footnote w:type="continuationSeparator" w:id="0">
    <w:p w14:paraId="692E58E8" w14:textId="77777777" w:rsidR="00F857EA" w:rsidRDefault="00F857EA" w:rsidP="009D4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D67B" w14:textId="77777777" w:rsidR="009D4D90" w:rsidRDefault="009D4D90">
    <w:pPr>
      <w:pStyle w:val="Header"/>
    </w:pPr>
    <w:r w:rsidRPr="00365B3A">
      <w:rPr>
        <w:rFonts w:ascii="Arial" w:hAnsi="Arial" w:cs="Arial"/>
        <w:color w:val="000000"/>
        <w:sz w:val="16"/>
        <w:szCs w:val="16"/>
      </w:rPr>
      <w:t>Created by Sabrina Sobel (Hofstra Univers</w:t>
    </w:r>
    <w:r>
      <w:rPr>
        <w:rFonts w:ascii="Arial" w:hAnsi="Arial" w:cs="Arial"/>
        <w:color w:val="000000"/>
        <w:sz w:val="16"/>
        <w:szCs w:val="16"/>
      </w:rPr>
      <w:t xml:space="preserve">ity, </w:t>
    </w:r>
    <w:hyperlink r:id="rId1" w:history="1">
      <w:r w:rsidRPr="005D69E7">
        <w:rPr>
          <w:rStyle w:val="Hyperlink"/>
          <w:rFonts w:ascii="Arial" w:hAnsi="Arial" w:cs="Arial"/>
          <w:sz w:val="16"/>
          <w:szCs w:val="16"/>
        </w:rPr>
        <w:t>Sabrina.Sobel@hofstra.edu</w:t>
      </w:r>
    </w:hyperlink>
    <w:r>
      <w:rPr>
        <w:rFonts w:ascii="Arial" w:hAnsi="Arial" w:cs="Arial"/>
        <w:color w:val="000000"/>
        <w:sz w:val="16"/>
        <w:szCs w:val="16"/>
      </w:rPr>
      <w:t>)</w:t>
    </w:r>
    <w:r w:rsidRPr="00365B3A">
      <w:rPr>
        <w:rFonts w:ascii="Arial" w:hAnsi="Arial" w:cs="Arial"/>
        <w:color w:val="000000"/>
        <w:sz w:val="16"/>
        <w:szCs w:val="16"/>
      </w:rPr>
      <w:t xml:space="preserve"> </w:t>
    </w:r>
    <w:r>
      <w:rPr>
        <w:rFonts w:ascii="Arial" w:hAnsi="Arial" w:cs="Arial"/>
        <w:color w:val="000000"/>
        <w:sz w:val="16"/>
        <w:szCs w:val="16"/>
      </w:rPr>
      <w:t xml:space="preserve">and </w:t>
    </w:r>
    <w:r w:rsidR="00586BB1">
      <w:rPr>
        <w:rFonts w:ascii="Arial" w:hAnsi="Arial" w:cs="Arial"/>
        <w:color w:val="000000"/>
        <w:sz w:val="16"/>
        <w:szCs w:val="16"/>
      </w:rPr>
      <w:t>I.F.Dempsey Hyatt</w:t>
    </w:r>
    <w:r>
      <w:rPr>
        <w:rFonts w:ascii="Arial" w:hAnsi="Arial" w:cs="Arial"/>
        <w:color w:val="000000"/>
        <w:sz w:val="16"/>
        <w:szCs w:val="16"/>
      </w:rPr>
      <w:t xml:space="preserve"> (</w:t>
    </w:r>
    <w:r w:rsidR="00586BB1">
      <w:rPr>
        <w:rFonts w:ascii="Arial" w:hAnsi="Arial" w:cs="Arial"/>
        <w:color w:val="000000"/>
        <w:sz w:val="16"/>
        <w:szCs w:val="16"/>
      </w:rPr>
      <w:t>Adelphi</w:t>
    </w:r>
    <w:r w:rsidRPr="00365B3A">
      <w:rPr>
        <w:rFonts w:ascii="Arial" w:hAnsi="Arial" w:cs="Arial"/>
        <w:color w:val="000000"/>
        <w:sz w:val="16"/>
        <w:szCs w:val="16"/>
      </w:rPr>
      <w:t xml:space="preserve"> Univers</w:t>
    </w:r>
    <w:r>
      <w:rPr>
        <w:rFonts w:ascii="Arial" w:hAnsi="Arial" w:cs="Arial"/>
        <w:color w:val="000000"/>
        <w:sz w:val="16"/>
        <w:szCs w:val="16"/>
      </w:rPr>
      <w:t xml:space="preserve">ity, </w:t>
    </w:r>
    <w:hyperlink r:id="rId2" w:history="1">
      <w:r w:rsidR="00EF6E54" w:rsidRPr="007A62D0">
        <w:rPr>
          <w:rStyle w:val="Hyperlink"/>
          <w:rFonts w:ascii="Arial" w:hAnsi="Arial" w:cs="Arial"/>
          <w:sz w:val="16"/>
          <w:szCs w:val="16"/>
        </w:rPr>
        <w:t>ihyatt@adelphi.edu</w:t>
      </w:r>
    </w:hyperlink>
    <w:r>
      <w:rPr>
        <w:rFonts w:ascii="Arial" w:hAnsi="Arial" w:cs="Arial"/>
        <w:color w:val="000000"/>
        <w:sz w:val="16"/>
        <w:szCs w:val="16"/>
      </w:rPr>
      <w:t xml:space="preserve">) </w:t>
    </w:r>
    <w:r w:rsidRPr="00365B3A">
      <w:rPr>
        <w:rFonts w:ascii="Arial" w:hAnsi="Arial" w:cs="Arial"/>
        <w:color w:val="000000"/>
        <w:sz w:val="16"/>
        <w:szCs w:val="16"/>
      </w:rPr>
      <w:t>Posted on VIPEr (</w:t>
    </w:r>
    <w:hyperlink r:id="rId3" w:history="1">
      <w:r w:rsidRPr="00365B3A">
        <w:rPr>
          <w:rStyle w:val="Hyperlink"/>
          <w:rFonts w:ascii="Arial" w:hAnsi="Arial" w:cs="Arial"/>
          <w:sz w:val="16"/>
          <w:szCs w:val="16"/>
        </w:rPr>
        <w:t>www.ionicviper.org</w:t>
      </w:r>
    </w:hyperlink>
    <w:r w:rsidRPr="00365B3A">
      <w:rPr>
        <w:rFonts w:ascii="Arial" w:hAnsi="Arial" w:cs="Arial"/>
        <w:color w:val="000000"/>
        <w:sz w:val="16"/>
        <w:szCs w:val="16"/>
      </w:rPr>
      <w:t xml:space="preserve">) on </w:t>
    </w:r>
    <w:r>
      <w:rPr>
        <w:rFonts w:ascii="Arial" w:hAnsi="Arial" w:cs="Arial"/>
        <w:color w:val="000000"/>
        <w:sz w:val="16"/>
        <w:szCs w:val="16"/>
      </w:rPr>
      <w:t>August 15</w:t>
    </w:r>
    <w:r w:rsidRPr="00382643">
      <w:rPr>
        <w:rFonts w:ascii="Arial" w:hAnsi="Arial" w:cs="Arial"/>
        <w:color w:val="000000"/>
        <w:sz w:val="16"/>
        <w:szCs w:val="16"/>
      </w:rPr>
      <w:t>, 2017. Copyright 2017.</w:t>
    </w:r>
    <w:r w:rsidRPr="00365B3A">
      <w:rPr>
        <w:rFonts w:ascii="Arial" w:hAnsi="Arial" w:cs="Arial"/>
        <w:color w:val="000000"/>
        <w:sz w:val="16"/>
        <w:szCs w:val="16"/>
      </w:rPr>
      <w:t xml:space="preserve"> This work is licensed under the Creative Commons Attribution-NonCommerical-ShareAlike 3.0 Unported</w:t>
    </w:r>
    <w:r w:rsidRPr="00365B3A">
      <w:rPr>
        <w:color w:val="000000"/>
        <w:sz w:val="16"/>
        <w:szCs w:val="16"/>
      </w:rPr>
      <w:t xml:space="preserve"> </w:t>
    </w:r>
    <w:r w:rsidRPr="00365B3A">
      <w:rPr>
        <w:rFonts w:ascii="Arial" w:hAnsi="Arial" w:cs="Arial"/>
        <w:color w:val="000000"/>
        <w:sz w:val="16"/>
        <w:szCs w:val="16"/>
      </w:rPr>
      <w:t xml:space="preserve">License. To view a copy of this license visit </w:t>
    </w:r>
    <w:hyperlink r:id="rId4" w:history="1">
      <w:r w:rsidRPr="00365B3A">
        <w:rPr>
          <w:rStyle w:val="Hyperlink"/>
          <w:rFonts w:ascii="Arial" w:hAnsi="Arial" w:cs="Arial"/>
          <w:sz w:val="16"/>
          <w:szCs w:val="16"/>
        </w:rPr>
        <w:t>http://creativecommons.org/about/license/</w:t>
      </w:r>
    </w:hyperlink>
    <w:r w:rsidRPr="00365B3A">
      <w:rPr>
        <w:rFonts w:ascii="Arial" w:hAnsi="Arial" w:cs="Arial"/>
        <w:color w:val="000000"/>
        <w:sz w:val="16"/>
        <w:szCs w:val="16"/>
      </w:rPr>
      <w:t>.</w:t>
    </w:r>
  </w:p>
  <w:p w14:paraId="40B10027" w14:textId="77777777" w:rsidR="009D4D90" w:rsidRDefault="009D4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62B3"/>
    <w:multiLevelType w:val="hybridMultilevel"/>
    <w:tmpl w:val="5106D0B4"/>
    <w:lvl w:ilvl="0" w:tplc="0DF6E35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rina G. Sobel">
    <w15:presenceInfo w15:providerId="AD" w15:userId="S-1-5-21-1625334585-3299828225-2092881366-7004"/>
  </w15:person>
  <w15:person w15:author="Ivan Fabe Dempsey Hyatt">
    <w15:presenceInfo w15:providerId="AD" w15:userId="S-1-5-21-799662969-3144826332-777292870-214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4A"/>
    <w:rsid w:val="000205A5"/>
    <w:rsid w:val="00026EBE"/>
    <w:rsid w:val="00037E74"/>
    <w:rsid w:val="0007267D"/>
    <w:rsid w:val="00075702"/>
    <w:rsid w:val="00086912"/>
    <w:rsid w:val="000C6AEC"/>
    <w:rsid w:val="000F72AF"/>
    <w:rsid w:val="001158B6"/>
    <w:rsid w:val="001243AC"/>
    <w:rsid w:val="00170040"/>
    <w:rsid w:val="001A5746"/>
    <w:rsid w:val="001C102E"/>
    <w:rsid w:val="001E3BAB"/>
    <w:rsid w:val="001E622D"/>
    <w:rsid w:val="002023B9"/>
    <w:rsid w:val="0025330E"/>
    <w:rsid w:val="0028732E"/>
    <w:rsid w:val="002A444A"/>
    <w:rsid w:val="002B4D38"/>
    <w:rsid w:val="002C17FA"/>
    <w:rsid w:val="00306288"/>
    <w:rsid w:val="003200A8"/>
    <w:rsid w:val="00325100"/>
    <w:rsid w:val="00336150"/>
    <w:rsid w:val="00336352"/>
    <w:rsid w:val="00337127"/>
    <w:rsid w:val="00345EB6"/>
    <w:rsid w:val="0037347D"/>
    <w:rsid w:val="003763E3"/>
    <w:rsid w:val="003B2611"/>
    <w:rsid w:val="003C2787"/>
    <w:rsid w:val="003C2D94"/>
    <w:rsid w:val="003E0C3F"/>
    <w:rsid w:val="0040381E"/>
    <w:rsid w:val="00411673"/>
    <w:rsid w:val="00416997"/>
    <w:rsid w:val="00454F71"/>
    <w:rsid w:val="004816D9"/>
    <w:rsid w:val="00483F01"/>
    <w:rsid w:val="004D1DDF"/>
    <w:rsid w:val="00573DA1"/>
    <w:rsid w:val="00586BB1"/>
    <w:rsid w:val="005A52DB"/>
    <w:rsid w:val="006530F1"/>
    <w:rsid w:val="006620AC"/>
    <w:rsid w:val="006768C5"/>
    <w:rsid w:val="006E3221"/>
    <w:rsid w:val="00707D87"/>
    <w:rsid w:val="00707F10"/>
    <w:rsid w:val="00723C88"/>
    <w:rsid w:val="007918A9"/>
    <w:rsid w:val="007C7BCE"/>
    <w:rsid w:val="007D58A5"/>
    <w:rsid w:val="00827060"/>
    <w:rsid w:val="008575A4"/>
    <w:rsid w:val="008A2463"/>
    <w:rsid w:val="008F0423"/>
    <w:rsid w:val="009160AC"/>
    <w:rsid w:val="00925B04"/>
    <w:rsid w:val="00962D18"/>
    <w:rsid w:val="00977EBF"/>
    <w:rsid w:val="009D4D90"/>
    <w:rsid w:val="00A44A18"/>
    <w:rsid w:val="00A45C1B"/>
    <w:rsid w:val="00A566AB"/>
    <w:rsid w:val="00A7481F"/>
    <w:rsid w:val="00AE0DA3"/>
    <w:rsid w:val="00B01EBF"/>
    <w:rsid w:val="00B33177"/>
    <w:rsid w:val="00B53D3A"/>
    <w:rsid w:val="00BF5B4E"/>
    <w:rsid w:val="00C0504B"/>
    <w:rsid w:val="00C26AE3"/>
    <w:rsid w:val="00CA11A2"/>
    <w:rsid w:val="00CD1ACF"/>
    <w:rsid w:val="00CD3078"/>
    <w:rsid w:val="00CE1A67"/>
    <w:rsid w:val="00CE76CB"/>
    <w:rsid w:val="00D179F9"/>
    <w:rsid w:val="00D663B1"/>
    <w:rsid w:val="00E14D1C"/>
    <w:rsid w:val="00E22DCE"/>
    <w:rsid w:val="00E23126"/>
    <w:rsid w:val="00E841B5"/>
    <w:rsid w:val="00EA0408"/>
    <w:rsid w:val="00EB2712"/>
    <w:rsid w:val="00ED18CB"/>
    <w:rsid w:val="00EF6E54"/>
    <w:rsid w:val="00F07B10"/>
    <w:rsid w:val="00F444C2"/>
    <w:rsid w:val="00F6602A"/>
    <w:rsid w:val="00F857EA"/>
    <w:rsid w:val="00FB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9BC"/>
  <w15:docId w15:val="{898D2B84-6CCE-4C36-ADFF-DFAC3636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90"/>
  </w:style>
  <w:style w:type="paragraph" w:styleId="Footer">
    <w:name w:val="footer"/>
    <w:basedOn w:val="Normal"/>
    <w:link w:val="FooterChar"/>
    <w:uiPriority w:val="99"/>
    <w:unhideWhenUsed/>
    <w:rsid w:val="009D4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90"/>
  </w:style>
  <w:style w:type="character" w:styleId="Hyperlink">
    <w:name w:val="Hyperlink"/>
    <w:basedOn w:val="DefaultParagraphFont"/>
    <w:uiPriority w:val="99"/>
    <w:unhideWhenUsed/>
    <w:rsid w:val="009D4D90"/>
    <w:rPr>
      <w:color w:val="0563C1" w:themeColor="hyperlink"/>
      <w:u w:val="single"/>
    </w:rPr>
  </w:style>
  <w:style w:type="character" w:customStyle="1" w:styleId="Mention1">
    <w:name w:val="Mention1"/>
    <w:basedOn w:val="DefaultParagraphFont"/>
    <w:uiPriority w:val="99"/>
    <w:semiHidden/>
    <w:unhideWhenUsed/>
    <w:rsid w:val="00586BB1"/>
    <w:rPr>
      <w:color w:val="2B579A"/>
      <w:shd w:val="clear" w:color="auto" w:fill="E6E6E6"/>
    </w:rPr>
  </w:style>
  <w:style w:type="paragraph" w:styleId="ListParagraph">
    <w:name w:val="List Paragraph"/>
    <w:basedOn w:val="Normal"/>
    <w:uiPriority w:val="34"/>
    <w:qFormat/>
    <w:rsid w:val="00EF6E54"/>
    <w:pPr>
      <w:ind w:left="720"/>
      <w:contextualSpacing/>
    </w:pPr>
  </w:style>
  <w:style w:type="character" w:styleId="CommentReference">
    <w:name w:val="annotation reference"/>
    <w:basedOn w:val="DefaultParagraphFont"/>
    <w:uiPriority w:val="99"/>
    <w:semiHidden/>
    <w:unhideWhenUsed/>
    <w:rsid w:val="004D1DDF"/>
    <w:rPr>
      <w:sz w:val="16"/>
      <w:szCs w:val="16"/>
    </w:rPr>
  </w:style>
  <w:style w:type="paragraph" w:styleId="CommentText">
    <w:name w:val="annotation text"/>
    <w:basedOn w:val="Normal"/>
    <w:link w:val="CommentTextChar"/>
    <w:uiPriority w:val="99"/>
    <w:semiHidden/>
    <w:unhideWhenUsed/>
    <w:rsid w:val="004D1DDF"/>
    <w:pPr>
      <w:spacing w:line="240" w:lineRule="auto"/>
    </w:pPr>
    <w:rPr>
      <w:sz w:val="20"/>
      <w:szCs w:val="20"/>
    </w:rPr>
  </w:style>
  <w:style w:type="character" w:customStyle="1" w:styleId="CommentTextChar">
    <w:name w:val="Comment Text Char"/>
    <w:basedOn w:val="DefaultParagraphFont"/>
    <w:link w:val="CommentText"/>
    <w:uiPriority w:val="99"/>
    <w:semiHidden/>
    <w:rsid w:val="004D1DDF"/>
    <w:rPr>
      <w:sz w:val="20"/>
      <w:szCs w:val="20"/>
    </w:rPr>
  </w:style>
  <w:style w:type="paragraph" w:styleId="CommentSubject">
    <w:name w:val="annotation subject"/>
    <w:basedOn w:val="CommentText"/>
    <w:next w:val="CommentText"/>
    <w:link w:val="CommentSubjectChar"/>
    <w:uiPriority w:val="99"/>
    <w:semiHidden/>
    <w:unhideWhenUsed/>
    <w:rsid w:val="004D1DDF"/>
    <w:rPr>
      <w:b/>
      <w:bCs/>
    </w:rPr>
  </w:style>
  <w:style w:type="character" w:customStyle="1" w:styleId="CommentSubjectChar">
    <w:name w:val="Comment Subject Char"/>
    <w:basedOn w:val="CommentTextChar"/>
    <w:link w:val="CommentSubject"/>
    <w:uiPriority w:val="99"/>
    <w:semiHidden/>
    <w:rsid w:val="004D1DDF"/>
    <w:rPr>
      <w:b/>
      <w:bCs/>
      <w:sz w:val="20"/>
      <w:szCs w:val="20"/>
    </w:rPr>
  </w:style>
  <w:style w:type="paragraph" w:styleId="BalloonText">
    <w:name w:val="Balloon Text"/>
    <w:basedOn w:val="Normal"/>
    <w:link w:val="BalloonTextChar"/>
    <w:uiPriority w:val="99"/>
    <w:semiHidden/>
    <w:unhideWhenUsed/>
    <w:rsid w:val="004D1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4654">
      <w:bodyDiv w:val="1"/>
      <w:marLeft w:val="0"/>
      <w:marRight w:val="0"/>
      <w:marTop w:val="0"/>
      <w:marBottom w:val="0"/>
      <w:divBdr>
        <w:top w:val="none" w:sz="0" w:space="0" w:color="auto"/>
        <w:left w:val="none" w:sz="0" w:space="0" w:color="auto"/>
        <w:bottom w:val="none" w:sz="0" w:space="0" w:color="auto"/>
        <w:right w:val="none" w:sz="0" w:space="0" w:color="auto"/>
      </w:divBdr>
    </w:div>
    <w:div w:id="8747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oleObject" Target="embeddings/oleObject3.bin"/><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2" Type="http://schemas.openxmlformats.org/officeDocument/2006/relationships/hyperlink" Target="mailto:ihyatt@adelphi.edu" TargetMode="External"/><Relationship Id="rId1" Type="http://schemas.openxmlformats.org/officeDocument/2006/relationships/hyperlink" Target="mailto:Sabrina.Sobel@hofstra.edu" TargetMode="External"/><Relationship Id="rId4"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G. Sobel</dc:creator>
  <cp:lastModifiedBy>Sabrina G. Sobel</cp:lastModifiedBy>
  <cp:revision>4</cp:revision>
  <dcterms:created xsi:type="dcterms:W3CDTF">2017-10-17T17:26:00Z</dcterms:created>
  <dcterms:modified xsi:type="dcterms:W3CDTF">2017-10-17T17:27:00Z</dcterms:modified>
</cp:coreProperties>
</file>