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E0160" w14:textId="5E1E4AEF" w:rsidR="00342A86" w:rsidRPr="00342A86" w:rsidRDefault="00EF39A6" w:rsidP="00342A86">
      <w:r>
        <w:t>Literature discussion of “</w:t>
      </w:r>
      <w:r w:rsidR="00DF1251" w:rsidRPr="00DF1251">
        <w:t>CO</w:t>
      </w:r>
      <w:r w:rsidR="00DF1251" w:rsidRPr="00EF39A6">
        <w:rPr>
          <w:vertAlign w:val="subscript"/>
        </w:rPr>
        <w:t>2</w:t>
      </w:r>
      <w:r w:rsidR="00DF1251" w:rsidRPr="00DF1251">
        <w:t xml:space="preserve"> activation by </w:t>
      </w:r>
      <w:proofErr w:type="spellStart"/>
      <w:r w:rsidR="00DF1251" w:rsidRPr="00DF1251">
        <w:t>permethylpentalene</w:t>
      </w:r>
      <w:proofErr w:type="spellEnd"/>
      <w:r w:rsidR="00DF1251" w:rsidRPr="00DF1251">
        <w:t xml:space="preserve"> amido zirconium complexes</w:t>
      </w:r>
      <w:r>
        <w:t xml:space="preserve">,” </w:t>
      </w:r>
      <w:r w:rsidR="00C75504">
        <w:t xml:space="preserve">Hamilton, E. A., Kilpatrick, A. F. R., Turner, Z. R., Fraser, D. A. X., Buffet, J.-C., and O’Hare, D. </w:t>
      </w:r>
      <w:r>
        <w:rPr>
          <w:i/>
          <w:iCs/>
        </w:rPr>
        <w:t>Dalton. Trans.</w:t>
      </w:r>
      <w:r>
        <w:t xml:space="preserve">, 2021, </w:t>
      </w:r>
      <w:r>
        <w:rPr>
          <w:b/>
          <w:bCs/>
        </w:rPr>
        <w:t>50</w:t>
      </w:r>
      <w:r>
        <w:t>, 4494</w:t>
      </w:r>
      <w:r w:rsidR="00342A86">
        <w:t xml:space="preserve">. </w:t>
      </w:r>
      <w:hyperlink r:id="rId6" w:history="1">
        <w:r w:rsidR="00342A86" w:rsidRPr="00D56948">
          <w:rPr>
            <w:rStyle w:val="Hyperlink"/>
          </w:rPr>
          <w:t>http://dx.doi.org/10.1039/d1dt00770j</w:t>
        </w:r>
      </w:hyperlink>
      <w:r w:rsidR="00342A86">
        <w:t xml:space="preserve"> </w:t>
      </w:r>
    </w:p>
    <w:p w14:paraId="3C125589" w14:textId="5C279046" w:rsidR="00DF1251" w:rsidRPr="00EF39A6" w:rsidRDefault="00DF1251" w:rsidP="00DF1251"/>
    <w:p w14:paraId="57B01903" w14:textId="5680175F" w:rsidR="00217076" w:rsidRDefault="000205A1"/>
    <w:p w14:paraId="5EFCA5CC" w14:textId="26AB4106" w:rsidR="00315195" w:rsidRDefault="00315195">
      <w:r>
        <w:t>The following questions are designed to guide the reader though this paper which discusses CO</w:t>
      </w:r>
      <w:r w:rsidRPr="00C75504">
        <w:rPr>
          <w:vertAlign w:val="subscript"/>
        </w:rPr>
        <w:t>2</w:t>
      </w:r>
      <w:r>
        <w:t xml:space="preserve"> activation by zirconium complexes.</w:t>
      </w:r>
    </w:p>
    <w:p w14:paraId="56F1EA07" w14:textId="77777777" w:rsidR="00315195" w:rsidRDefault="00315195"/>
    <w:p w14:paraId="460D3959" w14:textId="5E68BE4A" w:rsidR="00DF1251" w:rsidRDefault="00964A93">
      <w:r>
        <w:t>The first paragraph of this paper provides a very concise and readable introduction to early metal amidos. The CBC electron counting method is summarized which is useful for subsequent paragraphs that rely on this information.</w:t>
      </w:r>
      <w:r w:rsidR="00B82B5E">
        <w:t xml:space="preserve"> </w:t>
      </w:r>
    </w:p>
    <w:p w14:paraId="7358FB37" w14:textId="77777777" w:rsidR="00C75504" w:rsidRDefault="00C75504"/>
    <w:p w14:paraId="4DD1433D" w14:textId="07EC0737" w:rsidR="00B82B5E" w:rsidRPr="00B82B5E" w:rsidRDefault="00B82B5E">
      <w:r>
        <w:t xml:space="preserve">1) use the CBC method to provide electron counts for complexes </w:t>
      </w:r>
      <w:r>
        <w:rPr>
          <w:b/>
          <w:bCs/>
        </w:rPr>
        <w:t>1</w:t>
      </w:r>
      <w:r>
        <w:t xml:space="preserve">, </w:t>
      </w:r>
      <w:r>
        <w:rPr>
          <w:b/>
          <w:bCs/>
        </w:rPr>
        <w:t>2</w:t>
      </w:r>
      <w:r>
        <w:t xml:space="preserve">, and </w:t>
      </w:r>
      <w:r>
        <w:rPr>
          <w:b/>
          <w:bCs/>
        </w:rPr>
        <w:t>3</w:t>
      </w:r>
      <w:r>
        <w:t xml:space="preserve"> </w:t>
      </w:r>
      <w:r w:rsidR="004B69FC">
        <w:t>(see question 9).</w:t>
      </w:r>
    </w:p>
    <w:p w14:paraId="4C6F9BCE" w14:textId="77777777" w:rsidR="00F33FDE" w:rsidRDefault="00F33FDE">
      <w:pPr>
        <w:rPr>
          <w:color w:val="FF0000"/>
        </w:rPr>
      </w:pPr>
    </w:p>
    <w:p w14:paraId="450B3A40" w14:textId="56210953" w:rsidR="00B82B5E" w:rsidRDefault="00964A93">
      <w:r>
        <w:t>The next</w:t>
      </w:r>
      <w:r w:rsidR="00B82B5E">
        <w:t xml:space="preserve"> few</w:t>
      </w:r>
      <w:r>
        <w:t xml:space="preserve"> </w:t>
      </w:r>
      <w:r w:rsidR="00194B67">
        <w:t>paragraph</w:t>
      </w:r>
      <w:r w:rsidR="00B82B5E">
        <w:t>s</w:t>
      </w:r>
      <w:r w:rsidR="00194B67">
        <w:t xml:space="preserve"> </w:t>
      </w:r>
      <w:r>
        <w:t xml:space="preserve">detail the prior work using the </w:t>
      </w:r>
      <w:proofErr w:type="spellStart"/>
      <w:r>
        <w:t>Pn</w:t>
      </w:r>
      <w:proofErr w:type="spellEnd"/>
      <w:r>
        <w:t>* ligand</w:t>
      </w:r>
      <w:r w:rsidR="00B82B5E">
        <w:t xml:space="preserve"> and includes</w:t>
      </w:r>
      <w:r w:rsidR="00194B67">
        <w:t xml:space="preserve"> a discussion of the long history of early metal amides reacting with CO</w:t>
      </w:r>
      <w:r w:rsidR="00194B67">
        <w:rPr>
          <w:vertAlign w:val="subscript"/>
        </w:rPr>
        <w:t>2</w:t>
      </w:r>
      <w:r w:rsidR="00194B67">
        <w:t xml:space="preserve"> to form carbamates, which has been known since the mid 1960s. </w:t>
      </w:r>
    </w:p>
    <w:p w14:paraId="6DF54A69" w14:textId="0BF9CC45" w:rsidR="00B82B5E" w:rsidRPr="00B82B5E" w:rsidRDefault="00B82B5E">
      <w:r>
        <w:t>2) Write a balanced chemical equation for the reaction of a metal amide (</w:t>
      </w:r>
      <w:r w:rsidR="0030150C">
        <w:t>Zr(</w:t>
      </w:r>
      <w:r>
        <w:t>NR</w:t>
      </w:r>
      <w:r>
        <w:rPr>
          <w:vertAlign w:val="subscript"/>
        </w:rPr>
        <w:t>2</w:t>
      </w:r>
      <w:r>
        <w:t>)</w:t>
      </w:r>
      <w:r w:rsidR="0030150C">
        <w:rPr>
          <w:vertAlign w:val="subscript"/>
        </w:rPr>
        <w:t>4</w:t>
      </w:r>
      <w:r w:rsidR="0030150C">
        <w:t>)</w:t>
      </w:r>
      <w:r>
        <w:t xml:space="preserve"> reacting with </w:t>
      </w:r>
      <w:r w:rsidR="0085422C">
        <w:t xml:space="preserve">one equivalent of </w:t>
      </w:r>
      <w:r>
        <w:t>CO</w:t>
      </w:r>
      <w:r>
        <w:rPr>
          <w:vertAlign w:val="subscript"/>
        </w:rPr>
        <w:t>2</w:t>
      </w:r>
      <w:r>
        <w:t xml:space="preserve">. </w:t>
      </w:r>
    </w:p>
    <w:p w14:paraId="67A4EF1A" w14:textId="70B901D4" w:rsidR="004B69FC" w:rsidRDefault="004B69FC"/>
    <w:p w14:paraId="5B10F1D2" w14:textId="603EE35A" w:rsidR="0030150C" w:rsidRDefault="0030150C">
      <w:r>
        <w:t>3) What is the driving force for this reaction, entropic or enthalpic factors? Why?</w:t>
      </w:r>
    </w:p>
    <w:p w14:paraId="7365093B" w14:textId="77777777" w:rsidR="00F33FDE" w:rsidRDefault="00F33FDE">
      <w:pPr>
        <w:rPr>
          <w:color w:val="FF0000"/>
        </w:rPr>
      </w:pPr>
    </w:p>
    <w:p w14:paraId="7BE2CAD5" w14:textId="0488139C" w:rsidR="0030150C" w:rsidRDefault="0030150C">
      <w:r>
        <w:t xml:space="preserve">4) What aspects of the </w:t>
      </w:r>
      <w:proofErr w:type="spellStart"/>
      <w:r>
        <w:t>Pn</w:t>
      </w:r>
      <w:proofErr w:type="spellEnd"/>
      <w:r>
        <w:t xml:space="preserve">* ligand allow it to stabilize the metal center so that it can undergo the reaction? Include in your discussion an explanation as to why homoleptic metal amide complexes are less likely than </w:t>
      </w:r>
      <w:proofErr w:type="spellStart"/>
      <w:r>
        <w:t>Pn</w:t>
      </w:r>
      <w:proofErr w:type="spellEnd"/>
      <w:r>
        <w:t>* complexes to undergo the reaction</w:t>
      </w:r>
      <w:r w:rsidR="00F822DC">
        <w:t xml:space="preserve"> (this question relates to question 10, so maybe wait until you answer that question before this one).</w:t>
      </w:r>
    </w:p>
    <w:p w14:paraId="18988F4F" w14:textId="77777777" w:rsidR="00F33FDE" w:rsidRDefault="00F33FDE"/>
    <w:p w14:paraId="4E1622E0" w14:textId="74E9B950" w:rsidR="00964A93" w:rsidRDefault="0030150C">
      <w:r>
        <w:t xml:space="preserve">The next paragraphs discuss the synthesis and characterization of the zirconium complexes. </w:t>
      </w:r>
    </w:p>
    <w:p w14:paraId="45773590" w14:textId="094EA6C3" w:rsidR="0030150C" w:rsidRDefault="0030150C"/>
    <w:p w14:paraId="29604B53" w14:textId="4018D396" w:rsidR="0030150C" w:rsidRPr="0030150C" w:rsidRDefault="0030150C">
      <w:r>
        <w:t xml:space="preserve">5) the </w:t>
      </w:r>
      <w:r>
        <w:rPr>
          <w:vertAlign w:val="superscript"/>
        </w:rPr>
        <w:t>1</w:t>
      </w:r>
      <w:r>
        <w:t xml:space="preserve">H NMR spectrum of </w:t>
      </w:r>
      <w:r>
        <w:rPr>
          <w:b/>
          <w:bCs/>
        </w:rPr>
        <w:t>1</w:t>
      </w:r>
      <w:r>
        <w:t xml:space="preserve"> and </w:t>
      </w:r>
      <w:r>
        <w:rPr>
          <w:b/>
          <w:bCs/>
        </w:rPr>
        <w:t>2</w:t>
      </w:r>
      <w:r>
        <w:t xml:space="preserve"> are reported to have 5 sharp singlets in a 5:6:6:6 integration ratio. What protons do those integrals correspond to and why are they singlets? </w:t>
      </w:r>
    </w:p>
    <w:p w14:paraId="6A9D0289" w14:textId="77777777" w:rsidR="00B332BA" w:rsidRPr="00B332BA" w:rsidRDefault="00B332BA" w:rsidP="00B17F4F">
      <w:pPr>
        <w:rPr>
          <w:color w:val="FF0000"/>
        </w:rPr>
      </w:pPr>
    </w:p>
    <w:p w14:paraId="46743026" w14:textId="64647141" w:rsidR="00B17F4F" w:rsidRDefault="0030150C" w:rsidP="00B17F4F">
      <w:r>
        <w:t xml:space="preserve">6) the authors report that the solution structures of molecules </w:t>
      </w:r>
      <w:r>
        <w:rPr>
          <w:b/>
          <w:bCs/>
        </w:rPr>
        <w:t>1</w:t>
      </w:r>
      <w:r>
        <w:t xml:space="preserve"> and </w:t>
      </w:r>
      <w:r>
        <w:rPr>
          <w:b/>
          <w:bCs/>
        </w:rPr>
        <w:t>2</w:t>
      </w:r>
      <w:r>
        <w:t xml:space="preserve"> are “consistent with </w:t>
      </w:r>
      <w:r>
        <w:rPr>
          <w:i/>
          <w:iCs/>
        </w:rPr>
        <w:t>C</w:t>
      </w:r>
      <w:r>
        <w:rPr>
          <w:i/>
          <w:iCs/>
          <w:vertAlign w:val="subscript"/>
        </w:rPr>
        <w:t>s</w:t>
      </w:r>
      <w:r>
        <w:t xml:space="preserve"> molecular symmetry,” while </w:t>
      </w:r>
      <w:r>
        <w:rPr>
          <w:b/>
          <w:bCs/>
        </w:rPr>
        <w:t>3</w:t>
      </w:r>
      <w:r>
        <w:t xml:space="preserve"> has “signals consistent with solution phase </w:t>
      </w:r>
      <w:r>
        <w:rPr>
          <w:i/>
          <w:iCs/>
        </w:rPr>
        <w:t>C</w:t>
      </w:r>
      <w:r>
        <w:rPr>
          <w:i/>
          <w:iCs/>
          <w:vertAlign w:val="subscript"/>
        </w:rPr>
        <w:t>2v</w:t>
      </w:r>
      <w:r>
        <w:t xml:space="preserve"> symmetry.” Explain how the molecules have these symmetries and why </w:t>
      </w:r>
      <w:r>
        <w:rPr>
          <w:b/>
          <w:bCs/>
        </w:rPr>
        <w:t>3</w:t>
      </w:r>
      <w:r>
        <w:t xml:space="preserve"> has more symmetry than either </w:t>
      </w:r>
      <w:r>
        <w:rPr>
          <w:b/>
          <w:bCs/>
        </w:rPr>
        <w:t>1</w:t>
      </w:r>
      <w:r>
        <w:t xml:space="preserve"> or </w:t>
      </w:r>
      <w:r>
        <w:rPr>
          <w:b/>
          <w:bCs/>
        </w:rPr>
        <w:t>2</w:t>
      </w:r>
      <w:r>
        <w:t>.</w:t>
      </w:r>
    </w:p>
    <w:p w14:paraId="393C9FE0" w14:textId="77777777" w:rsidR="00F33FDE" w:rsidRDefault="00F33FDE" w:rsidP="00B17F4F">
      <w:pPr>
        <w:rPr>
          <w:color w:val="FF0000"/>
        </w:rPr>
      </w:pPr>
    </w:p>
    <w:p w14:paraId="72CD2FEF" w14:textId="2FBE7935" w:rsidR="0030150C" w:rsidRDefault="0030150C" w:rsidP="00B17F4F">
      <w:r>
        <w:t xml:space="preserve">7) the X-ray crystal structure of </w:t>
      </w:r>
      <w:r>
        <w:rPr>
          <w:b/>
          <w:bCs/>
        </w:rPr>
        <w:t>1</w:t>
      </w:r>
      <w:r>
        <w:t xml:space="preserve"> and </w:t>
      </w:r>
      <w:r>
        <w:rPr>
          <w:b/>
          <w:bCs/>
        </w:rPr>
        <w:t>2</w:t>
      </w:r>
      <w:r>
        <w:t xml:space="preserve"> also have </w:t>
      </w:r>
      <w:r>
        <w:rPr>
          <w:i/>
          <w:iCs/>
        </w:rPr>
        <w:t>C</w:t>
      </w:r>
      <w:r>
        <w:rPr>
          <w:vertAlign w:val="subscript"/>
        </w:rPr>
        <w:t>s</w:t>
      </w:r>
      <w:r>
        <w:t xml:space="preserve"> symmetry, but that of </w:t>
      </w:r>
      <w:r>
        <w:rPr>
          <w:b/>
          <w:bCs/>
        </w:rPr>
        <w:t>3</w:t>
      </w:r>
      <w:r>
        <w:t xml:space="preserve"> has only </w:t>
      </w:r>
      <w:r>
        <w:rPr>
          <w:i/>
          <w:iCs/>
        </w:rPr>
        <w:t>C</w:t>
      </w:r>
      <w:r>
        <w:rPr>
          <w:vertAlign w:val="subscript"/>
        </w:rPr>
        <w:t>2</w:t>
      </w:r>
      <w:r>
        <w:t xml:space="preserve"> symmetry. Why does the solid state structure have lower symmetry than the solution structure?</w:t>
      </w:r>
    </w:p>
    <w:p w14:paraId="3A25D253" w14:textId="58029291" w:rsidR="0030150C" w:rsidRDefault="0030150C" w:rsidP="00B17F4F"/>
    <w:p w14:paraId="1BB9643F" w14:textId="77777777" w:rsidR="004B69FC" w:rsidRDefault="004B69FC">
      <w:r>
        <w:br w:type="page"/>
      </w:r>
    </w:p>
    <w:p w14:paraId="75BDAB66" w14:textId="3C6F7A73" w:rsidR="0030150C" w:rsidRDefault="0030150C" w:rsidP="00B17F4F">
      <w:r>
        <w:lastRenderedPageBreak/>
        <w:t>8) what do the authors mean by “pentalene fold angles,” and how is this number used to characterize the bonding in the complexes? In other words, what would cause a larger (or smaller) fold angle?</w:t>
      </w:r>
    </w:p>
    <w:p w14:paraId="6964A2AC" w14:textId="54C18BC8" w:rsidR="0030150C" w:rsidRDefault="0030150C" w:rsidP="00B17F4F"/>
    <w:p w14:paraId="201C55B2" w14:textId="0A6E32ED" w:rsidR="0030150C" w:rsidRDefault="00C306CE" w:rsidP="00B17F4F">
      <w:r>
        <w:t xml:space="preserve">9) the bond angles around the amide nitrogens sum to approximately 360°. What does this indicate about the bonding between the Zr and the amide nitrogen? Is it consistent with the CBC notation you reported in question 1? Why do the authors state that in complexes </w:t>
      </w:r>
      <w:r>
        <w:rPr>
          <w:b/>
          <w:bCs/>
        </w:rPr>
        <w:t>1</w:t>
      </w:r>
      <w:r>
        <w:t xml:space="preserve"> and </w:t>
      </w:r>
      <w:r>
        <w:rPr>
          <w:b/>
          <w:bCs/>
        </w:rPr>
        <w:t>2</w:t>
      </w:r>
      <w:r>
        <w:t xml:space="preserve">, the amides are best described as X ligands, while in </w:t>
      </w:r>
      <w:r>
        <w:rPr>
          <w:b/>
          <w:bCs/>
        </w:rPr>
        <w:t>3</w:t>
      </w:r>
      <w:r>
        <w:t xml:space="preserve"> the amide is best described as an XL ligand, given the very similar geometries around each nitrogen?</w:t>
      </w:r>
    </w:p>
    <w:p w14:paraId="2FFB3ABC" w14:textId="77777777" w:rsidR="00F33FDE" w:rsidRDefault="00F33FDE">
      <w:pPr>
        <w:rPr>
          <w:color w:val="FF0000"/>
        </w:rPr>
      </w:pPr>
    </w:p>
    <w:p w14:paraId="46D30FFB" w14:textId="65CE2200" w:rsidR="001224B6" w:rsidRDefault="001224B6">
      <w:r>
        <w:t xml:space="preserve">The paper then goes on to discuss the reaction of complexes </w:t>
      </w:r>
      <w:r>
        <w:rPr>
          <w:b/>
          <w:bCs/>
        </w:rPr>
        <w:t>1</w:t>
      </w:r>
      <w:r>
        <w:t xml:space="preserve">, </w:t>
      </w:r>
      <w:r>
        <w:rPr>
          <w:b/>
          <w:bCs/>
        </w:rPr>
        <w:t>2</w:t>
      </w:r>
      <w:r>
        <w:t xml:space="preserve">, and </w:t>
      </w:r>
      <w:r>
        <w:rPr>
          <w:b/>
          <w:bCs/>
        </w:rPr>
        <w:t>3</w:t>
      </w:r>
      <w:r>
        <w:t xml:space="preserve"> with CO</w:t>
      </w:r>
      <w:r>
        <w:rPr>
          <w:vertAlign w:val="subscript"/>
        </w:rPr>
        <w:t>2</w:t>
      </w:r>
      <w:r>
        <w:t>.</w:t>
      </w:r>
    </w:p>
    <w:p w14:paraId="569AE0F0" w14:textId="3F4837DA" w:rsidR="001224B6" w:rsidRDefault="001224B6"/>
    <w:p w14:paraId="5799F0DD" w14:textId="260004B0" w:rsidR="001224B6" w:rsidRDefault="001224B6">
      <w:r>
        <w:t xml:space="preserve">10) </w:t>
      </w:r>
      <w:r w:rsidR="00725F52">
        <w:t>given the information in the paper (top right of page 4496, in t</w:t>
      </w:r>
      <w:r w:rsidR="00725F52" w:rsidRPr="006E5078">
        <w:t>he paragraph that starts</w:t>
      </w:r>
      <w:r w:rsidR="00725F52">
        <w:t xml:space="preserve"> with</w:t>
      </w:r>
      <w:r w:rsidR="00725F52" w:rsidRPr="006E5078">
        <w:t xml:space="preserve"> 'The generally accepted mechanism</w:t>
      </w:r>
      <w:r w:rsidR="00725F52">
        <w:t>…’)</w:t>
      </w:r>
      <w:r>
        <w:t xml:space="preserve"> draw an arrow pushing mechanism for the reaction of </w:t>
      </w:r>
      <w:r>
        <w:rPr>
          <w:b/>
          <w:bCs/>
        </w:rPr>
        <w:t>1</w:t>
      </w:r>
      <w:r>
        <w:t xml:space="preserve"> with CO</w:t>
      </w:r>
      <w:r>
        <w:rPr>
          <w:vertAlign w:val="subscript"/>
        </w:rPr>
        <w:t>2</w:t>
      </w:r>
      <w:r w:rsidR="00B8546D">
        <w:t xml:space="preserve">; simplify </w:t>
      </w:r>
      <w:r w:rsidR="00B8546D">
        <w:rPr>
          <w:b/>
          <w:bCs/>
        </w:rPr>
        <w:t>1</w:t>
      </w:r>
      <w:r w:rsidR="00B8546D">
        <w:t xml:space="preserve"> as X</w:t>
      </w:r>
      <w:r w:rsidR="00B8546D">
        <w:rPr>
          <w:vertAlign w:val="subscript"/>
        </w:rPr>
        <w:t>3</w:t>
      </w:r>
      <w:r w:rsidR="00B8546D">
        <w:t>L</w:t>
      </w:r>
      <w:r w:rsidR="00B8546D">
        <w:rPr>
          <w:vertAlign w:val="subscript"/>
        </w:rPr>
        <w:t>5</w:t>
      </w:r>
      <w:r w:rsidR="00B8546D">
        <w:t>Zr-NMe</w:t>
      </w:r>
      <w:r w:rsidR="00B8546D">
        <w:rPr>
          <w:vertAlign w:val="subscript"/>
        </w:rPr>
        <w:t>2</w:t>
      </w:r>
      <w:r w:rsidR="00B8546D">
        <w:t xml:space="preserve"> </w:t>
      </w:r>
      <w:r w:rsidR="00F822DC">
        <w:t>(this question relates to question 4).</w:t>
      </w:r>
    </w:p>
    <w:p w14:paraId="7A521FD6" w14:textId="77777777" w:rsidR="001C6678" w:rsidRDefault="001C6678"/>
    <w:p w14:paraId="6D6E3E12" w14:textId="17ADFBB3" w:rsidR="001224B6" w:rsidRPr="001224B6" w:rsidRDefault="001224B6" w:rsidP="001224B6">
      <w:r>
        <w:t>11) What is the author</w:t>
      </w:r>
      <w:r w:rsidR="005C2CAF">
        <w:t>’</w:t>
      </w:r>
      <w:r>
        <w:t xml:space="preserve">s rationale for the lack of reactivity of </w:t>
      </w:r>
      <w:r>
        <w:rPr>
          <w:b/>
          <w:bCs/>
        </w:rPr>
        <w:t>2</w:t>
      </w:r>
      <w:r>
        <w:t xml:space="preserve"> with CO</w:t>
      </w:r>
      <w:r>
        <w:rPr>
          <w:vertAlign w:val="subscript"/>
        </w:rPr>
        <w:t>2</w:t>
      </w:r>
      <w:r>
        <w:t xml:space="preserve"> given the mechanism? There are two; do both make sense given the reaction of complex </w:t>
      </w:r>
      <w:r>
        <w:rPr>
          <w:b/>
          <w:bCs/>
        </w:rPr>
        <w:t>3</w:t>
      </w:r>
      <w:r>
        <w:t xml:space="preserve"> with CO</w:t>
      </w:r>
      <w:r>
        <w:rPr>
          <w:vertAlign w:val="subscript"/>
        </w:rPr>
        <w:t>2</w:t>
      </w:r>
      <w:r>
        <w:t>?</w:t>
      </w:r>
      <w:r w:rsidR="00EF39A6">
        <w:t xml:space="preserve"> </w:t>
      </w:r>
    </w:p>
    <w:p w14:paraId="7343CF7C" w14:textId="790D099F" w:rsidR="00BD1DDE" w:rsidRDefault="00BD1DDE"/>
    <w:p w14:paraId="5C882FD0" w14:textId="0A764B82" w:rsidR="001224B6" w:rsidRPr="001224B6" w:rsidRDefault="001224B6" w:rsidP="00EF39A6">
      <w:r>
        <w:t>1</w:t>
      </w:r>
      <w:r w:rsidR="00EF39A6">
        <w:t>2</w:t>
      </w:r>
      <w:r>
        <w:t xml:space="preserve">) </w:t>
      </w:r>
      <w:r w:rsidR="00EF39A6">
        <w:t xml:space="preserve">Complex </w:t>
      </w:r>
      <w:r w:rsidR="00EF39A6">
        <w:rPr>
          <w:b/>
          <w:bCs/>
        </w:rPr>
        <w:t>3</w:t>
      </w:r>
      <w:r w:rsidR="00EF39A6">
        <w:t xml:space="preserve"> reactions with CO</w:t>
      </w:r>
      <w:r w:rsidR="00EF39A6">
        <w:rPr>
          <w:vertAlign w:val="subscript"/>
        </w:rPr>
        <w:t>2</w:t>
      </w:r>
      <w:r w:rsidR="00EF39A6">
        <w:t xml:space="preserve"> to form complex </w:t>
      </w:r>
      <w:r w:rsidR="00EF39A6">
        <w:rPr>
          <w:b/>
          <w:bCs/>
        </w:rPr>
        <w:t>5</w:t>
      </w:r>
      <w:r w:rsidR="00EF39A6">
        <w:t xml:space="preserve">, which was able to be characterized by single crystal X-ray diffraction, but the most important comparison was a different spectroscopic technique. Contrast the proposed structure of </w:t>
      </w:r>
      <w:r w:rsidR="00EF39A6">
        <w:rPr>
          <w:b/>
          <w:bCs/>
        </w:rPr>
        <w:t>4</w:t>
      </w:r>
      <w:r w:rsidR="00EF39A6">
        <w:t xml:space="preserve"> with that of </w:t>
      </w:r>
      <w:r w:rsidR="00EF39A6">
        <w:rPr>
          <w:b/>
          <w:bCs/>
        </w:rPr>
        <w:t>5</w:t>
      </w:r>
      <w:r w:rsidR="00EF39A6">
        <w:t xml:space="preserve">. </w:t>
      </w:r>
      <w:r w:rsidR="005C2CAF" w:rsidRPr="009605C7">
        <w:t xml:space="preserve">How does IR spectroscopy provide the authors with evidence of the structures of </w:t>
      </w:r>
      <w:r w:rsidR="005C2CAF" w:rsidRPr="00357E39">
        <w:rPr>
          <w:b/>
          <w:bCs/>
        </w:rPr>
        <w:t>4</w:t>
      </w:r>
      <w:r w:rsidR="005C2CAF" w:rsidRPr="009605C7">
        <w:t xml:space="preserve"> and </w:t>
      </w:r>
      <w:r w:rsidR="005C2CAF" w:rsidRPr="00357E39">
        <w:rPr>
          <w:b/>
          <w:bCs/>
        </w:rPr>
        <w:t>5</w:t>
      </w:r>
      <w:r w:rsidR="005C2CAF" w:rsidRPr="009605C7">
        <w:t>? Explain</w:t>
      </w:r>
      <w:r w:rsidR="005C2CAF">
        <w:t>.</w:t>
      </w:r>
      <w:r w:rsidR="00EF39A6">
        <w:t xml:space="preserve"> </w:t>
      </w:r>
    </w:p>
    <w:p w14:paraId="4E72882C" w14:textId="77777777" w:rsidR="00F33FDE" w:rsidRDefault="00F33FDE">
      <w:pPr>
        <w:rPr>
          <w:color w:val="FF0000"/>
        </w:rPr>
      </w:pPr>
    </w:p>
    <w:p w14:paraId="5E72B4DA" w14:textId="04370975" w:rsidR="00EF39A6" w:rsidRDefault="00EF39A6">
      <w:r>
        <w:t>13) in the conclusion, the authors discuss both similarities and differences between a (Cp)(NR</w:t>
      </w:r>
      <w:r>
        <w:rPr>
          <w:vertAlign w:val="subscript"/>
        </w:rPr>
        <w:t>2</w:t>
      </w:r>
      <w:r>
        <w:t>) and a (NR</w:t>
      </w:r>
      <w:r>
        <w:rPr>
          <w:vertAlign w:val="subscript"/>
        </w:rPr>
        <w:t>2</w:t>
      </w:r>
      <w:r>
        <w:t>)</w:t>
      </w:r>
      <w:r>
        <w:rPr>
          <w:vertAlign w:val="subscript"/>
        </w:rPr>
        <w:t>2</w:t>
      </w:r>
      <w:r>
        <w:t xml:space="preserve"> ligand set. What are they?</w:t>
      </w:r>
    </w:p>
    <w:p w14:paraId="73A1D673" w14:textId="77777777" w:rsidR="00F33FDE" w:rsidRDefault="00F33FDE">
      <w:pPr>
        <w:rPr>
          <w:color w:val="FF0000"/>
        </w:rPr>
      </w:pPr>
    </w:p>
    <w:p w14:paraId="11DF8FA8" w14:textId="1ADEE271" w:rsidR="00EF39A6" w:rsidRDefault="00EF39A6">
      <w:r>
        <w:t xml:space="preserve">The supporting information gives additional information, including a complete synthesis and characterization of each of the complexes. </w:t>
      </w:r>
    </w:p>
    <w:p w14:paraId="1434A611" w14:textId="42D39E10" w:rsidR="00EF39A6" w:rsidRDefault="00EF39A6"/>
    <w:p w14:paraId="4B639504" w14:textId="0CC03721" w:rsidR="00EF39A6" w:rsidRPr="00EF39A6" w:rsidRDefault="00EF39A6">
      <w:r>
        <w:t xml:space="preserve">14) Complex </w:t>
      </w:r>
      <w:r w:rsidRPr="00EF39A6">
        <w:rPr>
          <w:b/>
          <w:bCs/>
        </w:rPr>
        <w:t>1</w:t>
      </w:r>
      <w:r>
        <w:t xml:space="preserve"> did not give a “satisfactory elemental analysis.” Why might that be? What do the reported analysis results suggest for the composition of the product? Does this mean they did not actually make complex </w:t>
      </w:r>
      <w:r>
        <w:rPr>
          <w:b/>
          <w:bCs/>
        </w:rPr>
        <w:t>1</w:t>
      </w:r>
      <w:r>
        <w:t xml:space="preserve"> or is there another explanation?</w:t>
      </w:r>
    </w:p>
    <w:p w14:paraId="24998D85" w14:textId="66CA57D4" w:rsidR="00925751" w:rsidRPr="00F1229D" w:rsidRDefault="00925751"/>
    <w:sectPr w:rsidR="00925751" w:rsidRPr="00F1229D" w:rsidSect="005311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985C0" w14:textId="77777777" w:rsidR="000205A1" w:rsidRDefault="000205A1" w:rsidP="00CC290E">
      <w:r>
        <w:separator/>
      </w:r>
    </w:p>
  </w:endnote>
  <w:endnote w:type="continuationSeparator" w:id="0">
    <w:p w14:paraId="4DE9A1AE" w14:textId="77777777" w:rsidR="000205A1" w:rsidRDefault="000205A1" w:rsidP="00CC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F1EE" w14:textId="77777777" w:rsidR="00CC290E" w:rsidRDefault="00CC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7921" w14:textId="77777777" w:rsidR="00CC290E" w:rsidRDefault="00CC29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FE210" w14:textId="77777777" w:rsidR="00CC290E" w:rsidRDefault="00CC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D99EF" w14:textId="77777777" w:rsidR="000205A1" w:rsidRDefault="000205A1" w:rsidP="00CC290E">
      <w:r>
        <w:separator/>
      </w:r>
    </w:p>
  </w:footnote>
  <w:footnote w:type="continuationSeparator" w:id="0">
    <w:p w14:paraId="52762E51" w14:textId="77777777" w:rsidR="000205A1" w:rsidRDefault="000205A1" w:rsidP="00CC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6329" w14:textId="77777777" w:rsidR="00CC290E" w:rsidRDefault="00CC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2D205" w14:textId="77777777" w:rsidR="00CC290E" w:rsidRPr="00322F43" w:rsidRDefault="00CC290E" w:rsidP="00CC290E">
    <w:pPr>
      <w:jc w:val="both"/>
      <w:rPr>
        <w:sz w:val="21"/>
      </w:rPr>
    </w:pPr>
    <w:r w:rsidRPr="00676FF8">
      <w:rPr>
        <w:rFonts w:ascii="Arial" w:hAnsi="Arial"/>
        <w:sz w:val="16"/>
      </w:rPr>
      <w:t>Created by Adam R. Johnson, Harvey Mudd College (adam_johnson@hmc.edu) and posted on VIPEr (</w:t>
    </w:r>
    <w:hyperlink r:id="rId1" w:history="1">
      <w:r w:rsidRPr="00676FF8">
        <w:rPr>
          <w:rStyle w:val="Hyperlink"/>
          <w:rFonts w:ascii="Arial" w:hAnsi="Arial"/>
          <w:sz w:val="16"/>
        </w:rPr>
        <w:t>www.ionicviper.org</w:t>
      </w:r>
    </w:hyperlink>
    <w:r w:rsidRPr="00676FF8">
      <w:rPr>
        <w:rFonts w:ascii="Arial" w:hAnsi="Arial"/>
        <w:sz w:val="16"/>
      </w:rPr>
      <w:t xml:space="preserve">) on </w:t>
    </w:r>
    <w:r>
      <w:rPr>
        <w:rFonts w:ascii="Arial" w:hAnsi="Arial"/>
        <w:sz w:val="16"/>
      </w:rPr>
      <w:t>June 8, 2021</w:t>
    </w:r>
    <w:r w:rsidRPr="00676FF8">
      <w:rPr>
        <w:rFonts w:ascii="Arial" w:hAnsi="Arial"/>
        <w:sz w:val="16"/>
      </w:rPr>
      <w:t xml:space="preserve">.  Copyright Adam </w:t>
    </w:r>
    <w:r>
      <w:rPr>
        <w:rFonts w:ascii="Arial" w:hAnsi="Arial"/>
        <w:sz w:val="16"/>
      </w:rPr>
      <w:t xml:space="preserve">R. </w:t>
    </w:r>
    <w:r w:rsidRPr="00676FF8">
      <w:rPr>
        <w:rFonts w:ascii="Arial" w:hAnsi="Arial"/>
        <w:sz w:val="16"/>
      </w:rPr>
      <w:t xml:space="preserve">Johnson </w:t>
    </w:r>
    <w:r>
      <w:rPr>
        <w:rFonts w:ascii="Arial" w:hAnsi="Arial"/>
        <w:sz w:val="16"/>
      </w:rPr>
      <w:t>2021</w:t>
    </w:r>
    <w:r w:rsidRPr="00676FF8">
      <w:rPr>
        <w:rFonts w:ascii="Arial" w:hAnsi="Arial"/>
        <w:sz w:val="16"/>
      </w:rPr>
      <w:t xml:space="preserve">.  This work is licensed under the Creative </w:t>
    </w:r>
    <w:r w:rsidRPr="00676FF8">
      <w:rPr>
        <w:rFonts w:ascii="Arial" w:hAnsi="Arial" w:cs="Arial"/>
        <w:sz w:val="16"/>
      </w:rPr>
      <w:t>Commons</w:t>
    </w:r>
    <w:r w:rsidRPr="003C56E5">
      <w:rPr>
        <w:rFonts w:ascii="Arial" w:hAnsi="Arial" w:cs="Arial"/>
        <w:sz w:val="16"/>
      </w:rPr>
      <w:t xml:space="preserve"> Attribution-</w:t>
    </w:r>
    <w:proofErr w:type="spellStart"/>
    <w:r w:rsidRPr="003C56E5">
      <w:rPr>
        <w:rFonts w:ascii="Arial" w:hAnsi="Arial" w:cs="Arial"/>
        <w:sz w:val="16"/>
      </w:rPr>
      <w:t>NonCommercial</w:t>
    </w:r>
    <w:proofErr w:type="spellEnd"/>
    <w:r w:rsidRPr="003C56E5">
      <w:rPr>
        <w:rFonts w:ascii="Arial" w:hAnsi="Arial" w:cs="Arial"/>
        <w:sz w:val="16"/>
      </w:rPr>
      <w:t>-</w:t>
    </w:r>
    <w:proofErr w:type="spellStart"/>
    <w:r w:rsidRPr="003C56E5">
      <w:rPr>
        <w:rFonts w:ascii="Arial" w:hAnsi="Arial" w:cs="Arial"/>
        <w:sz w:val="16"/>
      </w:rPr>
      <w:t>ShareAlike</w:t>
    </w:r>
    <w:proofErr w:type="spellEnd"/>
    <w:r w:rsidRPr="003C56E5">
      <w:rPr>
        <w:rFonts w:ascii="Arial" w:hAnsi="Arial" w:cs="Arial"/>
        <w:sz w:val="16"/>
      </w:rPr>
      <w:t xml:space="preserve"> 4.0 International (CC BY-NC-SA 4.0</w:t>
    </w:r>
    <w:r>
      <w:rPr>
        <w:rFonts w:ascii="Arial" w:hAnsi="Arial" w:cs="Arial"/>
        <w:sz w:val="16"/>
      </w:rPr>
      <w:t>)</w:t>
    </w:r>
    <w:r w:rsidRPr="00676FF8">
      <w:rPr>
        <w:rFonts w:ascii="Arial" w:hAnsi="Arial"/>
        <w:sz w:val="16"/>
      </w:rPr>
      <w:t xml:space="preserve">. To view a copy of this license visit </w:t>
    </w:r>
    <w:hyperlink r:id="rId2" w:history="1">
      <w:r w:rsidRPr="00676FF8">
        <w:rPr>
          <w:rStyle w:val="Hyperlink"/>
          <w:rFonts w:ascii="Arial" w:hAnsi="Arial"/>
          <w:sz w:val="16"/>
        </w:rPr>
        <w:t>http://creativecommons.org/about/license/</w:t>
      </w:r>
    </w:hyperlink>
    <w:r w:rsidRPr="00676FF8">
      <w:rPr>
        <w:rFonts w:ascii="Arial" w:hAnsi="Arial"/>
        <w:sz w:val="16"/>
      </w:rPr>
      <w:t>.</w:t>
    </w:r>
  </w:p>
  <w:p w14:paraId="4E95A1A1" w14:textId="77777777" w:rsidR="00CC290E" w:rsidRPr="00CC290E" w:rsidRDefault="00CC290E" w:rsidP="00CC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85270" w14:textId="77777777" w:rsidR="00CC290E" w:rsidRDefault="00CC29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51"/>
    <w:rsid w:val="00011B3F"/>
    <w:rsid w:val="0001589D"/>
    <w:rsid w:val="000169C2"/>
    <w:rsid w:val="000205A1"/>
    <w:rsid w:val="00022BE4"/>
    <w:rsid w:val="00027C4B"/>
    <w:rsid w:val="000332EA"/>
    <w:rsid w:val="00033C68"/>
    <w:rsid w:val="000343E1"/>
    <w:rsid w:val="0003732C"/>
    <w:rsid w:val="000406CA"/>
    <w:rsid w:val="00043BEE"/>
    <w:rsid w:val="0004603E"/>
    <w:rsid w:val="00060673"/>
    <w:rsid w:val="00061658"/>
    <w:rsid w:val="000830FD"/>
    <w:rsid w:val="000916AF"/>
    <w:rsid w:val="000950C1"/>
    <w:rsid w:val="000B5219"/>
    <w:rsid w:val="000B6BAF"/>
    <w:rsid w:val="000C015E"/>
    <w:rsid w:val="000C40D8"/>
    <w:rsid w:val="000C59D7"/>
    <w:rsid w:val="000D0D19"/>
    <w:rsid w:val="000D7A3A"/>
    <w:rsid w:val="000F1202"/>
    <w:rsid w:val="000F268A"/>
    <w:rsid w:val="00104AFD"/>
    <w:rsid w:val="0012041A"/>
    <w:rsid w:val="001224B6"/>
    <w:rsid w:val="00146AC7"/>
    <w:rsid w:val="00151EA5"/>
    <w:rsid w:val="001616DA"/>
    <w:rsid w:val="00163240"/>
    <w:rsid w:val="00164444"/>
    <w:rsid w:val="00166EBB"/>
    <w:rsid w:val="001713B6"/>
    <w:rsid w:val="0018250D"/>
    <w:rsid w:val="00194B67"/>
    <w:rsid w:val="00194C1F"/>
    <w:rsid w:val="001A5692"/>
    <w:rsid w:val="001C12D8"/>
    <w:rsid w:val="001C6678"/>
    <w:rsid w:val="001D4E50"/>
    <w:rsid w:val="001E117D"/>
    <w:rsid w:val="001F27F2"/>
    <w:rsid w:val="0020126F"/>
    <w:rsid w:val="00210C9E"/>
    <w:rsid w:val="0021167F"/>
    <w:rsid w:val="0021276A"/>
    <w:rsid w:val="0023132F"/>
    <w:rsid w:val="002313A9"/>
    <w:rsid w:val="002324A2"/>
    <w:rsid w:val="00260921"/>
    <w:rsid w:val="0026346E"/>
    <w:rsid w:val="00271551"/>
    <w:rsid w:val="00275436"/>
    <w:rsid w:val="002764DF"/>
    <w:rsid w:val="00281251"/>
    <w:rsid w:val="002871C4"/>
    <w:rsid w:val="00295263"/>
    <w:rsid w:val="002A0B0D"/>
    <w:rsid w:val="002A4381"/>
    <w:rsid w:val="002B0196"/>
    <w:rsid w:val="002C6905"/>
    <w:rsid w:val="002C7089"/>
    <w:rsid w:val="002D276E"/>
    <w:rsid w:val="002E58CD"/>
    <w:rsid w:val="002F2B5D"/>
    <w:rsid w:val="003005FB"/>
    <w:rsid w:val="0030150C"/>
    <w:rsid w:val="00311A36"/>
    <w:rsid w:val="00315195"/>
    <w:rsid w:val="00315723"/>
    <w:rsid w:val="00316E5A"/>
    <w:rsid w:val="003174A8"/>
    <w:rsid w:val="00342A86"/>
    <w:rsid w:val="0034731A"/>
    <w:rsid w:val="00357E39"/>
    <w:rsid w:val="003928E0"/>
    <w:rsid w:val="00395FBB"/>
    <w:rsid w:val="003A0D7E"/>
    <w:rsid w:val="003A4120"/>
    <w:rsid w:val="003B3548"/>
    <w:rsid w:val="003B59FE"/>
    <w:rsid w:val="003C1E32"/>
    <w:rsid w:val="003C3E3F"/>
    <w:rsid w:val="003C675B"/>
    <w:rsid w:val="003D1550"/>
    <w:rsid w:val="003D37ED"/>
    <w:rsid w:val="003D45C1"/>
    <w:rsid w:val="003E065F"/>
    <w:rsid w:val="003F7848"/>
    <w:rsid w:val="004055A0"/>
    <w:rsid w:val="004118F8"/>
    <w:rsid w:val="00431309"/>
    <w:rsid w:val="004368AA"/>
    <w:rsid w:val="00447083"/>
    <w:rsid w:val="0046638E"/>
    <w:rsid w:val="004711F4"/>
    <w:rsid w:val="004756E8"/>
    <w:rsid w:val="004860B5"/>
    <w:rsid w:val="00491E25"/>
    <w:rsid w:val="004A73BD"/>
    <w:rsid w:val="004B69FC"/>
    <w:rsid w:val="004B713C"/>
    <w:rsid w:val="004C0151"/>
    <w:rsid w:val="004C4F73"/>
    <w:rsid w:val="004C534C"/>
    <w:rsid w:val="004D55AB"/>
    <w:rsid w:val="004F10A1"/>
    <w:rsid w:val="004F29FF"/>
    <w:rsid w:val="00500F71"/>
    <w:rsid w:val="005018E0"/>
    <w:rsid w:val="00514A7E"/>
    <w:rsid w:val="00516882"/>
    <w:rsid w:val="00520875"/>
    <w:rsid w:val="005234E7"/>
    <w:rsid w:val="00531088"/>
    <w:rsid w:val="0053118C"/>
    <w:rsid w:val="005349E2"/>
    <w:rsid w:val="00534F7C"/>
    <w:rsid w:val="00540EFB"/>
    <w:rsid w:val="00547C47"/>
    <w:rsid w:val="00554A1B"/>
    <w:rsid w:val="0056432B"/>
    <w:rsid w:val="005664BD"/>
    <w:rsid w:val="00576269"/>
    <w:rsid w:val="00576EB8"/>
    <w:rsid w:val="00586CF5"/>
    <w:rsid w:val="00586D7C"/>
    <w:rsid w:val="00594D2D"/>
    <w:rsid w:val="0059633B"/>
    <w:rsid w:val="005969C1"/>
    <w:rsid w:val="005C2CAF"/>
    <w:rsid w:val="005D1DDD"/>
    <w:rsid w:val="005D75F7"/>
    <w:rsid w:val="005E2438"/>
    <w:rsid w:val="005F170C"/>
    <w:rsid w:val="005F1B1C"/>
    <w:rsid w:val="0061588B"/>
    <w:rsid w:val="00616746"/>
    <w:rsid w:val="0062352D"/>
    <w:rsid w:val="00625978"/>
    <w:rsid w:val="00632202"/>
    <w:rsid w:val="00650500"/>
    <w:rsid w:val="006A3D21"/>
    <w:rsid w:val="006B661C"/>
    <w:rsid w:val="006B7E51"/>
    <w:rsid w:val="006C0233"/>
    <w:rsid w:val="006C3DD6"/>
    <w:rsid w:val="006D0F73"/>
    <w:rsid w:val="006D4DF0"/>
    <w:rsid w:val="006E4727"/>
    <w:rsid w:val="007126FD"/>
    <w:rsid w:val="00714BC2"/>
    <w:rsid w:val="00720E91"/>
    <w:rsid w:val="00725F52"/>
    <w:rsid w:val="007276B1"/>
    <w:rsid w:val="00737E33"/>
    <w:rsid w:val="00737F2C"/>
    <w:rsid w:val="0074238B"/>
    <w:rsid w:val="00757225"/>
    <w:rsid w:val="00776051"/>
    <w:rsid w:val="0077677C"/>
    <w:rsid w:val="007852F6"/>
    <w:rsid w:val="00791D93"/>
    <w:rsid w:val="00792777"/>
    <w:rsid w:val="007A7FB3"/>
    <w:rsid w:val="007C1A57"/>
    <w:rsid w:val="007D6C41"/>
    <w:rsid w:val="007E514F"/>
    <w:rsid w:val="007F31A6"/>
    <w:rsid w:val="007F32F6"/>
    <w:rsid w:val="008026ED"/>
    <w:rsid w:val="00802A41"/>
    <w:rsid w:val="00803C92"/>
    <w:rsid w:val="00805CEC"/>
    <w:rsid w:val="0081043A"/>
    <w:rsid w:val="00811B13"/>
    <w:rsid w:val="00840792"/>
    <w:rsid w:val="0085422C"/>
    <w:rsid w:val="00855E08"/>
    <w:rsid w:val="00870E4B"/>
    <w:rsid w:val="00871F6A"/>
    <w:rsid w:val="00876A36"/>
    <w:rsid w:val="00877D21"/>
    <w:rsid w:val="0088564A"/>
    <w:rsid w:val="008901A3"/>
    <w:rsid w:val="00892A8B"/>
    <w:rsid w:val="008932F4"/>
    <w:rsid w:val="008B1004"/>
    <w:rsid w:val="008B2B21"/>
    <w:rsid w:val="008B7865"/>
    <w:rsid w:val="008C5CFD"/>
    <w:rsid w:val="008D4765"/>
    <w:rsid w:val="008D618D"/>
    <w:rsid w:val="00905162"/>
    <w:rsid w:val="00907E90"/>
    <w:rsid w:val="0091368B"/>
    <w:rsid w:val="00925751"/>
    <w:rsid w:val="00930408"/>
    <w:rsid w:val="0094180B"/>
    <w:rsid w:val="00943648"/>
    <w:rsid w:val="0094422A"/>
    <w:rsid w:val="00956B7B"/>
    <w:rsid w:val="00957D64"/>
    <w:rsid w:val="00964A93"/>
    <w:rsid w:val="0097556C"/>
    <w:rsid w:val="00982F5F"/>
    <w:rsid w:val="009A3ED4"/>
    <w:rsid w:val="009A61AC"/>
    <w:rsid w:val="009C5161"/>
    <w:rsid w:val="009C6BD0"/>
    <w:rsid w:val="009D08E6"/>
    <w:rsid w:val="009D7044"/>
    <w:rsid w:val="009E556F"/>
    <w:rsid w:val="009E57A1"/>
    <w:rsid w:val="00A058A3"/>
    <w:rsid w:val="00A31EB5"/>
    <w:rsid w:val="00A33A0E"/>
    <w:rsid w:val="00A54E2E"/>
    <w:rsid w:val="00A55B96"/>
    <w:rsid w:val="00A7016E"/>
    <w:rsid w:val="00A74A99"/>
    <w:rsid w:val="00A77099"/>
    <w:rsid w:val="00A918FE"/>
    <w:rsid w:val="00AB38FB"/>
    <w:rsid w:val="00AB5112"/>
    <w:rsid w:val="00AD7D31"/>
    <w:rsid w:val="00AE1901"/>
    <w:rsid w:val="00AE323E"/>
    <w:rsid w:val="00AF3F17"/>
    <w:rsid w:val="00AF57C7"/>
    <w:rsid w:val="00AF6F3B"/>
    <w:rsid w:val="00B00683"/>
    <w:rsid w:val="00B02C36"/>
    <w:rsid w:val="00B04D9B"/>
    <w:rsid w:val="00B14A29"/>
    <w:rsid w:val="00B17F4F"/>
    <w:rsid w:val="00B2154C"/>
    <w:rsid w:val="00B26C6F"/>
    <w:rsid w:val="00B27FE4"/>
    <w:rsid w:val="00B3264C"/>
    <w:rsid w:val="00B330E9"/>
    <w:rsid w:val="00B332BA"/>
    <w:rsid w:val="00B51879"/>
    <w:rsid w:val="00B61700"/>
    <w:rsid w:val="00B61B0C"/>
    <w:rsid w:val="00B6565E"/>
    <w:rsid w:val="00B74B6C"/>
    <w:rsid w:val="00B74D78"/>
    <w:rsid w:val="00B75B27"/>
    <w:rsid w:val="00B82B5E"/>
    <w:rsid w:val="00B8546D"/>
    <w:rsid w:val="00B92064"/>
    <w:rsid w:val="00BB2324"/>
    <w:rsid w:val="00BC723C"/>
    <w:rsid w:val="00BD1DDE"/>
    <w:rsid w:val="00BD3B3A"/>
    <w:rsid w:val="00BD583B"/>
    <w:rsid w:val="00BE1BF0"/>
    <w:rsid w:val="00BE66D5"/>
    <w:rsid w:val="00BF37AB"/>
    <w:rsid w:val="00C306CE"/>
    <w:rsid w:val="00C32E12"/>
    <w:rsid w:val="00C70276"/>
    <w:rsid w:val="00C73A43"/>
    <w:rsid w:val="00C75504"/>
    <w:rsid w:val="00C90F79"/>
    <w:rsid w:val="00CA45EF"/>
    <w:rsid w:val="00CB07D5"/>
    <w:rsid w:val="00CC1B9C"/>
    <w:rsid w:val="00CC290E"/>
    <w:rsid w:val="00CC6793"/>
    <w:rsid w:val="00CD419B"/>
    <w:rsid w:val="00CF2DB8"/>
    <w:rsid w:val="00D23FDC"/>
    <w:rsid w:val="00D27B9D"/>
    <w:rsid w:val="00D46AD4"/>
    <w:rsid w:val="00D54194"/>
    <w:rsid w:val="00D632B5"/>
    <w:rsid w:val="00D661C5"/>
    <w:rsid w:val="00D87E3B"/>
    <w:rsid w:val="00D9711A"/>
    <w:rsid w:val="00DA16CB"/>
    <w:rsid w:val="00DA2668"/>
    <w:rsid w:val="00DA5F5A"/>
    <w:rsid w:val="00DA7086"/>
    <w:rsid w:val="00DA782E"/>
    <w:rsid w:val="00DB40B3"/>
    <w:rsid w:val="00DE7514"/>
    <w:rsid w:val="00DF1093"/>
    <w:rsid w:val="00DF1251"/>
    <w:rsid w:val="00DF25EE"/>
    <w:rsid w:val="00E0164C"/>
    <w:rsid w:val="00E12D1C"/>
    <w:rsid w:val="00E20759"/>
    <w:rsid w:val="00E20C29"/>
    <w:rsid w:val="00E30382"/>
    <w:rsid w:val="00E44505"/>
    <w:rsid w:val="00E61F84"/>
    <w:rsid w:val="00E71027"/>
    <w:rsid w:val="00EC0C50"/>
    <w:rsid w:val="00EC18B1"/>
    <w:rsid w:val="00EE3DF2"/>
    <w:rsid w:val="00EF10D2"/>
    <w:rsid w:val="00EF39A6"/>
    <w:rsid w:val="00EF7B2D"/>
    <w:rsid w:val="00F00275"/>
    <w:rsid w:val="00F056E5"/>
    <w:rsid w:val="00F1229D"/>
    <w:rsid w:val="00F14C5D"/>
    <w:rsid w:val="00F33FDE"/>
    <w:rsid w:val="00F35F2D"/>
    <w:rsid w:val="00F422AE"/>
    <w:rsid w:val="00F50249"/>
    <w:rsid w:val="00F612F3"/>
    <w:rsid w:val="00F81F90"/>
    <w:rsid w:val="00F822DC"/>
    <w:rsid w:val="00F97697"/>
    <w:rsid w:val="00FA3800"/>
    <w:rsid w:val="00FA693A"/>
    <w:rsid w:val="00FC77F6"/>
    <w:rsid w:val="00FD228B"/>
    <w:rsid w:val="00FD3586"/>
    <w:rsid w:val="00FE1661"/>
    <w:rsid w:val="00FE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DE6F"/>
  <w14:defaultImageDpi w14:val="32767"/>
  <w15:chartTrackingRefBased/>
  <w15:docId w15:val="{D3C1D4C1-9E93-AA49-82A4-C206E0CF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251"/>
    <w:rPr>
      <w:rFonts w:ascii="Times New Roman" w:hAnsi="Times New Roman" w:cs="Times New Roman"/>
    </w:rPr>
  </w:style>
  <w:style w:type="character" w:styleId="Hyperlink">
    <w:name w:val="Hyperlink"/>
    <w:basedOn w:val="DefaultParagraphFont"/>
    <w:unhideWhenUsed/>
    <w:rsid w:val="00342A86"/>
    <w:rPr>
      <w:color w:val="0563C1" w:themeColor="hyperlink"/>
      <w:u w:val="single"/>
    </w:rPr>
  </w:style>
  <w:style w:type="character" w:styleId="UnresolvedMention">
    <w:name w:val="Unresolved Mention"/>
    <w:basedOn w:val="DefaultParagraphFont"/>
    <w:uiPriority w:val="99"/>
    <w:rsid w:val="00342A86"/>
    <w:rPr>
      <w:color w:val="605E5C"/>
      <w:shd w:val="clear" w:color="auto" w:fill="E1DFDD"/>
    </w:rPr>
  </w:style>
  <w:style w:type="character" w:styleId="FollowedHyperlink">
    <w:name w:val="FollowedHyperlink"/>
    <w:basedOn w:val="DefaultParagraphFont"/>
    <w:uiPriority w:val="99"/>
    <w:semiHidden/>
    <w:unhideWhenUsed/>
    <w:rsid w:val="00342A86"/>
    <w:rPr>
      <w:color w:val="954F72" w:themeColor="followedHyperlink"/>
      <w:u w:val="single"/>
    </w:rPr>
  </w:style>
  <w:style w:type="paragraph" w:styleId="Header">
    <w:name w:val="header"/>
    <w:basedOn w:val="Normal"/>
    <w:link w:val="HeaderChar"/>
    <w:uiPriority w:val="99"/>
    <w:unhideWhenUsed/>
    <w:rsid w:val="00CC290E"/>
    <w:pPr>
      <w:tabs>
        <w:tab w:val="center" w:pos="4680"/>
        <w:tab w:val="right" w:pos="9360"/>
      </w:tabs>
    </w:pPr>
  </w:style>
  <w:style w:type="character" w:customStyle="1" w:styleId="HeaderChar">
    <w:name w:val="Header Char"/>
    <w:basedOn w:val="DefaultParagraphFont"/>
    <w:link w:val="Header"/>
    <w:uiPriority w:val="99"/>
    <w:rsid w:val="00CC290E"/>
  </w:style>
  <w:style w:type="paragraph" w:styleId="Footer">
    <w:name w:val="footer"/>
    <w:basedOn w:val="Normal"/>
    <w:link w:val="FooterChar"/>
    <w:uiPriority w:val="99"/>
    <w:unhideWhenUsed/>
    <w:rsid w:val="00CC290E"/>
    <w:pPr>
      <w:tabs>
        <w:tab w:val="center" w:pos="4680"/>
        <w:tab w:val="right" w:pos="9360"/>
      </w:tabs>
    </w:pPr>
  </w:style>
  <w:style w:type="character" w:customStyle="1" w:styleId="FooterChar">
    <w:name w:val="Footer Char"/>
    <w:basedOn w:val="DefaultParagraphFont"/>
    <w:link w:val="Footer"/>
    <w:uiPriority w:val="99"/>
    <w:rsid w:val="00CC2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30895">
      <w:bodyDiv w:val="1"/>
      <w:marLeft w:val="0"/>
      <w:marRight w:val="0"/>
      <w:marTop w:val="0"/>
      <w:marBottom w:val="0"/>
      <w:divBdr>
        <w:top w:val="none" w:sz="0" w:space="0" w:color="auto"/>
        <w:left w:val="none" w:sz="0" w:space="0" w:color="auto"/>
        <w:bottom w:val="none" w:sz="0" w:space="0" w:color="auto"/>
        <w:right w:val="none" w:sz="0" w:space="0" w:color="auto"/>
      </w:divBdr>
      <w:divsChild>
        <w:div w:id="1255868807">
          <w:marLeft w:val="0"/>
          <w:marRight w:val="0"/>
          <w:marTop w:val="0"/>
          <w:marBottom w:val="0"/>
          <w:divBdr>
            <w:top w:val="none" w:sz="0" w:space="0" w:color="auto"/>
            <w:left w:val="none" w:sz="0" w:space="0" w:color="auto"/>
            <w:bottom w:val="none" w:sz="0" w:space="0" w:color="auto"/>
            <w:right w:val="none" w:sz="0" w:space="0" w:color="auto"/>
          </w:divBdr>
          <w:divsChild>
            <w:div w:id="80101669">
              <w:marLeft w:val="0"/>
              <w:marRight w:val="0"/>
              <w:marTop w:val="0"/>
              <w:marBottom w:val="0"/>
              <w:divBdr>
                <w:top w:val="none" w:sz="0" w:space="0" w:color="auto"/>
                <w:left w:val="none" w:sz="0" w:space="0" w:color="auto"/>
                <w:bottom w:val="none" w:sz="0" w:space="0" w:color="auto"/>
                <w:right w:val="none" w:sz="0" w:space="0" w:color="auto"/>
              </w:divBdr>
              <w:divsChild>
                <w:div w:id="2043550295">
                  <w:marLeft w:val="0"/>
                  <w:marRight w:val="0"/>
                  <w:marTop w:val="0"/>
                  <w:marBottom w:val="0"/>
                  <w:divBdr>
                    <w:top w:val="none" w:sz="0" w:space="0" w:color="auto"/>
                    <w:left w:val="none" w:sz="0" w:space="0" w:color="auto"/>
                    <w:bottom w:val="none" w:sz="0" w:space="0" w:color="auto"/>
                    <w:right w:val="none" w:sz="0" w:space="0" w:color="auto"/>
                  </w:divBdr>
                  <w:divsChild>
                    <w:div w:id="728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4538">
      <w:bodyDiv w:val="1"/>
      <w:marLeft w:val="0"/>
      <w:marRight w:val="0"/>
      <w:marTop w:val="0"/>
      <w:marBottom w:val="0"/>
      <w:divBdr>
        <w:top w:val="none" w:sz="0" w:space="0" w:color="auto"/>
        <w:left w:val="none" w:sz="0" w:space="0" w:color="auto"/>
        <w:bottom w:val="none" w:sz="0" w:space="0" w:color="auto"/>
        <w:right w:val="none" w:sz="0" w:space="0" w:color="auto"/>
      </w:divBdr>
      <w:divsChild>
        <w:div w:id="1160385881">
          <w:marLeft w:val="0"/>
          <w:marRight w:val="0"/>
          <w:marTop w:val="0"/>
          <w:marBottom w:val="0"/>
          <w:divBdr>
            <w:top w:val="none" w:sz="0" w:space="0" w:color="auto"/>
            <w:left w:val="none" w:sz="0" w:space="0" w:color="auto"/>
            <w:bottom w:val="none" w:sz="0" w:space="0" w:color="auto"/>
            <w:right w:val="none" w:sz="0" w:space="0" w:color="auto"/>
          </w:divBdr>
          <w:divsChild>
            <w:div w:id="1456631858">
              <w:marLeft w:val="0"/>
              <w:marRight w:val="0"/>
              <w:marTop w:val="0"/>
              <w:marBottom w:val="0"/>
              <w:divBdr>
                <w:top w:val="none" w:sz="0" w:space="0" w:color="auto"/>
                <w:left w:val="none" w:sz="0" w:space="0" w:color="auto"/>
                <w:bottom w:val="none" w:sz="0" w:space="0" w:color="auto"/>
                <w:right w:val="none" w:sz="0" w:space="0" w:color="auto"/>
              </w:divBdr>
              <w:divsChild>
                <w:div w:id="1891185239">
                  <w:marLeft w:val="0"/>
                  <w:marRight w:val="0"/>
                  <w:marTop w:val="0"/>
                  <w:marBottom w:val="0"/>
                  <w:divBdr>
                    <w:top w:val="none" w:sz="0" w:space="0" w:color="auto"/>
                    <w:left w:val="none" w:sz="0" w:space="0" w:color="auto"/>
                    <w:bottom w:val="none" w:sz="0" w:space="0" w:color="auto"/>
                    <w:right w:val="none" w:sz="0" w:space="0" w:color="auto"/>
                  </w:divBdr>
                  <w:divsChild>
                    <w:div w:id="1386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39/d1dt00770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30</cp:revision>
  <dcterms:created xsi:type="dcterms:W3CDTF">2021-03-17T21:17:00Z</dcterms:created>
  <dcterms:modified xsi:type="dcterms:W3CDTF">2021-09-12T16:32:00Z</dcterms:modified>
</cp:coreProperties>
</file>