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838B" w14:textId="10460941" w:rsidR="00D4469B" w:rsidRDefault="00D4469B" w:rsidP="00C93BE0">
      <w:pPr>
        <w:pStyle w:val="ListParagraph"/>
        <w:tabs>
          <w:tab w:val="left" w:pos="450"/>
        </w:tabs>
        <w:spacing w:line="240" w:lineRule="auto"/>
        <w:ind w:left="360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 xml:space="preserve">There are </w:t>
      </w:r>
      <w:r w:rsidR="00330287">
        <w:rPr>
          <w:rFonts w:ascii="Book Antiqua" w:hAnsi="Book Antiqua"/>
        </w:rPr>
        <w:t xml:space="preserve">several </w:t>
      </w:r>
      <w:r>
        <w:rPr>
          <w:rFonts w:ascii="Book Antiqua" w:hAnsi="Book Antiqua"/>
        </w:rPr>
        <w:t>orbital viewers available online that allow students to view nice display</w:t>
      </w:r>
      <w:r w:rsidR="00330287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 of atomic orbitals:</w:t>
      </w:r>
    </w:p>
    <w:p w14:paraId="675939B8" w14:textId="77777777" w:rsidR="00D4469B" w:rsidRDefault="00891476" w:rsidP="00C93BE0">
      <w:pPr>
        <w:pStyle w:val="ListParagraph"/>
        <w:tabs>
          <w:tab w:val="left" w:pos="450"/>
        </w:tabs>
        <w:spacing w:line="240" w:lineRule="auto"/>
        <w:ind w:left="360"/>
        <w:rPr>
          <w:rFonts w:ascii="Book Antiqua" w:hAnsi="Book Antiqua"/>
        </w:rPr>
      </w:pPr>
      <w:hyperlink r:id="rId7" w:history="1">
        <w:r w:rsidR="00D4469B" w:rsidRPr="00D15FDE">
          <w:rPr>
            <w:rStyle w:val="Hyperlink"/>
            <w:rFonts w:ascii="Book Antiqua" w:hAnsi="Book Antiqua"/>
          </w:rPr>
          <w:t>https://undergrad-ed.chemistry.ohio-state.edu/H-AOs/index.html</w:t>
        </w:r>
      </w:hyperlink>
    </w:p>
    <w:p w14:paraId="650839F5" w14:textId="77777777" w:rsidR="001146D4" w:rsidRDefault="00891476" w:rsidP="00C93BE0">
      <w:pPr>
        <w:pStyle w:val="ListParagraph"/>
        <w:tabs>
          <w:tab w:val="left" w:pos="450"/>
        </w:tabs>
        <w:spacing w:line="240" w:lineRule="auto"/>
        <w:ind w:left="360"/>
        <w:rPr>
          <w:rStyle w:val="Hyperlink"/>
          <w:rFonts w:ascii="Book Antiqua" w:hAnsi="Book Antiqua"/>
        </w:rPr>
      </w:pPr>
      <w:hyperlink r:id="rId8" w:history="1">
        <w:r w:rsidR="001146D4" w:rsidRPr="002147E9">
          <w:rPr>
            <w:rStyle w:val="Hyperlink"/>
            <w:rFonts w:ascii="Book Antiqua" w:hAnsi="Book Antiqua"/>
          </w:rPr>
          <w:t>http://www.uwosh.edu/faculty_staff/gutow/Orbitals/Cl/Cl_AOs.shtml</w:t>
        </w:r>
      </w:hyperlink>
    </w:p>
    <w:p w14:paraId="47C436DA" w14:textId="77777777" w:rsidR="00D4469B" w:rsidRDefault="00891476" w:rsidP="00C93BE0">
      <w:pPr>
        <w:pStyle w:val="ListParagraph"/>
        <w:tabs>
          <w:tab w:val="left" w:pos="450"/>
        </w:tabs>
        <w:spacing w:line="240" w:lineRule="auto"/>
        <w:ind w:left="360"/>
        <w:rPr>
          <w:rFonts w:ascii="Book Antiqua" w:hAnsi="Book Antiqua"/>
        </w:rPr>
      </w:pPr>
      <w:hyperlink r:id="rId9" w:history="1">
        <w:r w:rsidR="00D4469B" w:rsidRPr="00D15FDE">
          <w:rPr>
            <w:rStyle w:val="Hyperlink"/>
            <w:rFonts w:ascii="Book Antiqua" w:hAnsi="Book Antiqua"/>
          </w:rPr>
          <w:t>http://winter.group.shef.ac.uk/orbitron/</w:t>
        </w:r>
      </w:hyperlink>
    </w:p>
    <w:p w14:paraId="4D791DB7" w14:textId="77777777" w:rsidR="00D4469B" w:rsidRDefault="00D4469B" w:rsidP="00C93BE0">
      <w:pPr>
        <w:pStyle w:val="ListParagraph"/>
        <w:tabs>
          <w:tab w:val="left" w:pos="450"/>
        </w:tabs>
        <w:spacing w:line="240" w:lineRule="auto"/>
        <w:ind w:left="360"/>
        <w:rPr>
          <w:rFonts w:ascii="Book Antiqua" w:hAnsi="Book Antiqua"/>
        </w:rPr>
      </w:pPr>
    </w:p>
    <w:p w14:paraId="3A75CB20" w14:textId="7B03D1FD" w:rsidR="00D4469B" w:rsidRDefault="00D4469B" w:rsidP="00D4469B">
      <w:pPr>
        <w:pStyle w:val="ListParagraph"/>
        <w:tabs>
          <w:tab w:val="left" w:pos="450"/>
        </w:tabs>
        <w:spacing w:line="240" w:lineRule="auto"/>
        <w:ind w:left="360"/>
        <w:rPr>
          <w:rFonts w:ascii="Book Antiqua" w:hAnsi="Book Antiqua"/>
        </w:rPr>
      </w:pPr>
      <w:r>
        <w:rPr>
          <w:rFonts w:ascii="Book Antiqua" w:hAnsi="Book Antiqua"/>
        </w:rPr>
        <w:t>Using any of the orbital vi</w:t>
      </w:r>
      <w:r w:rsidR="001146D4">
        <w:rPr>
          <w:rFonts w:ascii="Book Antiqua" w:hAnsi="Book Antiqua"/>
        </w:rPr>
        <w:t>e</w:t>
      </w:r>
      <w:r>
        <w:rPr>
          <w:rFonts w:ascii="Book Antiqua" w:hAnsi="Book Antiqua"/>
        </w:rPr>
        <w:t>wer</w:t>
      </w:r>
      <w:r w:rsidR="00D85387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 provided above, answer the following.</w:t>
      </w:r>
    </w:p>
    <w:p w14:paraId="53FE55B4" w14:textId="08256E6B" w:rsidR="00D4469B" w:rsidRPr="00A55456" w:rsidRDefault="00D4469B" w:rsidP="00D4469B">
      <w:pPr>
        <w:pStyle w:val="ListParagraph"/>
        <w:numPr>
          <w:ilvl w:val="0"/>
          <w:numId w:val="5"/>
        </w:numPr>
        <w:tabs>
          <w:tab w:val="left" w:pos="450"/>
        </w:tabs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Pr="00A55456">
        <w:rPr>
          <w:rFonts w:ascii="Book Antiqua" w:hAnsi="Book Antiqua"/>
        </w:rPr>
        <w:t xml:space="preserve">hat </w:t>
      </w:r>
      <w:r w:rsidRPr="00643C6E">
        <w:rPr>
          <w:rFonts w:ascii="Book Antiqua" w:hAnsi="Book Antiqua"/>
          <w:b/>
        </w:rPr>
        <w:t>type of bonding (</w:t>
      </w:r>
      <w:r w:rsidRPr="00643C6E">
        <w:rPr>
          <w:rFonts w:ascii="Book Antiqua" w:hAnsi="Book Antiqua"/>
          <w:b/>
        </w:rPr>
        <w:sym w:font="Symbol" w:char="F073"/>
      </w:r>
      <w:r>
        <w:rPr>
          <w:rFonts w:ascii="Book Antiqua" w:hAnsi="Book Antiqua"/>
          <w:b/>
        </w:rPr>
        <w:t xml:space="preserve">, </w:t>
      </w:r>
      <w:r w:rsidRPr="00643C6E">
        <w:rPr>
          <w:rFonts w:ascii="Book Antiqua" w:hAnsi="Book Antiqua"/>
          <w:b/>
        </w:rPr>
        <w:sym w:font="Symbol" w:char="F070"/>
      </w:r>
      <w:r>
        <w:rPr>
          <w:rFonts w:ascii="Book Antiqua" w:hAnsi="Book Antiqua"/>
          <w:b/>
        </w:rPr>
        <w:t>,</w:t>
      </w:r>
      <w:r w:rsidRPr="00643C6E">
        <w:rPr>
          <w:rFonts w:ascii="Book Antiqua" w:hAnsi="Book Antiqua"/>
          <w:b/>
        </w:rPr>
        <w:t xml:space="preserve"> </w:t>
      </w:r>
      <w:r w:rsidRPr="00643C6E">
        <w:rPr>
          <w:rFonts w:ascii="Book Antiqua" w:hAnsi="Book Antiqua"/>
          <w:b/>
        </w:rPr>
        <w:sym w:font="Symbol" w:char="F064"/>
      </w:r>
      <w:r w:rsidR="002871CD">
        <w:rPr>
          <w:rFonts w:ascii="Book Antiqua" w:hAnsi="Book Antiqua"/>
          <w:b/>
        </w:rPr>
        <w:t xml:space="preserve"> or </w:t>
      </w:r>
      <w:r>
        <w:rPr>
          <w:rFonts w:ascii="Book Antiqua" w:hAnsi="Book Antiqua"/>
          <w:b/>
        </w:rPr>
        <w:t>no interaction) molecular orbital</w:t>
      </w:r>
      <w:r w:rsidRPr="00A5545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will be</w:t>
      </w:r>
      <w:r w:rsidRPr="00A55456">
        <w:rPr>
          <w:rFonts w:ascii="Book Antiqua" w:hAnsi="Book Antiqua"/>
        </w:rPr>
        <w:t xml:space="preserve"> formed when these orbitals </w:t>
      </w:r>
      <w:r>
        <w:rPr>
          <w:rFonts w:ascii="Book Antiqua" w:hAnsi="Book Antiqua"/>
        </w:rPr>
        <w:t>approach each other along the x</w:t>
      </w:r>
      <w:r w:rsidR="00330287">
        <w:rPr>
          <w:rFonts w:ascii="Book Antiqua" w:hAnsi="Book Antiqua"/>
        </w:rPr>
        <w:t xml:space="preserve"> axis?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4D2E6D" w14:paraId="660A7928" w14:textId="77777777" w:rsidTr="00A8778C">
        <w:tc>
          <w:tcPr>
            <w:tcW w:w="2155" w:type="dxa"/>
          </w:tcPr>
          <w:p w14:paraId="5F2AB461" w14:textId="77777777" w:rsidR="004D2E6D" w:rsidRDefault="004D2E6D" w:rsidP="00A8778C">
            <w:pPr>
              <w:tabs>
                <w:tab w:val="left" w:pos="450"/>
              </w:tabs>
              <w:rPr>
                <w:rFonts w:ascii="Book Antiqua" w:hAnsi="Book Antiqua"/>
              </w:rPr>
            </w:pPr>
            <w:r>
              <w:rPr>
                <w:noProof/>
              </w:rPr>
              <w:drawing>
                <wp:inline distT="0" distB="0" distL="0" distR="0" wp14:anchorId="12E37F0A" wp14:editId="3C8D6731">
                  <wp:extent cx="1009619" cy="10242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45919"/>
                          <a:stretch/>
                        </pic:blipFill>
                        <pic:spPr bwMode="auto">
                          <a:xfrm>
                            <a:off x="0" y="0"/>
                            <a:ext cx="1013993" cy="1028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14:paraId="0456CCDA" w14:textId="77777777" w:rsidR="004D2E6D" w:rsidRPr="009B441D" w:rsidRDefault="004D2E6D" w:rsidP="004D2E6D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p</w:t>
            </w:r>
            <w:r w:rsidRPr="000D5580">
              <w:rPr>
                <w:rFonts w:ascii="Book Antiqua" w:hAnsi="Book Antiqua"/>
                <w:vertAlign w:val="subscript"/>
              </w:rPr>
              <w:t>y</w:t>
            </w:r>
            <w:proofErr w:type="spellEnd"/>
            <w:r>
              <w:rPr>
                <w:rFonts w:ascii="Book Antiqua" w:hAnsi="Book Antiqua"/>
              </w:rPr>
              <w:t xml:space="preserve"> and </w:t>
            </w:r>
            <w:proofErr w:type="spellStart"/>
            <w:r>
              <w:rPr>
                <w:rFonts w:ascii="Book Antiqua" w:hAnsi="Book Antiqua"/>
              </w:rPr>
              <w:t>d</w:t>
            </w:r>
            <w:r w:rsidRPr="000D5580">
              <w:rPr>
                <w:rFonts w:ascii="Book Antiqua" w:hAnsi="Book Antiqua"/>
                <w:vertAlign w:val="subscript"/>
              </w:rPr>
              <w:t>xy</w:t>
            </w:r>
            <w:proofErr w:type="spellEnd"/>
            <w:r>
              <w:rPr>
                <w:rFonts w:ascii="Book Antiqua" w:hAnsi="Book Antiqua"/>
                <w:vertAlign w:val="subscript"/>
              </w:rPr>
              <w:t xml:space="preserve"> </w:t>
            </w:r>
          </w:p>
          <w:p w14:paraId="10FD71FC" w14:textId="77777777" w:rsidR="004D2E6D" w:rsidRPr="009B441D" w:rsidRDefault="004D2E6D" w:rsidP="00A8778C">
            <w:pPr>
              <w:tabs>
                <w:tab w:val="left" w:pos="450"/>
              </w:tabs>
              <w:rPr>
                <w:rFonts w:ascii="Book Antiqua" w:hAnsi="Book Antiqua"/>
              </w:rPr>
            </w:pPr>
          </w:p>
        </w:tc>
      </w:tr>
      <w:tr w:rsidR="004D2E6D" w14:paraId="03E35D8F" w14:textId="77777777" w:rsidTr="00A8778C">
        <w:tc>
          <w:tcPr>
            <w:tcW w:w="2155" w:type="dxa"/>
          </w:tcPr>
          <w:p w14:paraId="3AD6DE9B" w14:textId="77777777" w:rsidR="004D2E6D" w:rsidRDefault="004D2E6D" w:rsidP="00A8778C">
            <w:pPr>
              <w:tabs>
                <w:tab w:val="left" w:pos="450"/>
              </w:tabs>
              <w:rPr>
                <w:noProof/>
              </w:rPr>
            </w:pPr>
          </w:p>
        </w:tc>
        <w:tc>
          <w:tcPr>
            <w:tcW w:w="7195" w:type="dxa"/>
          </w:tcPr>
          <w:p w14:paraId="6026A970" w14:textId="77777777" w:rsidR="00E71211" w:rsidRPr="00E71211" w:rsidRDefault="00E71211" w:rsidP="00E71211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</w:t>
            </w:r>
            <w:r>
              <w:rPr>
                <w:rFonts w:ascii="Book Antiqua" w:hAnsi="Book Antiqua"/>
                <w:vertAlign w:val="subscript"/>
              </w:rPr>
              <w:t>x</w:t>
            </w:r>
            <w:r>
              <w:rPr>
                <w:rFonts w:ascii="Book Antiqua" w:hAnsi="Book Antiqua"/>
              </w:rPr>
              <w:t xml:space="preserve"> and d</w:t>
            </w:r>
            <w:r w:rsidRPr="000D5580">
              <w:rPr>
                <w:rFonts w:ascii="Book Antiqua" w:hAnsi="Book Antiqua"/>
                <w:vertAlign w:val="subscript"/>
              </w:rPr>
              <w:t>x</w:t>
            </w:r>
            <w:r w:rsidRPr="00D85387">
              <w:rPr>
                <w:rFonts w:ascii="Book Antiqua" w:hAnsi="Book Antiqua"/>
                <w:vertAlign w:val="superscript"/>
              </w:rPr>
              <w:t>2</w:t>
            </w:r>
            <w:r>
              <w:rPr>
                <w:rFonts w:ascii="Book Antiqua" w:hAnsi="Book Antiqua"/>
                <w:vertAlign w:val="subscript"/>
              </w:rPr>
              <w:t>-</w:t>
            </w:r>
            <w:r w:rsidRPr="000D5580">
              <w:rPr>
                <w:rFonts w:ascii="Book Antiqua" w:hAnsi="Book Antiqua"/>
                <w:vertAlign w:val="subscript"/>
              </w:rPr>
              <w:t>y</w:t>
            </w:r>
            <w:r w:rsidRPr="00D85387">
              <w:rPr>
                <w:rFonts w:ascii="Book Antiqua" w:hAnsi="Book Antiqua"/>
                <w:vertAlign w:val="superscript"/>
              </w:rPr>
              <w:t>2</w:t>
            </w:r>
          </w:p>
          <w:p w14:paraId="463F1251" w14:textId="77777777" w:rsidR="00E71211" w:rsidRDefault="00E71211" w:rsidP="00E71211">
            <w:pPr>
              <w:tabs>
                <w:tab w:val="left" w:pos="450"/>
              </w:tabs>
              <w:rPr>
                <w:rFonts w:ascii="Book Antiqua" w:hAnsi="Book Antiqua"/>
                <w:vertAlign w:val="subscript"/>
              </w:rPr>
            </w:pPr>
          </w:p>
          <w:p w14:paraId="7CAE8517" w14:textId="77777777" w:rsidR="00D4469B" w:rsidRDefault="00D4469B" w:rsidP="00E71211">
            <w:pPr>
              <w:tabs>
                <w:tab w:val="left" w:pos="450"/>
              </w:tabs>
              <w:rPr>
                <w:rFonts w:ascii="Book Antiqua" w:hAnsi="Book Antiqua"/>
                <w:vertAlign w:val="subscript"/>
              </w:rPr>
            </w:pPr>
          </w:p>
          <w:p w14:paraId="4E34B120" w14:textId="77777777" w:rsidR="00D4469B" w:rsidRDefault="00D4469B" w:rsidP="00E71211">
            <w:pPr>
              <w:tabs>
                <w:tab w:val="left" w:pos="450"/>
              </w:tabs>
              <w:rPr>
                <w:rFonts w:ascii="Book Antiqua" w:hAnsi="Book Antiqua"/>
                <w:vertAlign w:val="subscript"/>
              </w:rPr>
            </w:pPr>
          </w:p>
          <w:p w14:paraId="567BF682" w14:textId="77777777" w:rsidR="00D4469B" w:rsidRDefault="00D4469B" w:rsidP="00E71211">
            <w:pPr>
              <w:tabs>
                <w:tab w:val="left" w:pos="450"/>
              </w:tabs>
              <w:rPr>
                <w:rFonts w:ascii="Book Antiqua" w:hAnsi="Book Antiqua"/>
                <w:vertAlign w:val="subscript"/>
              </w:rPr>
            </w:pPr>
          </w:p>
          <w:p w14:paraId="6CACC9EB" w14:textId="77777777" w:rsidR="00E71211" w:rsidRDefault="00E71211" w:rsidP="00E71211">
            <w:pPr>
              <w:pStyle w:val="ListParagraph"/>
              <w:tabs>
                <w:tab w:val="left" w:pos="450"/>
              </w:tabs>
              <w:rPr>
                <w:rFonts w:ascii="Book Antiqua" w:hAnsi="Book Antiqua"/>
              </w:rPr>
            </w:pPr>
          </w:p>
          <w:p w14:paraId="3BCB1D67" w14:textId="77777777" w:rsidR="00D4469B" w:rsidRPr="00D4469B" w:rsidRDefault="004D2E6D" w:rsidP="00E71211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d</w:t>
            </w:r>
            <w:r w:rsidRPr="000D5580">
              <w:rPr>
                <w:rFonts w:ascii="Book Antiqua" w:hAnsi="Book Antiqua"/>
                <w:vertAlign w:val="subscript"/>
              </w:rPr>
              <w:t>x</w:t>
            </w:r>
            <w:r>
              <w:rPr>
                <w:rFonts w:ascii="Book Antiqua" w:hAnsi="Book Antiqua"/>
                <w:vertAlign w:val="subscript"/>
              </w:rPr>
              <w:t>z</w:t>
            </w:r>
            <w:proofErr w:type="spellEnd"/>
            <w:r>
              <w:rPr>
                <w:rFonts w:ascii="Book Antiqua" w:hAnsi="Book Antiqua"/>
              </w:rPr>
              <w:t xml:space="preserve"> and </w:t>
            </w:r>
            <w:proofErr w:type="spellStart"/>
            <w:r>
              <w:rPr>
                <w:rFonts w:ascii="Book Antiqua" w:hAnsi="Book Antiqua"/>
              </w:rPr>
              <w:t>d</w:t>
            </w:r>
            <w:r w:rsidRPr="000D5580">
              <w:rPr>
                <w:rFonts w:ascii="Book Antiqua" w:hAnsi="Book Antiqua"/>
                <w:vertAlign w:val="subscript"/>
              </w:rPr>
              <w:t>x</w:t>
            </w:r>
            <w:r>
              <w:rPr>
                <w:rFonts w:ascii="Book Antiqua" w:hAnsi="Book Antiqua"/>
                <w:vertAlign w:val="subscript"/>
              </w:rPr>
              <w:t>z</w:t>
            </w:r>
            <w:proofErr w:type="spellEnd"/>
          </w:p>
          <w:p w14:paraId="7A33DAF2" w14:textId="77777777" w:rsidR="00D4469B" w:rsidRDefault="00D4469B" w:rsidP="00D4469B">
            <w:pPr>
              <w:pStyle w:val="ListParagraph"/>
              <w:tabs>
                <w:tab w:val="left" w:pos="450"/>
              </w:tabs>
              <w:rPr>
                <w:rFonts w:ascii="Book Antiqua" w:hAnsi="Book Antiqua"/>
                <w:vertAlign w:val="subscript"/>
              </w:rPr>
            </w:pPr>
          </w:p>
          <w:p w14:paraId="326370A6" w14:textId="77777777" w:rsidR="00D4469B" w:rsidRDefault="00D4469B" w:rsidP="00D4469B">
            <w:pPr>
              <w:pStyle w:val="ListParagraph"/>
              <w:tabs>
                <w:tab w:val="left" w:pos="450"/>
              </w:tabs>
              <w:rPr>
                <w:rFonts w:ascii="Book Antiqua" w:hAnsi="Book Antiqua"/>
                <w:vertAlign w:val="subscript"/>
              </w:rPr>
            </w:pPr>
          </w:p>
          <w:p w14:paraId="2BE5582A" w14:textId="77777777" w:rsidR="00D4469B" w:rsidRDefault="00D4469B" w:rsidP="00D4469B">
            <w:pPr>
              <w:pStyle w:val="ListParagraph"/>
              <w:tabs>
                <w:tab w:val="left" w:pos="450"/>
              </w:tabs>
              <w:rPr>
                <w:rFonts w:ascii="Book Antiqua" w:hAnsi="Book Antiqua"/>
                <w:vertAlign w:val="subscript"/>
              </w:rPr>
            </w:pPr>
          </w:p>
          <w:p w14:paraId="1873FE27" w14:textId="77777777" w:rsidR="00D4469B" w:rsidRDefault="00D4469B" w:rsidP="00D4469B">
            <w:pPr>
              <w:pStyle w:val="ListParagraph"/>
              <w:tabs>
                <w:tab w:val="left" w:pos="450"/>
              </w:tabs>
              <w:rPr>
                <w:rFonts w:ascii="Book Antiqua" w:hAnsi="Book Antiqua"/>
                <w:vertAlign w:val="subscript"/>
              </w:rPr>
            </w:pPr>
          </w:p>
          <w:p w14:paraId="34E9EF2B" w14:textId="77777777" w:rsidR="00E71211" w:rsidRPr="00D4469B" w:rsidRDefault="004D2E6D" w:rsidP="00D4469B">
            <w:pPr>
              <w:pStyle w:val="ListParagraph"/>
              <w:tabs>
                <w:tab w:val="left" w:pos="450"/>
              </w:tabs>
              <w:rPr>
                <w:rFonts w:ascii="Book Antiqua" w:hAnsi="Book Antiqua"/>
              </w:rPr>
            </w:pPr>
            <w:r w:rsidRPr="00D4469B">
              <w:rPr>
                <w:rFonts w:ascii="Book Antiqua" w:hAnsi="Book Antiqua"/>
                <w:vertAlign w:val="subscript"/>
              </w:rPr>
              <w:t xml:space="preserve"> </w:t>
            </w:r>
          </w:p>
          <w:p w14:paraId="0D8905AA" w14:textId="77777777" w:rsidR="00E71211" w:rsidRPr="00E71211" w:rsidRDefault="004D2E6D" w:rsidP="00E71211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rPr>
                <w:rFonts w:ascii="Book Antiqua" w:hAnsi="Book Antiqua"/>
              </w:rPr>
            </w:pPr>
            <w:proofErr w:type="spellStart"/>
            <w:r w:rsidRPr="00E71211">
              <w:rPr>
                <w:rFonts w:ascii="Book Antiqua" w:hAnsi="Book Antiqua" w:cs="Times New Roman"/>
                <w:sz w:val="24"/>
                <w:szCs w:val="24"/>
              </w:rPr>
              <w:t>d</w:t>
            </w:r>
            <w:r w:rsidRPr="00E71211">
              <w:rPr>
                <w:rFonts w:ascii="Book Antiqua" w:hAnsi="Book Antiqua" w:cs="Times New Roman"/>
                <w:sz w:val="24"/>
                <w:szCs w:val="24"/>
                <w:vertAlign w:val="subscript"/>
              </w:rPr>
              <w:t>yz</w:t>
            </w:r>
            <w:proofErr w:type="spellEnd"/>
            <w:r w:rsidRPr="00E71211">
              <w:rPr>
                <w:rFonts w:ascii="Book Antiqua" w:hAnsi="Book Antiqua" w:cs="Times New Roman"/>
                <w:sz w:val="24"/>
                <w:szCs w:val="24"/>
              </w:rPr>
              <w:t xml:space="preserve"> and </w:t>
            </w:r>
            <w:proofErr w:type="spellStart"/>
            <w:r w:rsidRPr="00E71211">
              <w:rPr>
                <w:rFonts w:ascii="Book Antiqua" w:hAnsi="Book Antiqua" w:cs="Times New Roman"/>
                <w:sz w:val="24"/>
                <w:szCs w:val="24"/>
              </w:rPr>
              <w:t>d</w:t>
            </w:r>
            <w:r w:rsidRPr="00E71211">
              <w:rPr>
                <w:rFonts w:ascii="Book Antiqua" w:hAnsi="Book Antiqua" w:cs="Times New Roman"/>
                <w:sz w:val="24"/>
                <w:szCs w:val="24"/>
                <w:vertAlign w:val="subscript"/>
              </w:rPr>
              <w:t>yz</w:t>
            </w:r>
            <w:proofErr w:type="spellEnd"/>
          </w:p>
          <w:p w14:paraId="5CAAF158" w14:textId="77777777" w:rsidR="004D2E6D" w:rsidRDefault="004D2E6D" w:rsidP="00E71211">
            <w:pPr>
              <w:tabs>
                <w:tab w:val="left" w:pos="450"/>
              </w:tabs>
              <w:rPr>
                <w:rFonts w:ascii="Book Antiqua" w:hAnsi="Book Antiqua"/>
              </w:rPr>
            </w:pPr>
          </w:p>
          <w:p w14:paraId="24F9ABB7" w14:textId="77777777" w:rsidR="00D4469B" w:rsidRDefault="00D4469B" w:rsidP="00E71211">
            <w:pPr>
              <w:tabs>
                <w:tab w:val="left" w:pos="450"/>
              </w:tabs>
              <w:rPr>
                <w:rFonts w:ascii="Book Antiqua" w:hAnsi="Book Antiqua"/>
              </w:rPr>
            </w:pPr>
          </w:p>
          <w:p w14:paraId="193D50CB" w14:textId="77777777" w:rsidR="00D4469B" w:rsidRDefault="00D4469B" w:rsidP="00E71211">
            <w:pPr>
              <w:tabs>
                <w:tab w:val="left" w:pos="450"/>
              </w:tabs>
              <w:rPr>
                <w:rFonts w:ascii="Book Antiqua" w:hAnsi="Book Antiqua"/>
              </w:rPr>
            </w:pPr>
          </w:p>
          <w:p w14:paraId="60512FE5" w14:textId="77777777" w:rsidR="00D4469B" w:rsidRDefault="00D4469B" w:rsidP="00E71211">
            <w:pPr>
              <w:tabs>
                <w:tab w:val="left" w:pos="450"/>
              </w:tabs>
              <w:rPr>
                <w:rFonts w:ascii="Book Antiqua" w:hAnsi="Book Antiqua"/>
              </w:rPr>
            </w:pPr>
          </w:p>
          <w:p w14:paraId="25A74E38" w14:textId="77777777" w:rsidR="00D4469B" w:rsidRPr="00E71211" w:rsidRDefault="00D4469B" w:rsidP="00E71211">
            <w:pPr>
              <w:tabs>
                <w:tab w:val="left" w:pos="450"/>
              </w:tabs>
              <w:rPr>
                <w:rFonts w:ascii="Book Antiqua" w:hAnsi="Book Antiqua"/>
              </w:rPr>
            </w:pPr>
          </w:p>
          <w:p w14:paraId="1E706EA5" w14:textId="77777777" w:rsidR="00E71211" w:rsidRPr="00E71211" w:rsidRDefault="00E71211" w:rsidP="00E71211">
            <w:pPr>
              <w:pStyle w:val="ListParagraph"/>
              <w:numPr>
                <w:ilvl w:val="0"/>
                <w:numId w:val="2"/>
              </w:numPr>
              <w:tabs>
                <w:tab w:val="left" w:pos="45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 and </w:t>
            </w:r>
            <w:proofErr w:type="spellStart"/>
            <w:r>
              <w:rPr>
                <w:rFonts w:ascii="Book Antiqua" w:hAnsi="Book Antiqua"/>
              </w:rPr>
              <w:t>d</w:t>
            </w:r>
            <w:r w:rsidRPr="000D5580">
              <w:rPr>
                <w:rFonts w:ascii="Book Antiqua" w:hAnsi="Book Antiqua"/>
                <w:vertAlign w:val="subscript"/>
              </w:rPr>
              <w:t>x</w:t>
            </w:r>
            <w:r>
              <w:rPr>
                <w:rFonts w:ascii="Book Antiqua" w:hAnsi="Book Antiqua"/>
                <w:vertAlign w:val="subscript"/>
              </w:rPr>
              <w:t>z</w:t>
            </w:r>
            <w:proofErr w:type="spellEnd"/>
          </w:p>
          <w:p w14:paraId="5A518189" w14:textId="77777777" w:rsidR="004D2E6D" w:rsidRPr="000D5580" w:rsidRDefault="004D2E6D" w:rsidP="00A8778C">
            <w:pPr>
              <w:tabs>
                <w:tab w:val="left" w:pos="450"/>
              </w:tabs>
              <w:rPr>
                <w:rFonts w:ascii="Book Antiqua" w:hAnsi="Book Antiqua"/>
              </w:rPr>
            </w:pPr>
          </w:p>
        </w:tc>
      </w:tr>
    </w:tbl>
    <w:p w14:paraId="4488E2EF" w14:textId="77777777" w:rsidR="00EA12CC" w:rsidRDefault="00EA12CC" w:rsidP="004661FB">
      <w:pPr>
        <w:rPr>
          <w:rFonts w:ascii="Book Antiqua" w:hAnsi="Book Antiqua"/>
        </w:rPr>
      </w:pPr>
    </w:p>
    <w:p w14:paraId="5276B634" w14:textId="77777777" w:rsidR="00D4469B" w:rsidRDefault="00D4469B" w:rsidP="004661FB">
      <w:pPr>
        <w:rPr>
          <w:rFonts w:ascii="Book Antiqua" w:hAnsi="Book Antiqua"/>
        </w:rPr>
      </w:pPr>
    </w:p>
    <w:p w14:paraId="2F38B864" w14:textId="77777777" w:rsidR="00D85387" w:rsidRDefault="00D85387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14:paraId="2E06A374" w14:textId="35B8E3EC" w:rsidR="009E618E" w:rsidRDefault="0046337E" w:rsidP="00D4469B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>The f</w:t>
      </w:r>
      <w:r w:rsidR="00D4469B">
        <w:rPr>
          <w:rFonts w:ascii="Book Antiqua" w:hAnsi="Book Antiqua"/>
        </w:rPr>
        <w:t xml:space="preserve">irst rule of Molecular Orbital Theory states that </w:t>
      </w:r>
      <w:r w:rsidR="006051C1">
        <w:rPr>
          <w:rFonts w:ascii="Book Antiqua" w:hAnsi="Book Antiqua"/>
        </w:rPr>
        <w:t>t</w:t>
      </w:r>
      <w:r w:rsidR="00D4469B">
        <w:rPr>
          <w:rFonts w:ascii="Book Antiqua" w:hAnsi="Book Antiqua"/>
        </w:rPr>
        <w:t>he number of molecular orbitals produced is always equal to the number of atomic orbitals brought by the atoms that combined</w:t>
      </w:r>
      <w:r w:rsidR="00D85387">
        <w:rPr>
          <w:rFonts w:ascii="Book Antiqua" w:hAnsi="Book Antiqua"/>
        </w:rPr>
        <w:t>.</w:t>
      </w:r>
      <w:r w:rsidR="00D4469B">
        <w:rPr>
          <w:rFonts w:ascii="Book Antiqua" w:hAnsi="Book Antiqua"/>
        </w:rPr>
        <w:t xml:space="preserve"> </w:t>
      </w:r>
      <w:r w:rsidR="00D4469B" w:rsidRPr="00D4469B">
        <w:rPr>
          <w:rFonts w:ascii="Book Antiqua" w:hAnsi="Book Antiqua"/>
        </w:rPr>
        <w:t>For th</w:t>
      </w:r>
      <w:r w:rsidR="00D4469B">
        <w:rPr>
          <w:rFonts w:ascii="Book Antiqua" w:hAnsi="Book Antiqua"/>
        </w:rPr>
        <w:t>e combination</w:t>
      </w:r>
      <w:r>
        <w:rPr>
          <w:rFonts w:ascii="Book Antiqua" w:hAnsi="Book Antiqua"/>
        </w:rPr>
        <w:t>s</w:t>
      </w:r>
      <w:r w:rsidR="00D4469B" w:rsidRPr="00D4469B">
        <w:rPr>
          <w:rFonts w:ascii="Book Antiqua" w:hAnsi="Book Antiqua"/>
        </w:rPr>
        <w:t xml:space="preserve"> </w:t>
      </w:r>
      <w:r w:rsidR="00D4469B">
        <w:rPr>
          <w:rFonts w:ascii="Book Antiqua" w:hAnsi="Book Antiqua"/>
        </w:rPr>
        <w:t xml:space="preserve">that produced </w:t>
      </w:r>
      <w:r w:rsidR="00D4469B" w:rsidRPr="00D4469B">
        <w:rPr>
          <w:rFonts w:ascii="Book Antiqua" w:hAnsi="Book Antiqua"/>
          <w:b/>
        </w:rPr>
        <w:t>bonding</w:t>
      </w:r>
      <w:r w:rsidR="00D4469B">
        <w:rPr>
          <w:rFonts w:ascii="Book Antiqua" w:hAnsi="Book Antiqua"/>
        </w:rPr>
        <w:t xml:space="preserve"> molecular orbital</w:t>
      </w:r>
      <w:r w:rsidR="00D85387">
        <w:rPr>
          <w:rFonts w:ascii="Book Antiqua" w:hAnsi="Book Antiqua"/>
        </w:rPr>
        <w:t>s</w:t>
      </w:r>
      <w:r w:rsidR="00D4469B">
        <w:rPr>
          <w:rFonts w:ascii="Book Antiqua" w:hAnsi="Book Antiqua"/>
        </w:rPr>
        <w:t xml:space="preserve">, </w:t>
      </w:r>
      <w:r w:rsidR="00850F7A">
        <w:rPr>
          <w:rFonts w:ascii="Book Antiqua" w:hAnsi="Book Antiqua"/>
        </w:rPr>
        <w:t xml:space="preserve">sketch </w:t>
      </w:r>
      <w:r>
        <w:rPr>
          <w:rFonts w:ascii="Book Antiqua" w:hAnsi="Book Antiqua"/>
        </w:rPr>
        <w:t xml:space="preserve">the other possibility which is </w:t>
      </w:r>
      <w:r w:rsidR="00330287">
        <w:rPr>
          <w:rFonts w:ascii="Book Antiqua" w:hAnsi="Book Antiqua"/>
        </w:rPr>
        <w:t xml:space="preserve">a </w:t>
      </w:r>
      <w:r>
        <w:rPr>
          <w:rFonts w:ascii="Book Antiqua" w:hAnsi="Book Antiqua"/>
        </w:rPr>
        <w:t xml:space="preserve">destructive combination </w:t>
      </w:r>
      <w:r w:rsidR="00444ABE">
        <w:rPr>
          <w:rFonts w:ascii="Book Antiqua" w:hAnsi="Book Antiqua"/>
        </w:rPr>
        <w:t>leading</w:t>
      </w:r>
      <w:r>
        <w:rPr>
          <w:rFonts w:ascii="Book Antiqua" w:hAnsi="Book Antiqua"/>
        </w:rPr>
        <w:t xml:space="preserve"> to </w:t>
      </w:r>
      <w:r w:rsidR="00330287">
        <w:rPr>
          <w:rFonts w:ascii="Book Antiqua" w:hAnsi="Book Antiqua"/>
        </w:rPr>
        <w:t xml:space="preserve">an </w:t>
      </w:r>
      <w:r w:rsidR="00D4469B" w:rsidRPr="00D4469B">
        <w:rPr>
          <w:rFonts w:ascii="Book Antiqua" w:hAnsi="Book Antiqua"/>
          <w:b/>
        </w:rPr>
        <w:t>antibonding</w:t>
      </w:r>
      <w:r w:rsidR="00D4469B">
        <w:rPr>
          <w:rFonts w:ascii="Book Antiqua" w:hAnsi="Book Antiqua"/>
        </w:rPr>
        <w:t xml:space="preserve"> molecular orbital.</w:t>
      </w:r>
    </w:p>
    <w:p w14:paraId="4FB96BC9" w14:textId="77777777" w:rsidR="00D4469B" w:rsidRPr="00D4469B" w:rsidRDefault="00D4469B" w:rsidP="00D4469B">
      <w:pPr>
        <w:pStyle w:val="ListParagraph"/>
        <w:rPr>
          <w:rFonts w:ascii="Book Antiqua" w:hAnsi="Book Antiqua"/>
        </w:rPr>
      </w:pPr>
    </w:p>
    <w:p w14:paraId="1768E546" w14:textId="77777777" w:rsidR="009E618E" w:rsidRDefault="009E618E" w:rsidP="009E618E">
      <w:pPr>
        <w:pStyle w:val="ListParagraph"/>
        <w:tabs>
          <w:tab w:val="left" w:pos="450"/>
        </w:tabs>
        <w:spacing w:line="240" w:lineRule="auto"/>
        <w:rPr>
          <w:rFonts w:ascii="Book Antiqua" w:hAnsi="Book Antiqua"/>
        </w:rPr>
      </w:pPr>
    </w:p>
    <w:p w14:paraId="2E306D72" w14:textId="77777777" w:rsidR="009E618E" w:rsidRDefault="009E618E" w:rsidP="004661FB"/>
    <w:sectPr w:rsidR="009E618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7384B" w14:textId="77777777" w:rsidR="00891476" w:rsidRDefault="00891476" w:rsidP="004661FB">
      <w:pPr>
        <w:spacing w:after="0" w:line="240" w:lineRule="auto"/>
      </w:pPr>
      <w:r>
        <w:separator/>
      </w:r>
    </w:p>
  </w:endnote>
  <w:endnote w:type="continuationSeparator" w:id="0">
    <w:p w14:paraId="304F6855" w14:textId="77777777" w:rsidR="00891476" w:rsidRDefault="00891476" w:rsidP="0046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F2311" w14:textId="77777777" w:rsidR="00891476" w:rsidRDefault="00891476" w:rsidP="004661FB">
      <w:pPr>
        <w:spacing w:after="0" w:line="240" w:lineRule="auto"/>
      </w:pPr>
      <w:r>
        <w:separator/>
      </w:r>
    </w:p>
  </w:footnote>
  <w:footnote w:type="continuationSeparator" w:id="0">
    <w:p w14:paraId="7FEA3FB4" w14:textId="77777777" w:rsidR="00891476" w:rsidRDefault="00891476" w:rsidP="0046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4252D" w14:textId="77777777" w:rsidR="004661FB" w:rsidRDefault="004661FB" w:rsidP="004661FB">
    <w:pPr>
      <w:pStyle w:val="NormalWeb"/>
      <w:spacing w:before="720" w:beforeAutospacing="0" w:after="0" w:afterAutospacing="0"/>
      <w:jc w:val="both"/>
    </w:pPr>
    <w:r>
      <w:rPr>
        <w:rFonts w:ascii="Arial" w:hAnsi="Arial" w:cs="Arial"/>
        <w:color w:val="000000"/>
        <w:sz w:val="20"/>
        <w:szCs w:val="20"/>
      </w:rPr>
      <w:t>Created by Jocelyn Pineda Lanorio</w:t>
    </w:r>
    <w:r w:rsidR="009E618E">
      <w:rPr>
        <w:rFonts w:ascii="Arial" w:hAnsi="Arial" w:cs="Arial"/>
        <w:color w:val="000000"/>
        <w:sz w:val="20"/>
        <w:szCs w:val="20"/>
      </w:rPr>
      <w:t>,</w:t>
    </w:r>
    <w:r>
      <w:rPr>
        <w:rFonts w:ascii="Arial" w:hAnsi="Arial" w:cs="Arial"/>
        <w:color w:val="000000"/>
        <w:sz w:val="20"/>
        <w:szCs w:val="20"/>
      </w:rPr>
      <w:t xml:space="preserve"> Illinois College </w:t>
    </w:r>
    <w:r w:rsidR="009E618E">
      <w:rPr>
        <w:rFonts w:ascii="Arial" w:hAnsi="Arial" w:cs="Arial"/>
        <w:color w:val="000000"/>
        <w:sz w:val="20"/>
        <w:szCs w:val="20"/>
      </w:rPr>
      <w:t>(</w:t>
    </w:r>
    <w:hyperlink r:id="rId1" w:history="1">
      <w:r w:rsidR="009E618E" w:rsidRPr="00DB43E7">
        <w:rPr>
          <w:rStyle w:val="Hyperlink"/>
          <w:rFonts w:ascii="Arial" w:hAnsi="Arial" w:cs="Arial"/>
          <w:sz w:val="20"/>
          <w:szCs w:val="20"/>
        </w:rPr>
        <w:t>jocelyn.lanorio@ic.edu</w:t>
      </w:r>
    </w:hyperlink>
    <w:proofErr w:type="gramStart"/>
    <w:r>
      <w:rPr>
        <w:rFonts w:ascii="Arial" w:hAnsi="Arial" w:cs="Arial"/>
        <w:color w:val="000000"/>
        <w:sz w:val="20"/>
        <w:szCs w:val="20"/>
      </w:rPr>
      <w:t>)</w:t>
    </w:r>
    <w:r w:rsidR="009E618E">
      <w:rPr>
        <w:rFonts w:ascii="Arial" w:hAnsi="Arial" w:cs="Arial"/>
        <w:color w:val="000000"/>
        <w:sz w:val="20"/>
        <w:szCs w:val="20"/>
      </w:rPr>
      <w:t>,</w:t>
    </w:r>
    <w:r>
      <w:rPr>
        <w:rFonts w:ascii="Arial" w:hAnsi="Arial" w:cs="Arial"/>
        <w:color w:val="000000"/>
        <w:sz w:val="20"/>
        <w:szCs w:val="20"/>
      </w:rPr>
      <w:t xml:space="preserve"> and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posted on </w:t>
    </w:r>
    <w:proofErr w:type="spellStart"/>
    <w:r>
      <w:rPr>
        <w:rFonts w:ascii="Arial" w:hAnsi="Arial" w:cs="Arial"/>
        <w:color w:val="000000"/>
        <w:sz w:val="20"/>
        <w:szCs w:val="20"/>
      </w:rPr>
      <w:t>VIPEr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(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www.ionicviper.org</w:t>
      </w:r>
    </w:hyperlink>
    <w:r>
      <w:rPr>
        <w:rFonts w:ascii="Arial" w:hAnsi="Arial" w:cs="Arial"/>
        <w:color w:val="000000"/>
        <w:sz w:val="20"/>
        <w:szCs w:val="20"/>
      </w:rPr>
      <w:t>) on June 2</w:t>
    </w:r>
    <w:r w:rsidR="00BF3D23">
      <w:rPr>
        <w:rFonts w:ascii="Arial" w:hAnsi="Arial" w:cs="Arial"/>
        <w:color w:val="000000"/>
        <w:sz w:val="20"/>
        <w:szCs w:val="20"/>
      </w:rPr>
      <w:t>5</w:t>
    </w:r>
    <w:r>
      <w:rPr>
        <w:rFonts w:ascii="Arial" w:hAnsi="Arial" w:cs="Arial"/>
        <w:color w:val="000000"/>
        <w:sz w:val="20"/>
        <w:szCs w:val="20"/>
      </w:rPr>
      <w:t>, 2018.  Copyright</w:t>
    </w:r>
    <w:r w:rsidR="009E618E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>Jocelyn Pineda Lanorio 2018.  This work is licensed under the Creative Commons Attribution-</w:t>
    </w:r>
    <w:proofErr w:type="spellStart"/>
    <w:r>
      <w:rPr>
        <w:rFonts w:ascii="Arial" w:hAnsi="Arial" w:cs="Arial"/>
        <w:color w:val="000000"/>
        <w:sz w:val="20"/>
        <w:szCs w:val="20"/>
      </w:rPr>
      <w:t>NonCommerical</w:t>
    </w:r>
    <w:proofErr w:type="spellEnd"/>
    <w:r>
      <w:rPr>
        <w:rFonts w:ascii="Arial" w:hAnsi="Arial" w:cs="Arial"/>
        <w:color w:val="000000"/>
        <w:sz w:val="20"/>
        <w:szCs w:val="20"/>
      </w:rPr>
      <w:t>-</w:t>
    </w:r>
    <w:proofErr w:type="spellStart"/>
    <w:r>
      <w:rPr>
        <w:rFonts w:ascii="Arial" w:hAnsi="Arial" w:cs="Arial"/>
        <w:color w:val="000000"/>
        <w:sz w:val="20"/>
        <w:szCs w:val="20"/>
      </w:rPr>
      <w:t>ShareAlike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3.0 </w:t>
    </w:r>
    <w:proofErr w:type="spellStart"/>
    <w:r>
      <w:rPr>
        <w:rFonts w:ascii="Arial" w:hAnsi="Arial" w:cs="Arial"/>
        <w:color w:val="000000"/>
        <w:sz w:val="20"/>
        <w:szCs w:val="20"/>
      </w:rPr>
      <w:t>Unported</w:t>
    </w:r>
    <w:proofErr w:type="spellEnd"/>
    <w:r>
      <w:rPr>
        <w:color w:val="000000"/>
      </w:rPr>
      <w:t xml:space="preserve"> </w:t>
    </w:r>
    <w:r>
      <w:rPr>
        <w:rFonts w:ascii="Arial" w:hAnsi="Arial" w:cs="Arial"/>
        <w:color w:val="000000"/>
        <w:sz w:val="20"/>
        <w:szCs w:val="20"/>
      </w:rPr>
      <w:t xml:space="preserve">License. To view a copy of this </w:t>
    </w:r>
    <w:proofErr w:type="gramStart"/>
    <w:r>
      <w:rPr>
        <w:rFonts w:ascii="Arial" w:hAnsi="Arial" w:cs="Arial"/>
        <w:color w:val="000000"/>
        <w:sz w:val="20"/>
        <w:szCs w:val="20"/>
      </w:rPr>
      <w:t>license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visit </w:t>
    </w:r>
    <w:hyperlink r:id="rId3" w:history="1">
      <w:r>
        <w:rPr>
          <w:rStyle w:val="Hyperlink"/>
          <w:rFonts w:ascii="Arial" w:hAnsi="Arial" w:cs="Arial"/>
          <w:sz w:val="20"/>
          <w:szCs w:val="20"/>
        </w:rPr>
        <w:t>http://creativecommons.org/about/license/</w:t>
      </w:r>
    </w:hyperlink>
    <w:r>
      <w:rPr>
        <w:rFonts w:ascii="Arial" w:hAnsi="Arial" w:cs="Arial"/>
        <w:color w:val="000000"/>
        <w:sz w:val="20"/>
        <w:szCs w:val="20"/>
      </w:rPr>
      <w:t>.</w:t>
    </w:r>
  </w:p>
  <w:p w14:paraId="7D63291A" w14:textId="77777777" w:rsidR="004661FB" w:rsidRDefault="004661FB">
    <w:pPr>
      <w:pStyle w:val="Header"/>
    </w:pPr>
  </w:p>
  <w:p w14:paraId="602CD117" w14:textId="77777777" w:rsidR="004661FB" w:rsidRDefault="00466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577"/>
    <w:multiLevelType w:val="hybridMultilevel"/>
    <w:tmpl w:val="3C1A4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42AF"/>
    <w:multiLevelType w:val="hybridMultilevel"/>
    <w:tmpl w:val="86F875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45DC0"/>
    <w:multiLevelType w:val="hybridMultilevel"/>
    <w:tmpl w:val="0E38E1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60468"/>
    <w:multiLevelType w:val="hybridMultilevel"/>
    <w:tmpl w:val="B4244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A2B1F"/>
    <w:multiLevelType w:val="hybridMultilevel"/>
    <w:tmpl w:val="31F62624"/>
    <w:lvl w:ilvl="0" w:tplc="9678E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6D"/>
    <w:rsid w:val="00086F08"/>
    <w:rsid w:val="000D60D0"/>
    <w:rsid w:val="00102965"/>
    <w:rsid w:val="001076F2"/>
    <w:rsid w:val="001146D4"/>
    <w:rsid w:val="001938A1"/>
    <w:rsid w:val="002871CD"/>
    <w:rsid w:val="00300CF6"/>
    <w:rsid w:val="00330287"/>
    <w:rsid w:val="00444ABE"/>
    <w:rsid w:val="0046337E"/>
    <w:rsid w:val="004661FB"/>
    <w:rsid w:val="004D2E6D"/>
    <w:rsid w:val="005960C8"/>
    <w:rsid w:val="005F53F9"/>
    <w:rsid w:val="006051C1"/>
    <w:rsid w:val="00625396"/>
    <w:rsid w:val="0062779C"/>
    <w:rsid w:val="006707FF"/>
    <w:rsid w:val="006F03B3"/>
    <w:rsid w:val="007B013E"/>
    <w:rsid w:val="007F5D01"/>
    <w:rsid w:val="00826BB2"/>
    <w:rsid w:val="00850F7A"/>
    <w:rsid w:val="00891476"/>
    <w:rsid w:val="00906DAE"/>
    <w:rsid w:val="009E618E"/>
    <w:rsid w:val="00A1182E"/>
    <w:rsid w:val="00A27ADF"/>
    <w:rsid w:val="00B82E63"/>
    <w:rsid w:val="00BB50CD"/>
    <w:rsid w:val="00BF3D23"/>
    <w:rsid w:val="00D44659"/>
    <w:rsid w:val="00D4469B"/>
    <w:rsid w:val="00D85387"/>
    <w:rsid w:val="00E70946"/>
    <w:rsid w:val="00E71211"/>
    <w:rsid w:val="00EA12CC"/>
    <w:rsid w:val="00F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3429"/>
  <w15:chartTrackingRefBased/>
  <w15:docId w15:val="{826327F7-801E-4208-9594-7948287A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E6D"/>
    <w:pPr>
      <w:ind w:left="720"/>
      <w:contextualSpacing/>
    </w:pPr>
  </w:style>
  <w:style w:type="table" w:styleId="TableGrid">
    <w:name w:val="Table Grid"/>
    <w:basedOn w:val="TableNormal"/>
    <w:uiPriority w:val="39"/>
    <w:rsid w:val="004D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1FB"/>
  </w:style>
  <w:style w:type="paragraph" w:styleId="Footer">
    <w:name w:val="footer"/>
    <w:basedOn w:val="Normal"/>
    <w:link w:val="FooterChar"/>
    <w:uiPriority w:val="99"/>
    <w:unhideWhenUsed/>
    <w:rsid w:val="00466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1FB"/>
  </w:style>
  <w:style w:type="paragraph" w:styleId="NormalWeb">
    <w:name w:val="Normal (Web)"/>
    <w:basedOn w:val="Normal"/>
    <w:uiPriority w:val="99"/>
    <w:semiHidden/>
    <w:unhideWhenUsed/>
    <w:rsid w:val="0046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61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1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2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8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0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2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osh.edu/faculty_staff/gutow/Orbitals/Cl/Cl_AOs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dergrad-ed.chemistry.ohio-state.edu/H-AOs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inter.group.shef.ac.uk/orbitron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mailto:jocelyn.lanorio@i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Lanorio</dc:creator>
  <cp:keywords/>
  <dc:description/>
  <cp:lastModifiedBy>Jocelyn Lanorio</cp:lastModifiedBy>
  <cp:revision>7</cp:revision>
  <dcterms:created xsi:type="dcterms:W3CDTF">2018-06-28T12:59:00Z</dcterms:created>
  <dcterms:modified xsi:type="dcterms:W3CDTF">2018-06-28T13:05:00Z</dcterms:modified>
</cp:coreProperties>
</file>