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759" w:rsidRDefault="004B6759" w:rsidP="004B6759">
      <w:pPr>
        <w:jc w:val="center"/>
        <w:rPr>
          <w:b/>
          <w:sz w:val="28"/>
          <w:szCs w:val="28"/>
        </w:rPr>
      </w:pPr>
      <w:bookmarkStart w:id="0" w:name="_GoBack"/>
      <w:bookmarkEnd w:id="0"/>
      <w:r>
        <w:rPr>
          <w:b/>
          <w:sz w:val="28"/>
          <w:szCs w:val="28"/>
        </w:rPr>
        <w:t>Identifying Organometallic Reaction Classes in a Catalytic Cycle</w:t>
      </w:r>
    </w:p>
    <w:p w:rsidR="004B6759" w:rsidRPr="004B6759" w:rsidRDefault="004B6759" w:rsidP="004B6759">
      <w:pPr>
        <w:jc w:val="center"/>
        <w:rPr>
          <w:b/>
          <w:sz w:val="28"/>
          <w:szCs w:val="28"/>
        </w:rPr>
      </w:pPr>
    </w:p>
    <w:p w:rsidR="00CE2ADB" w:rsidRPr="00B86D36" w:rsidRDefault="00B86D36">
      <w:pPr>
        <w:rPr>
          <w:b/>
        </w:rPr>
      </w:pPr>
      <w:r w:rsidRPr="00B86D36">
        <w:rPr>
          <w:b/>
        </w:rPr>
        <w:t>Organometallic Reaction Classes and Mechanisms</w:t>
      </w:r>
    </w:p>
    <w:p w:rsidR="00B86D36" w:rsidRDefault="00B86D36">
      <w:r>
        <w:t xml:space="preserve">When organometallic chemist speak of “mechanisms” such as “oxidative addition”, they are very frequently speaking of reaction </w:t>
      </w:r>
      <w:r>
        <w:rPr>
          <w:i/>
        </w:rPr>
        <w:t>classes</w:t>
      </w:r>
      <w:r>
        <w:t xml:space="preserve"> rather than of mechanisms </w:t>
      </w:r>
      <w:r w:rsidRPr="00B86D36">
        <w:rPr>
          <w:i/>
        </w:rPr>
        <w:t>per se</w:t>
      </w:r>
      <w:r>
        <w:t xml:space="preserve">. A reaction </w:t>
      </w:r>
      <w:r>
        <w:rPr>
          <w:i/>
        </w:rPr>
        <w:t>class</w:t>
      </w:r>
      <w:r>
        <w:t xml:space="preserve"> is a reaction that converts one reactant type into one product type. There may be multiple possible reaction </w:t>
      </w:r>
      <w:r w:rsidRPr="00B86D36">
        <w:rPr>
          <w:i/>
        </w:rPr>
        <w:t>mechanisms</w:t>
      </w:r>
      <w:r>
        <w:t xml:space="preserve"> for any given reaction class. To give an example from organic chemistry, a reaction </w:t>
      </w:r>
      <w:r>
        <w:rPr>
          <w:i/>
        </w:rPr>
        <w:t>class</w:t>
      </w:r>
      <w:r>
        <w:t xml:space="preserve"> might be </w:t>
      </w:r>
      <w:r w:rsidRPr="00D876B7">
        <w:rPr>
          <w:b/>
        </w:rPr>
        <w:t>nucleophilic substitution</w:t>
      </w:r>
      <w:r>
        <w:t>, which we could define as any reaction:</w:t>
      </w:r>
    </w:p>
    <w:p w:rsidR="00B86D36" w:rsidRDefault="00D876B7" w:rsidP="00D876B7">
      <w:r>
        <w:rPr>
          <w:b/>
        </w:rPr>
        <w:t xml:space="preserve">Nucleophilic Substitution: </w:t>
      </w:r>
      <w:r>
        <w:rPr>
          <w:b/>
        </w:rPr>
        <w:tab/>
      </w:r>
      <w:r>
        <w:rPr>
          <w:b/>
        </w:rPr>
        <w:tab/>
      </w:r>
      <w:r w:rsidR="00B86D36">
        <w:t xml:space="preserve">R-LG + </w:t>
      </w:r>
      <w:r w:rsidR="00B86D36">
        <w:rPr>
          <w:b/>
        </w:rPr>
        <w:t>:</w:t>
      </w:r>
      <w:r w:rsidR="00B86D36">
        <w:t xml:space="preserve">Nuc </w:t>
      </w:r>
      <w:r w:rsidR="00B86D36">
        <w:rPr>
          <w:rFonts w:cstheme="minorHAnsi"/>
        </w:rPr>
        <w:t>→</w:t>
      </w:r>
      <w:r w:rsidR="00B86D36">
        <w:t xml:space="preserve"> R-Nuc + </w:t>
      </w:r>
      <w:r w:rsidR="00B86D36">
        <w:rPr>
          <w:b/>
        </w:rPr>
        <w:t>:</w:t>
      </w:r>
      <w:r w:rsidR="00B86D36">
        <w:t xml:space="preserve">LG      </w:t>
      </w:r>
      <w:r w:rsidR="00B86D36">
        <w:tab/>
      </w:r>
      <w:r>
        <w:tab/>
      </w:r>
      <w:r>
        <w:tab/>
      </w:r>
      <w:r>
        <w:tab/>
      </w:r>
    </w:p>
    <w:p w:rsidR="00B86D36" w:rsidRDefault="00B86D36" w:rsidP="00B86D36">
      <w:r>
        <w:t xml:space="preserve">where LG is a leaving group and Nuc is a nucleophile. The reaction </w:t>
      </w:r>
      <w:r>
        <w:rPr>
          <w:i/>
        </w:rPr>
        <w:t>mechanism</w:t>
      </w:r>
      <w:r>
        <w:t xml:space="preserve"> might be </w:t>
      </w:r>
      <w:r w:rsidRPr="00D876B7">
        <w:rPr>
          <w:b/>
        </w:rPr>
        <w:t>S</w:t>
      </w:r>
      <w:r w:rsidRPr="00D876B7">
        <w:rPr>
          <w:b/>
          <w:vertAlign w:val="subscript"/>
        </w:rPr>
        <w:t>N</w:t>
      </w:r>
      <w:r w:rsidR="00EE35CA" w:rsidRPr="00D876B7">
        <w:rPr>
          <w:b/>
        </w:rPr>
        <w:t>1</w:t>
      </w:r>
      <w:r w:rsidR="00EE35CA">
        <w:t xml:space="preserve"> or</w:t>
      </w:r>
      <w:r>
        <w:t xml:space="preserve"> </w:t>
      </w:r>
      <w:r w:rsidRPr="00D876B7">
        <w:rPr>
          <w:b/>
        </w:rPr>
        <w:t>S</w:t>
      </w:r>
      <w:r w:rsidRPr="00D876B7">
        <w:rPr>
          <w:b/>
          <w:vertAlign w:val="subscript"/>
        </w:rPr>
        <w:t>N</w:t>
      </w:r>
      <w:r w:rsidRPr="00D876B7">
        <w:rPr>
          <w:b/>
        </w:rPr>
        <w:t>2</w:t>
      </w:r>
      <w:r w:rsidR="00EE35CA">
        <w:t>:</w:t>
      </w:r>
    </w:p>
    <w:p w:rsidR="00B86D36" w:rsidRDefault="00B86D36" w:rsidP="00B86D36">
      <w:pPr>
        <w:pStyle w:val="NoSpacing"/>
      </w:pPr>
      <w:r>
        <w:rPr>
          <w:b/>
        </w:rPr>
        <w:t>S</w:t>
      </w:r>
      <w:r>
        <w:rPr>
          <w:b/>
          <w:vertAlign w:val="subscript"/>
        </w:rPr>
        <w:t>N</w:t>
      </w:r>
      <w:r>
        <w:rPr>
          <w:b/>
          <w:vertAlign w:val="subscript"/>
        </w:rPr>
        <w:softHyphen/>
      </w:r>
      <w:r>
        <w:rPr>
          <w:b/>
        </w:rPr>
        <w:t>1:</w:t>
      </w:r>
      <w:r>
        <w:tab/>
      </w:r>
      <w:r w:rsidR="00D876B7">
        <w:tab/>
      </w:r>
      <w:r w:rsidR="00D876B7">
        <w:tab/>
      </w:r>
      <w:r w:rsidR="00D876B7">
        <w:tab/>
      </w:r>
      <w:r w:rsidR="00D876B7">
        <w:tab/>
      </w:r>
      <w:r>
        <w:t xml:space="preserve">R-LG + </w:t>
      </w:r>
      <w:r>
        <w:rPr>
          <w:b/>
        </w:rPr>
        <w:t>:</w:t>
      </w:r>
      <w:r>
        <w:t xml:space="preserve">Nuc → R + </w:t>
      </w:r>
      <w:r>
        <w:rPr>
          <w:b/>
        </w:rPr>
        <w:t>:</w:t>
      </w:r>
      <w:r>
        <w:t xml:space="preserve">LG + :Nuc  → R-Nuc + </w:t>
      </w:r>
      <w:r>
        <w:rPr>
          <w:b/>
        </w:rPr>
        <w:t>:</w:t>
      </w:r>
      <w:r>
        <w:t xml:space="preserve">LG </w:t>
      </w:r>
    </w:p>
    <w:p w:rsidR="00B86D36" w:rsidRDefault="00B86D36" w:rsidP="00B86D36">
      <w:pPr>
        <w:rPr>
          <w:rFonts w:cstheme="minorHAnsi"/>
        </w:rPr>
      </w:pPr>
      <w:r>
        <w:rPr>
          <w:rFonts w:cstheme="minorHAnsi"/>
        </w:rPr>
        <w:t>(stepwise; leaving group leaves, then nucleophile enters)</w:t>
      </w:r>
    </w:p>
    <w:p w:rsidR="00EE35CA" w:rsidRDefault="00EE35CA" w:rsidP="00EE35CA">
      <w:pPr>
        <w:pStyle w:val="NoSpacing"/>
      </w:pPr>
      <w:r>
        <w:rPr>
          <w:b/>
        </w:rPr>
        <w:t>S</w:t>
      </w:r>
      <w:r>
        <w:rPr>
          <w:b/>
          <w:vertAlign w:val="subscript"/>
        </w:rPr>
        <w:t>N</w:t>
      </w:r>
      <w:r>
        <w:rPr>
          <w:b/>
          <w:vertAlign w:val="subscript"/>
        </w:rPr>
        <w:softHyphen/>
      </w:r>
      <w:r>
        <w:rPr>
          <w:b/>
        </w:rPr>
        <w:t>2:</w:t>
      </w:r>
      <w:r>
        <w:tab/>
      </w:r>
      <w:r w:rsidR="00D876B7">
        <w:tab/>
      </w:r>
      <w:r w:rsidR="00D876B7">
        <w:tab/>
      </w:r>
      <w:r w:rsidR="00D876B7">
        <w:tab/>
      </w:r>
      <w:r w:rsidR="00D876B7">
        <w:tab/>
      </w:r>
      <w:r>
        <w:t xml:space="preserve">R-LG + </w:t>
      </w:r>
      <w:r>
        <w:rPr>
          <w:b/>
        </w:rPr>
        <w:t>:</w:t>
      </w:r>
      <w:r>
        <w:t>Nuc → LG</w:t>
      </w:r>
      <w:r w:rsidRPr="00EE35CA">
        <w:rPr>
          <w:b/>
          <w:sz w:val="24"/>
          <w:szCs w:val="24"/>
          <w:vertAlign w:val="superscript"/>
        </w:rPr>
        <w:t>…</w:t>
      </w:r>
      <w:r w:rsidRPr="00EE35CA">
        <w:t>R</w:t>
      </w:r>
      <w:r w:rsidRPr="00EE35CA">
        <w:rPr>
          <w:b/>
          <w:sz w:val="24"/>
          <w:szCs w:val="24"/>
          <w:vertAlign w:val="superscript"/>
        </w:rPr>
        <w:t>…</w:t>
      </w:r>
      <w:r>
        <w:t xml:space="preserve">Nuc  → R-Nuc + </w:t>
      </w:r>
      <w:r>
        <w:rPr>
          <w:b/>
        </w:rPr>
        <w:t>:</w:t>
      </w:r>
      <w:r>
        <w:t xml:space="preserve">LG </w:t>
      </w:r>
    </w:p>
    <w:p w:rsidR="00EE35CA" w:rsidRDefault="00EE35CA" w:rsidP="00EE35CA">
      <w:pPr>
        <w:rPr>
          <w:rFonts w:cstheme="minorHAnsi"/>
        </w:rPr>
      </w:pPr>
      <w:r>
        <w:rPr>
          <w:rFonts w:cstheme="minorHAnsi"/>
        </w:rPr>
        <w:t>(concerted; leaving group leaves and nucleophile enters simultaneously)</w:t>
      </w:r>
    </w:p>
    <w:p w:rsidR="00EE35CA" w:rsidRPr="004B6759" w:rsidRDefault="00EE35CA" w:rsidP="00EE35CA">
      <w:pPr>
        <w:rPr>
          <w:rFonts w:cstheme="minorHAnsi"/>
        </w:rPr>
      </w:pPr>
      <w:r>
        <w:rPr>
          <w:rFonts w:cstheme="minorHAnsi"/>
        </w:rPr>
        <w:t xml:space="preserve">Similarly, organometallic reaction classes such as oxidative addition, ligand substitution, and </w:t>
      </w:r>
      <w:r>
        <w:rPr>
          <w:rFonts w:ascii="Symbol" w:hAnsi="Symbol" w:cstheme="minorHAnsi"/>
        </w:rPr>
        <w:t></w:t>
      </w:r>
      <w:r>
        <w:rPr>
          <w:rFonts w:cstheme="minorHAnsi"/>
        </w:rPr>
        <w:t xml:space="preserve">-elimination often can proceed by more than one possible mechanism. </w:t>
      </w:r>
      <w:r w:rsidR="00D876B7">
        <w:rPr>
          <w:rFonts w:cstheme="minorHAnsi"/>
        </w:rPr>
        <w:t xml:space="preserve">For purposes of this exercise, my goal is that you will be able to </w:t>
      </w:r>
      <w:r w:rsidR="00D876B7">
        <w:rPr>
          <w:rFonts w:cstheme="minorHAnsi"/>
          <w:b/>
        </w:rPr>
        <w:t>identify reaction classes</w:t>
      </w:r>
      <w:r w:rsidR="00D876B7">
        <w:rPr>
          <w:rFonts w:cstheme="minorHAnsi"/>
        </w:rPr>
        <w:t xml:space="preserve"> </w:t>
      </w:r>
      <w:r w:rsidR="00D876B7">
        <w:rPr>
          <w:rFonts w:cstheme="minorHAnsi"/>
          <w:b/>
        </w:rPr>
        <w:t>in a catalytic cycle</w:t>
      </w:r>
      <w:r w:rsidR="00D876B7">
        <w:rPr>
          <w:rFonts w:cstheme="minorHAnsi"/>
        </w:rPr>
        <w:t>, and while I’ll mention a bit about the mechanisms, I don’t expect you to be able to predict those at this stage.</w:t>
      </w:r>
      <w:r w:rsidR="004B6759">
        <w:rPr>
          <w:rFonts w:cstheme="minorHAnsi"/>
        </w:rPr>
        <w:t xml:space="preserve"> While there is no perfect categorization scheme, I have broken the non-radical reactions of organometallics into one </w:t>
      </w:r>
      <w:r w:rsidR="004B6759" w:rsidRPr="004B6759">
        <w:rPr>
          <w:rFonts w:cstheme="minorHAnsi"/>
        </w:rPr>
        <w:t xml:space="preserve">trivial class (ligand association/dissociation) and </w:t>
      </w:r>
      <w:r w:rsidR="00EF30AE">
        <w:rPr>
          <w:rFonts w:cstheme="minorHAnsi"/>
        </w:rPr>
        <w:t>four</w:t>
      </w:r>
      <w:r w:rsidR="004B6759" w:rsidRPr="004B6759">
        <w:rPr>
          <w:rFonts w:cstheme="minorHAnsi"/>
        </w:rPr>
        <w:t xml:space="preserve"> non-trivial reaction classes.</w:t>
      </w:r>
    </w:p>
    <w:p w:rsidR="004B6759" w:rsidRDefault="004B6759" w:rsidP="004B6759">
      <w:pPr>
        <w:pStyle w:val="ListParagraph"/>
        <w:numPr>
          <w:ilvl w:val="0"/>
          <w:numId w:val="1"/>
        </w:numPr>
        <w:rPr>
          <w:rFonts w:cstheme="minorHAnsi"/>
          <w:b/>
        </w:rPr>
      </w:pPr>
      <w:r w:rsidRPr="004B6759">
        <w:rPr>
          <w:rFonts w:cstheme="minorHAnsi"/>
          <w:b/>
        </w:rPr>
        <w:t>Liga</w:t>
      </w:r>
      <w:r>
        <w:rPr>
          <w:rFonts w:cstheme="minorHAnsi"/>
          <w:b/>
        </w:rPr>
        <w:t>nd Association/Dissociation</w:t>
      </w:r>
    </w:p>
    <w:p w:rsidR="00D90E85" w:rsidRDefault="00D90E85" w:rsidP="004B6759">
      <w:pPr>
        <w:pStyle w:val="ListParagraph"/>
        <w:numPr>
          <w:ilvl w:val="0"/>
          <w:numId w:val="1"/>
        </w:numPr>
        <w:rPr>
          <w:rFonts w:cstheme="minorHAnsi"/>
          <w:b/>
        </w:rPr>
      </w:pPr>
      <w:r>
        <w:rPr>
          <w:rFonts w:cstheme="minorHAnsi"/>
          <w:b/>
        </w:rPr>
        <w:t>Oxidative Addition/Reductive Elimination</w:t>
      </w:r>
    </w:p>
    <w:p w:rsidR="00D90E85" w:rsidRDefault="00EF30AE" w:rsidP="004B6759">
      <w:pPr>
        <w:pStyle w:val="ListParagraph"/>
        <w:numPr>
          <w:ilvl w:val="0"/>
          <w:numId w:val="1"/>
        </w:numPr>
        <w:rPr>
          <w:rFonts w:cstheme="minorHAnsi"/>
          <w:b/>
        </w:rPr>
      </w:pPr>
      <w:r w:rsidRPr="00EF30AE">
        <w:rPr>
          <w:rFonts w:cstheme="minorHAnsi"/>
          <w:b/>
        </w:rPr>
        <w:t>Cycloaddition/Retrocycloaddition</w:t>
      </w:r>
      <w:r w:rsidR="00746F15" w:rsidRPr="00EF30AE">
        <w:rPr>
          <w:rFonts w:cstheme="minorHAnsi"/>
          <w:b/>
        </w:rPr>
        <w:t xml:space="preserve"> (</w:t>
      </w:r>
      <w:r w:rsidRPr="00EF30AE">
        <w:rPr>
          <w:rFonts w:cstheme="minorHAnsi"/>
          <w:b/>
        </w:rPr>
        <w:t>used in</w:t>
      </w:r>
      <w:r>
        <w:rPr>
          <w:rFonts w:cstheme="minorHAnsi"/>
          <w:b/>
        </w:rPr>
        <w:t xml:space="preserve"> </w:t>
      </w:r>
      <w:r w:rsidRPr="00EF30AE">
        <w:rPr>
          <w:rFonts w:ascii="Symbol" w:hAnsi="Symbol" w:cstheme="minorHAnsi"/>
          <w:b/>
        </w:rPr>
        <w:t></w:t>
      </w:r>
      <w:r w:rsidR="00746F15">
        <w:rPr>
          <w:rFonts w:cstheme="minorHAnsi"/>
          <w:b/>
        </w:rPr>
        <w:t>-Bond Metathesis)</w:t>
      </w:r>
    </w:p>
    <w:p w:rsidR="00D90E85" w:rsidRPr="00D90E85" w:rsidRDefault="00D90E85" w:rsidP="004B6759">
      <w:pPr>
        <w:pStyle w:val="ListParagraph"/>
        <w:numPr>
          <w:ilvl w:val="0"/>
          <w:numId w:val="1"/>
        </w:numPr>
        <w:rPr>
          <w:rFonts w:ascii="Symbol" w:hAnsi="Symbol" w:cstheme="minorHAnsi"/>
          <w:b/>
        </w:rPr>
      </w:pPr>
      <w:r w:rsidRPr="00D90E85">
        <w:rPr>
          <w:rFonts w:ascii="Symbol" w:hAnsi="Symbol" w:cstheme="minorHAnsi"/>
          <w:b/>
        </w:rPr>
        <w:t></w:t>
      </w:r>
      <w:r>
        <w:rPr>
          <w:rFonts w:cstheme="minorHAnsi"/>
          <w:b/>
        </w:rPr>
        <w:t>-Elimination/</w:t>
      </w:r>
      <w:r>
        <w:rPr>
          <w:rFonts w:ascii="Symbol" w:hAnsi="Symbol" w:cstheme="minorHAnsi"/>
          <w:b/>
        </w:rPr>
        <w:t></w:t>
      </w:r>
      <w:r>
        <w:rPr>
          <w:rFonts w:cstheme="minorHAnsi"/>
          <w:b/>
        </w:rPr>
        <w:t>-Insertion</w:t>
      </w:r>
      <w:r w:rsidR="00EF30AE">
        <w:rPr>
          <w:rFonts w:cstheme="minorHAnsi"/>
          <w:b/>
        </w:rPr>
        <w:t xml:space="preserve"> (</w:t>
      </w:r>
      <w:r w:rsidR="00EF30AE">
        <w:rPr>
          <w:rFonts w:cstheme="minorHAnsi"/>
          <w:b/>
          <w:i/>
        </w:rPr>
        <w:t>e.g.</w:t>
      </w:r>
      <w:r w:rsidR="00EF30AE">
        <w:rPr>
          <w:rFonts w:cstheme="minorHAnsi"/>
          <w:b/>
        </w:rPr>
        <w:t xml:space="preserve"> </w:t>
      </w:r>
      <w:r w:rsidR="00EF30AE">
        <w:rPr>
          <w:rFonts w:ascii="Symbol" w:hAnsi="Symbol" w:cstheme="minorHAnsi"/>
          <w:b/>
        </w:rPr>
        <w:t></w:t>
      </w:r>
      <w:r w:rsidR="00EF30AE">
        <w:rPr>
          <w:rFonts w:cstheme="minorHAnsi"/>
          <w:b/>
        </w:rPr>
        <w:t>-hydride elimination/olefin insertion)</w:t>
      </w:r>
    </w:p>
    <w:p w:rsidR="004035EC" w:rsidRDefault="004035EC" w:rsidP="004035EC">
      <w:pPr>
        <w:pStyle w:val="ListParagraph"/>
        <w:numPr>
          <w:ilvl w:val="0"/>
          <w:numId w:val="1"/>
        </w:numPr>
        <w:rPr>
          <w:rFonts w:cstheme="minorHAnsi"/>
          <w:b/>
        </w:rPr>
      </w:pPr>
      <w:r>
        <w:rPr>
          <w:rFonts w:ascii="Symbol" w:hAnsi="Symbol" w:cstheme="minorHAnsi"/>
          <w:b/>
        </w:rPr>
        <w:t></w:t>
      </w:r>
      <w:r>
        <w:rPr>
          <w:rFonts w:cstheme="minorHAnsi"/>
          <w:b/>
        </w:rPr>
        <w:t>-Elimination/</w:t>
      </w:r>
      <w:r>
        <w:rPr>
          <w:rFonts w:ascii="Symbol" w:hAnsi="Symbol" w:cstheme="minorHAnsi"/>
          <w:b/>
        </w:rPr>
        <w:t></w:t>
      </w:r>
      <w:r>
        <w:rPr>
          <w:rFonts w:cstheme="minorHAnsi"/>
          <w:b/>
        </w:rPr>
        <w:t>-Insertion</w:t>
      </w:r>
      <w:r w:rsidR="00746F15">
        <w:rPr>
          <w:rFonts w:cstheme="minorHAnsi"/>
          <w:b/>
        </w:rPr>
        <w:t xml:space="preserve"> (e.g. carbonyl migratory deinsertion/insertion)</w:t>
      </w:r>
    </w:p>
    <w:p w:rsidR="004035EC" w:rsidRPr="004035EC" w:rsidRDefault="004035EC" w:rsidP="004035EC">
      <w:pPr>
        <w:rPr>
          <w:rFonts w:cstheme="minorHAnsi"/>
          <w:b/>
        </w:rPr>
      </w:pPr>
      <w:r>
        <w:rPr>
          <w:rFonts w:cstheme="minorHAnsi"/>
          <w:b/>
        </w:rPr>
        <w:br w:type="page"/>
      </w:r>
    </w:p>
    <w:p w:rsidR="004035EC" w:rsidRPr="008C5F0A" w:rsidRDefault="004035EC" w:rsidP="004035EC">
      <w:pPr>
        <w:rPr>
          <w:rFonts w:cstheme="minorHAnsi"/>
          <w:color w:val="FF0000"/>
        </w:rPr>
      </w:pPr>
      <w:r w:rsidRPr="008C5F0A">
        <w:rPr>
          <w:rFonts w:cstheme="minorHAnsi"/>
          <w:b/>
          <w:color w:val="FF0000"/>
        </w:rPr>
        <w:lastRenderedPageBreak/>
        <w:t>0. Ligand Association/Dissociation</w:t>
      </w:r>
    </w:p>
    <w:p w:rsidR="004035EC" w:rsidRDefault="004035EC" w:rsidP="004035EC">
      <w:pPr>
        <w:rPr>
          <w:rFonts w:cstheme="minorHAnsi"/>
        </w:rPr>
      </w:pPr>
      <w:r>
        <w:rPr>
          <w:rFonts w:cstheme="minorHAnsi"/>
        </w:rPr>
        <w:t>As stated above, this is really a trivial class. It is simply the formation or separation of a Lewis acid-base complex:</w:t>
      </w:r>
    </w:p>
    <w:p w:rsidR="004035EC" w:rsidRDefault="004035EC" w:rsidP="004035EC">
      <w:pPr>
        <w:rPr>
          <w:rFonts w:cstheme="minorHAnsi"/>
        </w:rPr>
      </w:pPr>
      <w:r>
        <w:rPr>
          <w:rFonts w:cstheme="minorHAnsi"/>
        </w:rPr>
        <w:t xml:space="preserve">M + </w:t>
      </w:r>
      <w:r>
        <w:rPr>
          <w:rFonts w:cstheme="minorHAnsi"/>
          <w:b/>
        </w:rPr>
        <w:t>:</w:t>
      </w:r>
      <w:r>
        <w:rPr>
          <w:rFonts w:cstheme="minorHAnsi"/>
        </w:rPr>
        <w:t>L → M-L  (Association)</w:t>
      </w:r>
      <w:r>
        <w:rPr>
          <w:rFonts w:cstheme="minorHAnsi"/>
        </w:rPr>
        <w:tab/>
      </w:r>
      <w:r>
        <w:rPr>
          <w:rFonts w:cstheme="minorHAnsi"/>
        </w:rPr>
        <w:tab/>
      </w:r>
      <w:r>
        <w:rPr>
          <w:rFonts w:cstheme="minorHAnsi"/>
        </w:rPr>
        <w:tab/>
      </w:r>
      <w:r>
        <w:rPr>
          <w:rFonts w:cstheme="minorHAnsi"/>
        </w:rPr>
        <w:tab/>
      </w:r>
      <w:r>
        <w:rPr>
          <w:rFonts w:cstheme="minorHAnsi"/>
        </w:rPr>
        <w:tab/>
        <w:t xml:space="preserve">M-L  → M + </w:t>
      </w:r>
      <w:r>
        <w:rPr>
          <w:rFonts w:cstheme="minorHAnsi"/>
          <w:b/>
        </w:rPr>
        <w:t>:</w:t>
      </w:r>
      <w:r>
        <w:rPr>
          <w:rFonts w:cstheme="minorHAnsi"/>
        </w:rPr>
        <w:t>L (Dissociation)</w:t>
      </w:r>
    </w:p>
    <w:p w:rsidR="004035EC" w:rsidRDefault="004035EC" w:rsidP="004035EC">
      <w:pPr>
        <w:rPr>
          <w:rFonts w:cstheme="minorHAnsi"/>
        </w:rPr>
      </w:pPr>
      <w:r>
        <w:rPr>
          <w:rFonts w:cstheme="minorHAnsi"/>
        </w:rPr>
        <w:t xml:space="preserve">These only proceed by a (rather obvious) mechanism. Because these reactions are simply the mechanistic reverse of one another (written from L-&gt;R or R-&gt; L), and because such reactions must proceed by the </w:t>
      </w:r>
      <w:r>
        <w:rPr>
          <w:rFonts w:cstheme="minorHAnsi"/>
          <w:i/>
        </w:rPr>
        <w:t>same</w:t>
      </w:r>
      <w:r>
        <w:rPr>
          <w:rFonts w:cstheme="minorHAnsi"/>
        </w:rPr>
        <w:t xml:space="preserve"> mechanism in each direction by the Principle of Microscopic Reversibility, we say that these reactions are the “microscopic reverse” of one another. </w:t>
      </w:r>
    </w:p>
    <w:p w:rsidR="004B7C2E" w:rsidRPr="003A7A73" w:rsidRDefault="004B7C2E" w:rsidP="003A7A73">
      <w:pPr>
        <w:pStyle w:val="NoSpacing"/>
        <w:rPr>
          <w:b/>
        </w:rPr>
      </w:pPr>
      <w:r w:rsidRPr="003A7A73">
        <w:rPr>
          <w:b/>
        </w:rPr>
        <w:t>Key Characteristics:</w:t>
      </w:r>
    </w:p>
    <w:p w:rsidR="004B7C2E" w:rsidRDefault="004B7C2E" w:rsidP="004B7C2E">
      <w:pPr>
        <w:pStyle w:val="NoSpacing"/>
        <w:numPr>
          <w:ilvl w:val="0"/>
          <w:numId w:val="2"/>
        </w:numPr>
      </w:pPr>
      <w:r>
        <w:t>Removes/creates an “open site” at the metal.</w:t>
      </w:r>
    </w:p>
    <w:p w:rsidR="004B7C2E" w:rsidRDefault="004B7C2E" w:rsidP="004B7C2E">
      <w:pPr>
        <w:pStyle w:val="NoSpacing"/>
        <w:numPr>
          <w:ilvl w:val="0"/>
          <w:numId w:val="2"/>
        </w:numPr>
      </w:pPr>
      <w:r>
        <w:t>Increases/decreases the electron count by 2 in the “oxidation state method”.</w:t>
      </w:r>
    </w:p>
    <w:p w:rsidR="004B7C2E" w:rsidRDefault="004B7C2E" w:rsidP="004B7C2E">
      <w:pPr>
        <w:pStyle w:val="NoSpacing"/>
        <w:numPr>
          <w:ilvl w:val="0"/>
          <w:numId w:val="2"/>
        </w:numPr>
      </w:pPr>
      <w:r>
        <w:t>Doesn’t change the oxidation state.</w:t>
      </w:r>
    </w:p>
    <w:p w:rsidR="004B7C2E" w:rsidRPr="004B7C2E" w:rsidRDefault="004B7C2E" w:rsidP="004B7C2E">
      <w:pPr>
        <w:pStyle w:val="NoSpacing"/>
        <w:ind w:left="720"/>
      </w:pPr>
    </w:p>
    <w:p w:rsidR="00B0073E" w:rsidRPr="008C5F0A" w:rsidRDefault="00EF30AE" w:rsidP="004035EC">
      <w:pPr>
        <w:rPr>
          <w:rFonts w:cstheme="minorHAnsi"/>
          <w:color w:val="FF0000"/>
        </w:rPr>
      </w:pPr>
      <w:r>
        <w:rPr>
          <w:rFonts w:cstheme="minorHAnsi"/>
          <w:b/>
          <w:color w:val="FF0000"/>
        </w:rPr>
        <w:t>1</w:t>
      </w:r>
      <w:r w:rsidR="00B0073E" w:rsidRPr="008C5F0A">
        <w:rPr>
          <w:rFonts w:cstheme="minorHAnsi"/>
          <w:b/>
          <w:color w:val="FF0000"/>
        </w:rPr>
        <w:t>. Oxidative Addition/Reductive Elimination</w:t>
      </w:r>
    </w:p>
    <w:p w:rsidR="00B0073E" w:rsidRPr="00590318" w:rsidRDefault="00590318" w:rsidP="004035EC">
      <w:pPr>
        <w:rPr>
          <w:rFonts w:cstheme="minorHAnsi"/>
        </w:rPr>
      </w:pPr>
      <w:r>
        <w:rPr>
          <w:rFonts w:cstheme="minorHAnsi"/>
        </w:rPr>
        <w:t xml:space="preserve">Oxidative Addition is a general process by which a metal formally </w:t>
      </w:r>
      <w:r>
        <w:rPr>
          <w:rFonts w:cstheme="minorHAnsi"/>
          <w:i/>
        </w:rPr>
        <w:t>adds</w:t>
      </w:r>
      <w:r>
        <w:rPr>
          <w:rFonts w:cstheme="minorHAnsi"/>
        </w:rPr>
        <w:t xml:space="preserve"> across an A-B bond (breaking it), and forming new M-A and M-B bonds, while </w:t>
      </w:r>
      <w:r>
        <w:rPr>
          <w:rFonts w:cstheme="minorHAnsi"/>
          <w:i/>
        </w:rPr>
        <w:t>oxidizing</w:t>
      </w:r>
      <w:r>
        <w:rPr>
          <w:rFonts w:cstheme="minorHAnsi"/>
        </w:rPr>
        <w:t xml:space="preserve"> the metal from a formal +n oxidation state to a +(n+2) oxidation state. </w:t>
      </w:r>
    </w:p>
    <w:p w:rsidR="00590318" w:rsidRDefault="006D041E" w:rsidP="004035EC">
      <w:r>
        <w:object w:dxaOrig="4526" w:dyaOrig="1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44.25pt" o:ole="">
            <v:imagedata r:id="rId7" o:title=""/>
          </v:shape>
          <o:OLEObject Type="Embed" ProgID="ChemDraw.Document.6.0" ShapeID="_x0000_i1025" DrawAspect="Content" ObjectID="_1407673829" r:id="rId8"/>
        </w:object>
      </w:r>
    </w:p>
    <w:p w:rsidR="00590318" w:rsidRDefault="00590318" w:rsidP="004035EC">
      <w:r>
        <w:t>The microscopic reverse of oxidative addition is Reductive Elimination. There are two primary mechanisms by which oxidative addition (and, by extension, reductive elimination) occurs: a stepwise pathway consisting of an S</w:t>
      </w:r>
      <w:r>
        <w:rPr>
          <w:vertAlign w:val="subscript"/>
        </w:rPr>
        <w:t>N</w:t>
      </w:r>
      <w:r>
        <w:rPr>
          <w:vertAlign w:val="subscript"/>
        </w:rPr>
        <w:softHyphen/>
      </w:r>
      <w:r>
        <w:t>2 reaction followed by ligand association is favored for substrates capable of S</w:t>
      </w:r>
      <w:r>
        <w:rPr>
          <w:vertAlign w:val="subscript"/>
        </w:rPr>
        <w:t>N</w:t>
      </w:r>
      <w:r>
        <w:t>2 (e.g. CH</w:t>
      </w:r>
      <w:r>
        <w:rPr>
          <w:vertAlign w:val="subscript"/>
        </w:rPr>
        <w:t>3</w:t>
      </w:r>
      <w:r>
        <w:t>X, HX, X</w:t>
      </w:r>
      <w:r>
        <w:rPr>
          <w:vertAlign w:val="subscript"/>
        </w:rPr>
        <w:t>2</w:t>
      </w:r>
      <w:r>
        <w:t>) , and a concerted mechanism for rather non-polar bonds lacking a leaving group (H</w:t>
      </w:r>
      <w:r>
        <w:softHyphen/>
      </w:r>
      <w:r>
        <w:rPr>
          <w:vertAlign w:val="subscript"/>
        </w:rPr>
        <w:t>2</w:t>
      </w:r>
      <w:r>
        <w:t xml:space="preserve">, C-H, Si-H). </w:t>
      </w:r>
    </w:p>
    <w:p w:rsidR="00590318" w:rsidRDefault="006D041E" w:rsidP="004035EC">
      <w:r>
        <w:object w:dxaOrig="9327" w:dyaOrig="5076">
          <v:shape id="_x0000_i1026" type="#_x0000_t75" style="width:327.75pt;height:177.75pt" o:ole="">
            <v:imagedata r:id="rId9" o:title=""/>
          </v:shape>
          <o:OLEObject Type="Embed" ProgID="ChemDraw.Document.6.0" ShapeID="_x0000_i1026" DrawAspect="Content" ObjectID="_1407673830" r:id="rId10"/>
        </w:object>
      </w:r>
    </w:p>
    <w:p w:rsidR="004B7C2E" w:rsidRPr="003A7A73" w:rsidRDefault="004B7C2E" w:rsidP="003A7A73">
      <w:pPr>
        <w:pStyle w:val="NoSpacing"/>
        <w:rPr>
          <w:b/>
        </w:rPr>
      </w:pPr>
      <w:r w:rsidRPr="003A7A73">
        <w:rPr>
          <w:b/>
        </w:rPr>
        <w:lastRenderedPageBreak/>
        <w:t>Key Characteristics:</w:t>
      </w:r>
    </w:p>
    <w:p w:rsidR="004B7C2E" w:rsidRDefault="004B7C2E" w:rsidP="004B7C2E">
      <w:pPr>
        <w:pStyle w:val="NoSpacing"/>
        <w:numPr>
          <w:ilvl w:val="0"/>
          <w:numId w:val="2"/>
        </w:numPr>
      </w:pPr>
      <w:r>
        <w:t>Removes/creates two “open sites” at the metal.</w:t>
      </w:r>
    </w:p>
    <w:p w:rsidR="004B7C2E" w:rsidRDefault="004B7C2E" w:rsidP="004B7C2E">
      <w:pPr>
        <w:pStyle w:val="NoSpacing"/>
        <w:numPr>
          <w:ilvl w:val="0"/>
          <w:numId w:val="2"/>
        </w:numPr>
      </w:pPr>
      <w:r>
        <w:t>Increases/decreases the electron count by 2 in the “oxidation state method”.</w:t>
      </w:r>
    </w:p>
    <w:p w:rsidR="004B7C2E" w:rsidRDefault="003A7A73" w:rsidP="004035EC">
      <w:pPr>
        <w:pStyle w:val="NoSpacing"/>
        <w:numPr>
          <w:ilvl w:val="0"/>
          <w:numId w:val="2"/>
        </w:numPr>
      </w:pPr>
      <w:r>
        <w:t>C</w:t>
      </w:r>
      <w:r w:rsidR="004B7C2E">
        <w:t>hange</w:t>
      </w:r>
      <w:r>
        <w:t>s</w:t>
      </w:r>
      <w:r w:rsidR="004B7C2E">
        <w:t xml:space="preserve"> the oxidation state</w:t>
      </w:r>
      <w:r>
        <w:t xml:space="preserve"> by two</w:t>
      </w:r>
      <w:r w:rsidR="004B7C2E">
        <w:t>.</w:t>
      </w:r>
    </w:p>
    <w:p w:rsidR="003A7A73" w:rsidRDefault="003A7A73" w:rsidP="003A7A73">
      <w:pPr>
        <w:pStyle w:val="NoSpacing"/>
        <w:ind w:left="720"/>
      </w:pPr>
    </w:p>
    <w:p w:rsidR="00FD1FC6" w:rsidRDefault="00EF30AE" w:rsidP="004035EC">
      <w:pPr>
        <w:rPr>
          <w:b/>
          <w:color w:val="FF0000"/>
        </w:rPr>
      </w:pPr>
      <w:r>
        <w:rPr>
          <w:rFonts w:cstheme="minorHAnsi"/>
          <w:b/>
          <w:color w:val="FF0000"/>
        </w:rPr>
        <w:t>2</w:t>
      </w:r>
      <w:r w:rsidR="00FD1FC6" w:rsidRPr="008C5F0A">
        <w:rPr>
          <w:rFonts w:cstheme="minorHAnsi"/>
          <w:b/>
          <w:color w:val="FF0000"/>
        </w:rPr>
        <w:t xml:space="preserve">. </w:t>
      </w:r>
      <w:r>
        <w:rPr>
          <w:rFonts w:cstheme="minorHAnsi"/>
          <w:b/>
          <w:color w:val="FF0000"/>
        </w:rPr>
        <w:t xml:space="preserve">Cycloaddition/Retrocycloaddition (Particularly important in </w:t>
      </w:r>
      <w:r w:rsidR="009B64C8">
        <w:rPr>
          <w:rFonts w:ascii="Symbol" w:hAnsi="Symbol"/>
          <w:b/>
          <w:color w:val="FF0000"/>
        </w:rPr>
        <w:t></w:t>
      </w:r>
      <w:r w:rsidR="00FD1FC6" w:rsidRPr="008C5F0A">
        <w:rPr>
          <w:b/>
          <w:color w:val="FF0000"/>
        </w:rPr>
        <w:t>-</w:t>
      </w:r>
      <w:r w:rsidR="006D041E">
        <w:rPr>
          <w:b/>
          <w:color w:val="FF0000"/>
        </w:rPr>
        <w:t xml:space="preserve"> (and </w:t>
      </w:r>
      <w:r w:rsidR="006D041E" w:rsidRPr="006D041E">
        <w:rPr>
          <w:rFonts w:ascii="Symbol" w:hAnsi="Symbol"/>
          <w:b/>
          <w:color w:val="FF0000"/>
        </w:rPr>
        <w:t></w:t>
      </w:r>
      <w:r w:rsidR="006D041E">
        <w:rPr>
          <w:b/>
          <w:color w:val="FF0000"/>
        </w:rPr>
        <w:t>-)</w:t>
      </w:r>
      <w:r w:rsidR="00FD1FC6" w:rsidRPr="008C5F0A">
        <w:rPr>
          <w:b/>
          <w:color w:val="FF0000"/>
        </w:rPr>
        <w:t>Bond Metathesis</w:t>
      </w:r>
      <w:r>
        <w:rPr>
          <w:b/>
          <w:color w:val="FF0000"/>
        </w:rPr>
        <w:t>)</w:t>
      </w:r>
    </w:p>
    <w:p w:rsidR="008C5F0A" w:rsidRDefault="008C5F0A" w:rsidP="004035EC">
      <w:pPr>
        <w:rPr>
          <w:color w:val="000000" w:themeColor="text1"/>
        </w:rPr>
      </w:pPr>
      <w:r>
        <w:rPr>
          <w:color w:val="000000" w:themeColor="text1"/>
        </w:rPr>
        <w:t xml:space="preserve">A general “catch-all” term for a large number of processes </w:t>
      </w:r>
      <w:r w:rsidR="009B64C8">
        <w:rPr>
          <w:color w:val="000000" w:themeColor="text1"/>
        </w:rPr>
        <w:t xml:space="preserve">which feature a </w:t>
      </w:r>
      <w:r w:rsidR="00EF30AE">
        <w:rPr>
          <w:color w:val="000000" w:themeColor="text1"/>
        </w:rPr>
        <w:t>cyclic</w:t>
      </w:r>
      <w:r w:rsidR="009B64C8">
        <w:rPr>
          <w:color w:val="000000" w:themeColor="text1"/>
        </w:rPr>
        <w:t xml:space="preserve"> transition state or intermediate in which </w:t>
      </w:r>
      <w:r w:rsidR="009B64C8">
        <w:rPr>
          <w:rFonts w:ascii="Symbol" w:hAnsi="Symbol"/>
          <w:color w:val="000000" w:themeColor="text1"/>
        </w:rPr>
        <w:t></w:t>
      </w:r>
      <w:r w:rsidR="009B64C8">
        <w:rPr>
          <w:color w:val="000000" w:themeColor="text1"/>
        </w:rPr>
        <w:t>-</w:t>
      </w:r>
      <w:r w:rsidR="00EF30AE">
        <w:rPr>
          <w:color w:val="000000" w:themeColor="text1"/>
        </w:rPr>
        <w:t xml:space="preserve"> (or </w:t>
      </w:r>
      <w:r w:rsidR="00EF30AE">
        <w:rPr>
          <w:rFonts w:ascii="Symbol" w:hAnsi="Symbol"/>
          <w:color w:val="000000" w:themeColor="text1"/>
        </w:rPr>
        <w:t></w:t>
      </w:r>
      <w:r w:rsidR="00EF30AE">
        <w:rPr>
          <w:rFonts w:ascii="Symbol" w:hAnsi="Symbol"/>
          <w:color w:val="000000" w:themeColor="text1"/>
        </w:rPr>
        <w:t></w:t>
      </w:r>
      <w:r w:rsidR="00EF30AE">
        <w:rPr>
          <w:rFonts w:ascii="Symbol" w:hAnsi="Symbol"/>
          <w:color w:val="000000" w:themeColor="text1"/>
        </w:rPr>
        <w:t></w:t>
      </w:r>
      <w:r w:rsidR="00EF30AE">
        <w:rPr>
          <w:rFonts w:ascii="Symbol" w:hAnsi="Symbol"/>
          <w:color w:val="000000" w:themeColor="text1"/>
        </w:rPr>
        <w:t></w:t>
      </w:r>
      <w:r w:rsidR="009B64C8">
        <w:rPr>
          <w:color w:val="000000" w:themeColor="text1"/>
        </w:rPr>
        <w:t>bonds are made, destroyed, or both. The most important type today is olefin metathesis:</w:t>
      </w:r>
    </w:p>
    <w:p w:rsidR="009B64C8" w:rsidRDefault="006D041E" w:rsidP="004035EC">
      <w:r>
        <w:object w:dxaOrig="6177" w:dyaOrig="1606">
          <v:shape id="_x0000_i1027" type="#_x0000_t75" style="width:3in;height:56.25pt" o:ole="">
            <v:imagedata r:id="rId11" o:title=""/>
          </v:shape>
          <o:OLEObject Type="Embed" ProgID="ChemDraw.Document.6.0" ShapeID="_x0000_i1027" DrawAspect="Content" ObjectID="_1407673831" r:id="rId12"/>
        </w:object>
      </w:r>
    </w:p>
    <w:p w:rsidR="009B64C8" w:rsidRDefault="009B64C8" w:rsidP="004035EC">
      <w:r>
        <w:t>The most common mechanism for such transformations involves a 2+2 cycloaddition to a metal alkylidene via a 4-membered intermediate:</w:t>
      </w:r>
    </w:p>
    <w:p w:rsidR="009B64C8" w:rsidRDefault="009B64C8" w:rsidP="004035EC">
      <w:r>
        <w:object w:dxaOrig="9938" w:dyaOrig="6600">
          <v:shape id="_x0000_i1028" type="#_x0000_t75" style="width:348pt;height:231pt" o:ole="">
            <v:imagedata r:id="rId13" o:title=""/>
          </v:shape>
          <o:OLEObject Type="Embed" ProgID="ChemDraw.Document.6.0" ShapeID="_x0000_i1028" DrawAspect="Content" ObjectID="_1407673832" r:id="rId14"/>
        </w:object>
      </w:r>
    </w:p>
    <w:p w:rsidR="006D041E" w:rsidRDefault="006D041E" w:rsidP="004035EC">
      <w:r>
        <w:t xml:space="preserve">It should be noted that such reactions are well known for triple bonds as well as single bonds (which is, of course, a </w:t>
      </w:r>
      <w:r>
        <w:rPr>
          <w:rFonts w:ascii="Symbol" w:hAnsi="Symbol"/>
        </w:rPr>
        <w:t></w:t>
      </w:r>
      <w:r>
        <w:t xml:space="preserve">, rather than a </w:t>
      </w:r>
      <w:r>
        <w:rPr>
          <w:rFonts w:ascii="Symbol" w:hAnsi="Symbol"/>
        </w:rPr>
        <w:t></w:t>
      </w:r>
      <w:r>
        <w:t xml:space="preserve">-bond metathesis), and that mixing and matching is possible (double bond plus single bond, etc.). </w:t>
      </w:r>
    </w:p>
    <w:p w:rsidR="003A7A73" w:rsidRPr="003A7A73" w:rsidRDefault="003A7A73" w:rsidP="003A7A73">
      <w:pPr>
        <w:pStyle w:val="NoSpacing"/>
        <w:rPr>
          <w:b/>
        </w:rPr>
      </w:pPr>
      <w:r w:rsidRPr="003A7A73">
        <w:rPr>
          <w:b/>
        </w:rPr>
        <w:t>Key Characteristics:</w:t>
      </w:r>
    </w:p>
    <w:p w:rsidR="003A7A73" w:rsidRDefault="003A7A73" w:rsidP="003A7A73">
      <w:pPr>
        <w:pStyle w:val="NoSpacing"/>
        <w:numPr>
          <w:ilvl w:val="0"/>
          <w:numId w:val="3"/>
        </w:numPr>
      </w:pPr>
      <w:r>
        <w:t>Does not change the number of  “open sites” at the metal (though usually requires one open site to form  the intermediate).</w:t>
      </w:r>
    </w:p>
    <w:p w:rsidR="003A7A73" w:rsidRDefault="003A7A73" w:rsidP="003A7A73">
      <w:pPr>
        <w:pStyle w:val="NoSpacing"/>
        <w:numPr>
          <w:ilvl w:val="0"/>
          <w:numId w:val="2"/>
        </w:numPr>
      </w:pPr>
      <w:r>
        <w:t>Doesn’t change the electron count (though this may change in the intermediate).</w:t>
      </w:r>
    </w:p>
    <w:p w:rsidR="003A7A73" w:rsidRDefault="003A7A73" w:rsidP="003A7A73">
      <w:pPr>
        <w:pStyle w:val="NoSpacing"/>
        <w:numPr>
          <w:ilvl w:val="0"/>
          <w:numId w:val="2"/>
        </w:numPr>
      </w:pPr>
      <w:r>
        <w:t>Doesn’t change the oxidation state (though this may change in the intermediate).</w:t>
      </w:r>
    </w:p>
    <w:p w:rsidR="003A7A73" w:rsidRDefault="003A7A73" w:rsidP="003A7A73">
      <w:pPr>
        <w:pStyle w:val="NoSpacing"/>
        <w:ind w:left="720"/>
      </w:pPr>
    </w:p>
    <w:p w:rsidR="006D041E" w:rsidRDefault="00EF30AE" w:rsidP="006D041E">
      <w:pPr>
        <w:rPr>
          <w:rFonts w:cstheme="minorHAnsi"/>
          <w:color w:val="FF0000"/>
        </w:rPr>
      </w:pPr>
      <w:r>
        <w:rPr>
          <w:rFonts w:cstheme="minorHAnsi"/>
          <w:b/>
          <w:color w:val="FF0000"/>
        </w:rPr>
        <w:lastRenderedPageBreak/>
        <w:t>3</w:t>
      </w:r>
      <w:r w:rsidR="006D041E" w:rsidRPr="008C5F0A">
        <w:rPr>
          <w:rFonts w:cstheme="minorHAnsi"/>
          <w:b/>
          <w:color w:val="FF0000"/>
        </w:rPr>
        <w:t xml:space="preserve">. </w:t>
      </w:r>
      <w:r w:rsidR="006D041E">
        <w:rPr>
          <w:rFonts w:ascii="Symbol" w:hAnsi="Symbol" w:cstheme="minorHAnsi"/>
          <w:b/>
          <w:color w:val="FF0000"/>
        </w:rPr>
        <w:t></w:t>
      </w:r>
      <w:r w:rsidR="006D041E">
        <w:rPr>
          <w:rFonts w:cstheme="minorHAnsi"/>
          <w:b/>
          <w:color w:val="FF0000"/>
        </w:rPr>
        <w:t>-Elimination/Addition</w:t>
      </w:r>
    </w:p>
    <w:p w:rsidR="006D041E" w:rsidRDefault="006D041E" w:rsidP="006D041E">
      <w:pPr>
        <w:rPr>
          <w:rFonts w:cstheme="minorHAnsi"/>
          <w:color w:val="000000" w:themeColor="text1"/>
        </w:rPr>
      </w:pPr>
      <w:r>
        <w:rPr>
          <w:rFonts w:cstheme="minorHAnsi"/>
          <w:color w:val="000000" w:themeColor="text1"/>
        </w:rPr>
        <w:t xml:space="preserve">Another general reaction class of which the most famous member is </w:t>
      </w:r>
      <w:r>
        <w:rPr>
          <w:rFonts w:ascii="Symbol" w:hAnsi="Symbol" w:cstheme="minorHAnsi"/>
          <w:color w:val="000000" w:themeColor="text1"/>
        </w:rPr>
        <w:t></w:t>
      </w:r>
      <w:r>
        <w:rPr>
          <w:rFonts w:cstheme="minorHAnsi"/>
          <w:color w:val="000000" w:themeColor="text1"/>
        </w:rPr>
        <w:t xml:space="preserve">-hydride elimination/olefin insertion. </w:t>
      </w:r>
    </w:p>
    <w:p w:rsidR="006D041E" w:rsidRDefault="006D041E" w:rsidP="006D041E">
      <w:r>
        <w:object w:dxaOrig="10495" w:dyaOrig="1416">
          <v:shape id="_x0000_i1029" type="#_x0000_t75" style="width:467.25pt;height:63pt" o:ole="">
            <v:imagedata r:id="rId15" o:title=""/>
          </v:shape>
          <o:OLEObject Type="Embed" ProgID="ChemDraw.Document.6.0" ShapeID="_x0000_i1029" DrawAspect="Content" ObjectID="_1407673833" r:id="rId16"/>
        </w:object>
      </w:r>
    </w:p>
    <w:p w:rsidR="004B7C2E" w:rsidRPr="004B7C2E" w:rsidRDefault="004B7C2E" w:rsidP="006D041E">
      <w:pPr>
        <w:rPr>
          <w:rFonts w:ascii="Symbol" w:hAnsi="Symbol"/>
        </w:rPr>
      </w:pPr>
      <w:r>
        <w:t xml:space="preserve">The most famous type of catalytic reaction to follow this sort of pathway is olefin polymerization, which typically is a series of </w:t>
      </w:r>
      <w:r>
        <w:rPr>
          <w:rFonts w:ascii="Symbol" w:hAnsi="Symbol"/>
        </w:rPr>
        <w:t></w:t>
      </w:r>
      <w:r>
        <w:t>-insertions of an alkene into the M-P bond, in which P is a growing polymer chain.</w:t>
      </w:r>
    </w:p>
    <w:p w:rsidR="003A7A73" w:rsidRDefault="004B7C2E" w:rsidP="00B86D36">
      <w:r>
        <w:t xml:space="preserve">While the most common X-group is a hydride, alkyls, halides, and many other groups are known to undergo these reactions. Most frequently the A and B groups are carbons, but cases of oxygen and nitrogen are very common. The astute observer will note that, technically, these reactions are mixed metathesis reactions between a </w:t>
      </w:r>
      <w:r>
        <w:rPr>
          <w:rFonts w:ascii="Symbol" w:hAnsi="Symbol"/>
        </w:rPr>
        <w:t></w:t>
      </w:r>
      <w:r>
        <w:t xml:space="preserve">-bond and a </w:t>
      </w:r>
      <w:r>
        <w:rPr>
          <w:rFonts w:ascii="Symbol" w:hAnsi="Symbol"/>
        </w:rPr>
        <w:t></w:t>
      </w:r>
      <w:r>
        <w:t xml:space="preserve">-bond. </w:t>
      </w:r>
    </w:p>
    <w:p w:rsidR="003A7A73" w:rsidRPr="003A7A73" w:rsidRDefault="003A7A73" w:rsidP="003A7A73">
      <w:pPr>
        <w:pStyle w:val="NoSpacing"/>
        <w:rPr>
          <w:b/>
        </w:rPr>
      </w:pPr>
      <w:r w:rsidRPr="003A7A73">
        <w:rPr>
          <w:b/>
        </w:rPr>
        <w:t>Key Characteristics:</w:t>
      </w:r>
    </w:p>
    <w:p w:rsidR="003A7A73" w:rsidRDefault="003A7A73" w:rsidP="003A7A73">
      <w:pPr>
        <w:pStyle w:val="NoSpacing"/>
        <w:numPr>
          <w:ilvl w:val="0"/>
          <w:numId w:val="3"/>
        </w:numPr>
      </w:pPr>
      <w:r>
        <w:t>Decreases/Increases the number of  “open sites” at the metal (though exceptions are known).</w:t>
      </w:r>
    </w:p>
    <w:p w:rsidR="003A7A73" w:rsidRDefault="003A7A73" w:rsidP="003A7A73">
      <w:pPr>
        <w:pStyle w:val="NoSpacing"/>
        <w:numPr>
          <w:ilvl w:val="0"/>
          <w:numId w:val="2"/>
        </w:numPr>
      </w:pPr>
      <w:r>
        <w:t>Increases/decreases the electron count by 2 in the “oxidation state method”</w:t>
      </w:r>
      <w:r w:rsidRPr="003A7A73">
        <w:t xml:space="preserve"> </w:t>
      </w:r>
      <w:r>
        <w:t>(though exceptions are known).</w:t>
      </w:r>
    </w:p>
    <w:p w:rsidR="003A7A73" w:rsidRDefault="003A7A73" w:rsidP="003A7A73">
      <w:pPr>
        <w:pStyle w:val="NoSpacing"/>
        <w:numPr>
          <w:ilvl w:val="0"/>
          <w:numId w:val="2"/>
        </w:numPr>
      </w:pPr>
      <w:r>
        <w:t>Doesn’t change the oxidation state.</w:t>
      </w:r>
    </w:p>
    <w:p w:rsidR="003A7A73" w:rsidRDefault="003A7A73" w:rsidP="003A7A73">
      <w:pPr>
        <w:pStyle w:val="NoSpacing"/>
      </w:pPr>
    </w:p>
    <w:p w:rsidR="003A7A73" w:rsidRPr="00746F15" w:rsidRDefault="00EF30AE" w:rsidP="008C1521">
      <w:pPr>
        <w:rPr>
          <w:color w:val="FF0000"/>
        </w:rPr>
      </w:pPr>
      <w:r>
        <w:rPr>
          <w:b/>
          <w:color w:val="FF0000"/>
        </w:rPr>
        <w:t>4</w:t>
      </w:r>
      <w:r w:rsidR="008C1521" w:rsidRPr="00746F15">
        <w:rPr>
          <w:b/>
          <w:color w:val="FF0000"/>
        </w:rPr>
        <w:t xml:space="preserve">. </w:t>
      </w:r>
      <w:r w:rsidR="008C1521" w:rsidRPr="00746F15">
        <w:rPr>
          <w:rFonts w:ascii="Symbol" w:hAnsi="Symbol"/>
          <w:b/>
          <w:color w:val="FF0000"/>
        </w:rPr>
        <w:t></w:t>
      </w:r>
      <w:r w:rsidR="008C1521" w:rsidRPr="00746F15">
        <w:rPr>
          <w:b/>
          <w:color w:val="FF0000"/>
        </w:rPr>
        <w:t>-Elimination/</w:t>
      </w:r>
      <w:r w:rsidR="0026262F">
        <w:rPr>
          <w:b/>
          <w:color w:val="FF0000"/>
        </w:rPr>
        <w:t>Insertion</w:t>
      </w:r>
      <w:r w:rsidR="008C1521" w:rsidRPr="00746F15">
        <w:rPr>
          <w:b/>
          <w:color w:val="FF0000"/>
        </w:rPr>
        <w:t xml:space="preserve"> (Carbonyl De</w:t>
      </w:r>
      <w:r w:rsidR="00746F15" w:rsidRPr="00746F15">
        <w:rPr>
          <w:b/>
          <w:color w:val="FF0000"/>
        </w:rPr>
        <w:t>i</w:t>
      </w:r>
      <w:r w:rsidR="008C1521" w:rsidRPr="00746F15">
        <w:rPr>
          <w:b/>
          <w:color w:val="FF0000"/>
        </w:rPr>
        <w:t>nsertion/Migratory Insertion)</w:t>
      </w:r>
    </w:p>
    <w:p w:rsidR="008C1521" w:rsidRDefault="008C1521" w:rsidP="008C1521">
      <w:pPr>
        <w:rPr>
          <w:rFonts w:cstheme="minorHAnsi"/>
        </w:rPr>
      </w:pPr>
      <w:r>
        <w:rPr>
          <w:rFonts w:cstheme="minorHAnsi"/>
        </w:rPr>
        <w:t xml:space="preserve">While there are other examples of this reaction type, the most common type is carbonyl migratory insertion/deinsertion, shown below. </w:t>
      </w:r>
    </w:p>
    <w:p w:rsidR="00746F15" w:rsidRDefault="00746F15" w:rsidP="008C1521">
      <w:r>
        <w:object w:dxaOrig="5755" w:dyaOrig="1267">
          <v:shape id="_x0000_i1030" type="#_x0000_t75" style="width:204pt;height:44.25pt" o:ole="">
            <v:imagedata r:id="rId17" o:title=""/>
          </v:shape>
          <o:OLEObject Type="Embed" ProgID="ChemDraw.Document.6.0" ShapeID="_x0000_i1030" DrawAspect="Content" ObjectID="_1407673834" r:id="rId18"/>
        </w:object>
      </w:r>
    </w:p>
    <w:p w:rsidR="00746F15" w:rsidRDefault="00746F15" w:rsidP="008C1521">
      <w:r>
        <w:t xml:space="preserve">In the general case, a group migrates to (from) the metal from (to) the </w:t>
      </w:r>
      <w:r>
        <w:rPr>
          <w:rFonts w:ascii="Symbol" w:hAnsi="Symbol"/>
        </w:rPr>
        <w:t></w:t>
      </w:r>
      <w:r>
        <w:t xml:space="preserve">-atom, increasing (decreasing) the </w:t>
      </w:r>
      <w:r>
        <w:rPr>
          <w:rFonts w:ascii="Symbol" w:hAnsi="Symbol"/>
        </w:rPr>
        <w:t></w:t>
      </w:r>
      <w:r>
        <w:t>-</w:t>
      </w:r>
      <w:r>
        <w:rPr>
          <w:rFonts w:ascii="Symbol" w:hAnsi="Symbol"/>
        </w:rPr>
        <w:t></w:t>
      </w:r>
      <w:r>
        <w:t xml:space="preserve"> bond order by one. Typically, for carbonyls, this requires (generates) an open site </w:t>
      </w:r>
      <w:proofErr w:type="spellStart"/>
      <w:r>
        <w:rPr>
          <w:i/>
        </w:rPr>
        <w:t>cis</w:t>
      </w:r>
      <w:proofErr w:type="spellEnd"/>
      <w:r>
        <w:t xml:space="preserve"> to the carbonyl. </w:t>
      </w:r>
    </w:p>
    <w:p w:rsidR="00746F15" w:rsidRPr="003A7A73" w:rsidRDefault="00746F15" w:rsidP="00746F15">
      <w:pPr>
        <w:pStyle w:val="NoSpacing"/>
        <w:rPr>
          <w:b/>
        </w:rPr>
      </w:pPr>
      <w:r w:rsidRPr="003A7A73">
        <w:rPr>
          <w:b/>
        </w:rPr>
        <w:t>Key Characteristics:</w:t>
      </w:r>
    </w:p>
    <w:p w:rsidR="00746F15" w:rsidRDefault="00746F15" w:rsidP="00746F15">
      <w:pPr>
        <w:pStyle w:val="NoSpacing"/>
        <w:numPr>
          <w:ilvl w:val="0"/>
          <w:numId w:val="3"/>
        </w:numPr>
      </w:pPr>
      <w:r>
        <w:t>Decreases/Increases the number of  “open sites” at the metal.</w:t>
      </w:r>
    </w:p>
    <w:p w:rsidR="00746F15" w:rsidRDefault="00746F15" w:rsidP="00746F15">
      <w:pPr>
        <w:pStyle w:val="NoSpacing"/>
        <w:numPr>
          <w:ilvl w:val="0"/>
          <w:numId w:val="2"/>
        </w:numPr>
      </w:pPr>
      <w:r>
        <w:t>Increases/decreases the electron count by 2 in the “oxidation state method”.</w:t>
      </w:r>
    </w:p>
    <w:p w:rsidR="00746F15" w:rsidRDefault="00746F15" w:rsidP="00746F15">
      <w:pPr>
        <w:pStyle w:val="NoSpacing"/>
        <w:numPr>
          <w:ilvl w:val="0"/>
          <w:numId w:val="2"/>
        </w:numPr>
      </w:pPr>
      <w:r>
        <w:t>Doesn’t change the oxidation state.</w:t>
      </w:r>
    </w:p>
    <w:p w:rsidR="00746F15" w:rsidRDefault="00746F15" w:rsidP="008C1521">
      <w:pPr>
        <w:rPr>
          <w:rFonts w:cstheme="minorHAnsi"/>
        </w:rPr>
      </w:pPr>
    </w:p>
    <w:p w:rsidR="004131E4" w:rsidRDefault="004131E4" w:rsidP="008C1521">
      <w:pPr>
        <w:rPr>
          <w:rFonts w:cstheme="minorHAnsi"/>
        </w:rPr>
      </w:pPr>
    </w:p>
    <w:p w:rsidR="004131E4" w:rsidRDefault="004131E4" w:rsidP="008C1521">
      <w:pPr>
        <w:rPr>
          <w:rFonts w:cstheme="minorHAnsi"/>
        </w:rPr>
      </w:pPr>
    </w:p>
    <w:p w:rsidR="004131E4" w:rsidRPr="004131E4" w:rsidRDefault="004131E4" w:rsidP="008C1521">
      <w:pPr>
        <w:rPr>
          <w:rFonts w:cstheme="minorHAnsi"/>
          <w:b/>
        </w:rPr>
      </w:pPr>
      <w:r>
        <w:rPr>
          <w:rFonts w:cstheme="minorHAnsi"/>
          <w:b/>
        </w:rPr>
        <w:lastRenderedPageBreak/>
        <w:t>The Recap</w:t>
      </w:r>
    </w:p>
    <w:p w:rsidR="00D64F8F" w:rsidRPr="00746F15" w:rsidRDefault="00D64F8F" w:rsidP="008C1521">
      <w:pPr>
        <w:rPr>
          <w:rFonts w:cstheme="minorHAnsi"/>
        </w:rPr>
      </w:pPr>
      <w:proofErr w:type="spellStart"/>
      <w:r>
        <w:rPr>
          <w:rFonts w:cstheme="minorHAnsi"/>
        </w:rPr>
        <w:t>Int</w:t>
      </w:r>
      <w:proofErr w:type="spellEnd"/>
      <w:r>
        <w:rPr>
          <w:rFonts w:cstheme="minorHAnsi"/>
        </w:rPr>
        <w:t xml:space="preserve"> = in the intermediate                         </w:t>
      </w:r>
      <w:proofErr w:type="spellStart"/>
      <w:r>
        <w:rPr>
          <w:rFonts w:cstheme="minorHAnsi"/>
        </w:rPr>
        <w:t>var</w:t>
      </w:r>
      <w:proofErr w:type="spellEnd"/>
      <w:r>
        <w:rPr>
          <w:rFonts w:cstheme="minorHAnsi"/>
        </w:rPr>
        <w:t xml:space="preserve"> = varies (depending on the groups involved)</w:t>
      </w:r>
    </w:p>
    <w:tbl>
      <w:tblPr>
        <w:tblStyle w:val="TableGrid"/>
        <w:tblW w:w="0" w:type="auto"/>
        <w:tblLook w:val="04A0" w:firstRow="1" w:lastRow="0" w:firstColumn="1" w:lastColumn="0" w:noHBand="0" w:noVBand="1"/>
      </w:tblPr>
      <w:tblGrid>
        <w:gridCol w:w="6318"/>
        <w:gridCol w:w="1170"/>
        <w:gridCol w:w="1080"/>
        <w:gridCol w:w="1008"/>
      </w:tblGrid>
      <w:tr w:rsidR="00746F15" w:rsidRPr="00746F15" w:rsidTr="00746F15">
        <w:tc>
          <w:tcPr>
            <w:tcW w:w="6318" w:type="dxa"/>
          </w:tcPr>
          <w:p w:rsidR="00746F15" w:rsidRPr="00746F15" w:rsidRDefault="00746F15" w:rsidP="00746F15">
            <w:pPr>
              <w:jc w:val="center"/>
              <w:rPr>
                <w:rFonts w:cstheme="minorHAnsi"/>
                <w:b/>
              </w:rPr>
            </w:pPr>
            <w:r w:rsidRPr="00746F15">
              <w:rPr>
                <w:rFonts w:cstheme="minorHAnsi"/>
                <w:b/>
              </w:rPr>
              <w:t>Reaction Class</w:t>
            </w:r>
          </w:p>
        </w:tc>
        <w:tc>
          <w:tcPr>
            <w:tcW w:w="1170" w:type="dxa"/>
          </w:tcPr>
          <w:p w:rsidR="00746F15" w:rsidRPr="00746F15" w:rsidRDefault="00746F15" w:rsidP="00746F15">
            <w:pPr>
              <w:jc w:val="center"/>
              <w:rPr>
                <w:rFonts w:cstheme="minorHAnsi"/>
                <w:b/>
              </w:rPr>
            </w:pPr>
            <w:r w:rsidRPr="00746F15">
              <w:rPr>
                <w:rFonts w:cstheme="minorHAnsi"/>
                <w:b/>
              </w:rPr>
              <w:t>Open Site Change</w:t>
            </w:r>
          </w:p>
        </w:tc>
        <w:tc>
          <w:tcPr>
            <w:tcW w:w="1080" w:type="dxa"/>
          </w:tcPr>
          <w:p w:rsidR="00746F15" w:rsidRPr="00746F15" w:rsidRDefault="00746F15" w:rsidP="00746F15">
            <w:pPr>
              <w:jc w:val="center"/>
              <w:rPr>
                <w:rFonts w:cstheme="minorHAnsi"/>
                <w:b/>
              </w:rPr>
            </w:pPr>
            <w:r w:rsidRPr="00746F15">
              <w:rPr>
                <w:rFonts w:cstheme="minorHAnsi"/>
                <w:b/>
              </w:rPr>
              <w:t>e</w:t>
            </w:r>
            <w:r w:rsidRPr="00746F15">
              <w:rPr>
                <w:rFonts w:cstheme="minorHAnsi"/>
                <w:b/>
                <w:vertAlign w:val="superscript"/>
              </w:rPr>
              <w:t>-</w:t>
            </w:r>
            <w:r w:rsidRPr="00746F15">
              <w:rPr>
                <w:rFonts w:cstheme="minorHAnsi"/>
                <w:b/>
              </w:rPr>
              <w:t xml:space="preserve"> Count Change</w:t>
            </w:r>
          </w:p>
        </w:tc>
        <w:tc>
          <w:tcPr>
            <w:tcW w:w="1008" w:type="dxa"/>
          </w:tcPr>
          <w:p w:rsidR="00746F15" w:rsidRPr="00746F15" w:rsidRDefault="00746F15" w:rsidP="00746F15">
            <w:pPr>
              <w:jc w:val="center"/>
              <w:rPr>
                <w:rFonts w:cstheme="minorHAnsi"/>
                <w:b/>
              </w:rPr>
            </w:pPr>
            <w:r w:rsidRPr="00746F15">
              <w:rPr>
                <w:rFonts w:cstheme="minorHAnsi"/>
                <w:b/>
              </w:rPr>
              <w:t>Ox State Change</w:t>
            </w:r>
          </w:p>
        </w:tc>
      </w:tr>
      <w:tr w:rsidR="00746F15" w:rsidRPr="00746F15" w:rsidTr="00746F15">
        <w:tc>
          <w:tcPr>
            <w:tcW w:w="6318" w:type="dxa"/>
          </w:tcPr>
          <w:p w:rsidR="00746F15" w:rsidRPr="00746F15" w:rsidRDefault="00746F15" w:rsidP="00746F15">
            <w:pPr>
              <w:jc w:val="center"/>
              <w:rPr>
                <w:rFonts w:cstheme="minorHAnsi"/>
              </w:rPr>
            </w:pPr>
            <w:r>
              <w:rPr>
                <w:rFonts w:cstheme="minorHAnsi"/>
              </w:rPr>
              <w:t>Ligand Dissociation/Association</w:t>
            </w:r>
          </w:p>
        </w:tc>
        <w:tc>
          <w:tcPr>
            <w:tcW w:w="1170" w:type="dxa"/>
          </w:tcPr>
          <w:p w:rsidR="00746F15" w:rsidRPr="00746F15" w:rsidRDefault="00746F15" w:rsidP="00746F15">
            <w:pPr>
              <w:jc w:val="center"/>
              <w:rPr>
                <w:rFonts w:cstheme="minorHAnsi"/>
              </w:rPr>
            </w:pPr>
            <w:r>
              <w:rPr>
                <w:rFonts w:cstheme="minorHAnsi"/>
              </w:rPr>
              <w:t>+/- 1</w:t>
            </w:r>
          </w:p>
        </w:tc>
        <w:tc>
          <w:tcPr>
            <w:tcW w:w="1080" w:type="dxa"/>
          </w:tcPr>
          <w:p w:rsidR="00746F15" w:rsidRPr="00746F15" w:rsidRDefault="00ED03D8" w:rsidP="00746F15">
            <w:pPr>
              <w:jc w:val="center"/>
              <w:rPr>
                <w:rFonts w:cstheme="minorHAnsi"/>
              </w:rPr>
            </w:pPr>
            <w:r>
              <w:rPr>
                <w:rFonts w:cstheme="minorHAnsi"/>
              </w:rPr>
              <w:t>-2/+2</w:t>
            </w:r>
          </w:p>
        </w:tc>
        <w:tc>
          <w:tcPr>
            <w:tcW w:w="1008" w:type="dxa"/>
          </w:tcPr>
          <w:p w:rsidR="00746F15" w:rsidRPr="00746F15" w:rsidRDefault="00746F15" w:rsidP="00746F15">
            <w:pPr>
              <w:jc w:val="center"/>
              <w:rPr>
                <w:rFonts w:cstheme="minorHAnsi"/>
              </w:rPr>
            </w:pPr>
            <w:r>
              <w:rPr>
                <w:rFonts w:cstheme="minorHAnsi"/>
              </w:rPr>
              <w:t>0</w:t>
            </w:r>
          </w:p>
        </w:tc>
      </w:tr>
      <w:tr w:rsidR="004131E4" w:rsidRPr="00746F15" w:rsidTr="00746F15">
        <w:tc>
          <w:tcPr>
            <w:tcW w:w="6318" w:type="dxa"/>
          </w:tcPr>
          <w:p w:rsidR="004131E4" w:rsidRPr="00746F15" w:rsidRDefault="004131E4" w:rsidP="00746F15">
            <w:pPr>
              <w:jc w:val="center"/>
              <w:rPr>
                <w:rFonts w:cstheme="minorHAnsi"/>
              </w:rPr>
            </w:pPr>
            <w:r>
              <w:rPr>
                <w:rFonts w:cstheme="minorHAnsi"/>
              </w:rPr>
              <w:t>Reductive Elimination/Oxidative Addition</w:t>
            </w:r>
          </w:p>
        </w:tc>
        <w:tc>
          <w:tcPr>
            <w:tcW w:w="1170" w:type="dxa"/>
          </w:tcPr>
          <w:p w:rsidR="004131E4" w:rsidRPr="00746F15" w:rsidRDefault="004131E4" w:rsidP="00746F15">
            <w:pPr>
              <w:jc w:val="center"/>
              <w:rPr>
                <w:rFonts w:cstheme="minorHAnsi"/>
              </w:rPr>
            </w:pPr>
            <w:r>
              <w:rPr>
                <w:rFonts w:cstheme="minorHAnsi"/>
              </w:rPr>
              <w:t>+/-1</w:t>
            </w:r>
          </w:p>
        </w:tc>
        <w:tc>
          <w:tcPr>
            <w:tcW w:w="1080" w:type="dxa"/>
          </w:tcPr>
          <w:p w:rsidR="004131E4" w:rsidRPr="00746F15" w:rsidRDefault="004131E4" w:rsidP="00746F15">
            <w:pPr>
              <w:jc w:val="center"/>
              <w:rPr>
                <w:rFonts w:cstheme="minorHAnsi"/>
              </w:rPr>
            </w:pPr>
            <w:r>
              <w:rPr>
                <w:rFonts w:cstheme="minorHAnsi"/>
              </w:rPr>
              <w:t>-2/+2</w:t>
            </w:r>
          </w:p>
        </w:tc>
        <w:tc>
          <w:tcPr>
            <w:tcW w:w="1008" w:type="dxa"/>
          </w:tcPr>
          <w:p w:rsidR="004131E4" w:rsidRPr="00746F15" w:rsidRDefault="004131E4" w:rsidP="00746F15">
            <w:pPr>
              <w:jc w:val="center"/>
              <w:rPr>
                <w:rFonts w:cstheme="minorHAnsi"/>
              </w:rPr>
            </w:pPr>
            <w:r>
              <w:rPr>
                <w:rFonts w:cstheme="minorHAnsi"/>
              </w:rPr>
              <w:t>-2/+2</w:t>
            </w:r>
          </w:p>
        </w:tc>
      </w:tr>
      <w:tr w:rsidR="004131E4" w:rsidRPr="00746F15" w:rsidTr="00746F15">
        <w:tc>
          <w:tcPr>
            <w:tcW w:w="6318" w:type="dxa"/>
          </w:tcPr>
          <w:p w:rsidR="004131E4" w:rsidRPr="0026262F" w:rsidRDefault="0026262F" w:rsidP="00746F15">
            <w:pPr>
              <w:jc w:val="center"/>
              <w:rPr>
                <w:rFonts w:cstheme="minorHAnsi"/>
              </w:rPr>
            </w:pPr>
            <w:r w:rsidRPr="0026262F">
              <w:rPr>
                <w:rFonts w:cstheme="minorHAnsi"/>
              </w:rPr>
              <w:t>Cycloaddition/Retrocycloaddition</w:t>
            </w:r>
          </w:p>
        </w:tc>
        <w:tc>
          <w:tcPr>
            <w:tcW w:w="1170" w:type="dxa"/>
          </w:tcPr>
          <w:p w:rsidR="004131E4" w:rsidRPr="00746F15" w:rsidRDefault="004131E4" w:rsidP="00746F15">
            <w:pPr>
              <w:jc w:val="center"/>
              <w:rPr>
                <w:rFonts w:cstheme="minorHAnsi"/>
              </w:rPr>
            </w:pPr>
            <w:r>
              <w:rPr>
                <w:rFonts w:cstheme="minorHAnsi"/>
              </w:rPr>
              <w:t xml:space="preserve">0 (-1 </w:t>
            </w:r>
            <w:proofErr w:type="spellStart"/>
            <w:r>
              <w:rPr>
                <w:rFonts w:cstheme="minorHAnsi"/>
              </w:rPr>
              <w:t>int</w:t>
            </w:r>
            <w:proofErr w:type="spellEnd"/>
            <w:r>
              <w:rPr>
                <w:rFonts w:cstheme="minorHAnsi"/>
              </w:rPr>
              <w:t>)</w:t>
            </w:r>
          </w:p>
        </w:tc>
        <w:tc>
          <w:tcPr>
            <w:tcW w:w="1080" w:type="dxa"/>
          </w:tcPr>
          <w:p w:rsidR="004131E4" w:rsidRPr="00746F15" w:rsidRDefault="004131E4" w:rsidP="00746F15">
            <w:pPr>
              <w:jc w:val="center"/>
              <w:rPr>
                <w:rFonts w:cstheme="minorHAnsi"/>
              </w:rPr>
            </w:pPr>
            <w:r>
              <w:rPr>
                <w:rFonts w:cstheme="minorHAnsi"/>
              </w:rPr>
              <w:t xml:space="preserve">0 (+2 </w:t>
            </w:r>
            <w:proofErr w:type="spellStart"/>
            <w:r>
              <w:rPr>
                <w:rFonts w:cstheme="minorHAnsi"/>
              </w:rPr>
              <w:t>int</w:t>
            </w:r>
            <w:proofErr w:type="spellEnd"/>
            <w:r>
              <w:rPr>
                <w:rFonts w:cstheme="minorHAnsi"/>
              </w:rPr>
              <w:t>)</w:t>
            </w:r>
          </w:p>
        </w:tc>
        <w:tc>
          <w:tcPr>
            <w:tcW w:w="1008" w:type="dxa"/>
          </w:tcPr>
          <w:p w:rsidR="004131E4" w:rsidRPr="00746F15" w:rsidRDefault="004131E4" w:rsidP="00746F15">
            <w:pPr>
              <w:jc w:val="center"/>
              <w:rPr>
                <w:rFonts w:cstheme="minorHAnsi"/>
              </w:rPr>
            </w:pPr>
            <w:r>
              <w:rPr>
                <w:rFonts w:cstheme="minorHAnsi"/>
              </w:rPr>
              <w:t>0 (</w:t>
            </w:r>
            <w:proofErr w:type="spellStart"/>
            <w:r>
              <w:rPr>
                <w:rFonts w:cstheme="minorHAnsi"/>
              </w:rPr>
              <w:t>var</w:t>
            </w:r>
            <w:proofErr w:type="spellEnd"/>
            <w:r>
              <w:rPr>
                <w:rFonts w:cstheme="minorHAnsi"/>
              </w:rPr>
              <w:t>)</w:t>
            </w:r>
          </w:p>
        </w:tc>
      </w:tr>
      <w:tr w:rsidR="004131E4" w:rsidRPr="00746F15" w:rsidTr="00746F15">
        <w:tc>
          <w:tcPr>
            <w:tcW w:w="6318" w:type="dxa"/>
          </w:tcPr>
          <w:p w:rsidR="004131E4" w:rsidRPr="00ED03D8" w:rsidRDefault="004131E4" w:rsidP="00ED03D8">
            <w:pPr>
              <w:jc w:val="center"/>
              <w:rPr>
                <w:rFonts w:ascii="Symbol" w:hAnsi="Symbol" w:cstheme="minorHAnsi"/>
              </w:rPr>
            </w:pPr>
            <w:r>
              <w:rPr>
                <w:rFonts w:ascii="Symbol" w:hAnsi="Symbol" w:cstheme="minorHAnsi"/>
              </w:rPr>
              <w:t></w:t>
            </w:r>
            <w:r>
              <w:rPr>
                <w:rFonts w:cstheme="minorHAnsi"/>
              </w:rPr>
              <w:t>-Insertion/Elimination</w:t>
            </w:r>
          </w:p>
        </w:tc>
        <w:tc>
          <w:tcPr>
            <w:tcW w:w="1170" w:type="dxa"/>
          </w:tcPr>
          <w:p w:rsidR="004131E4" w:rsidRPr="00746F15" w:rsidRDefault="004131E4" w:rsidP="00746F15">
            <w:pPr>
              <w:jc w:val="center"/>
              <w:rPr>
                <w:rFonts w:cstheme="minorHAnsi"/>
              </w:rPr>
            </w:pPr>
            <w:r>
              <w:rPr>
                <w:rFonts w:cstheme="minorHAnsi"/>
              </w:rPr>
              <w:t>+/-1</w:t>
            </w:r>
          </w:p>
        </w:tc>
        <w:tc>
          <w:tcPr>
            <w:tcW w:w="1080" w:type="dxa"/>
          </w:tcPr>
          <w:p w:rsidR="004131E4" w:rsidRPr="00746F15" w:rsidRDefault="004131E4" w:rsidP="00746F15">
            <w:pPr>
              <w:jc w:val="center"/>
              <w:rPr>
                <w:rFonts w:cstheme="minorHAnsi"/>
              </w:rPr>
            </w:pPr>
            <w:r>
              <w:rPr>
                <w:rFonts w:cstheme="minorHAnsi"/>
              </w:rPr>
              <w:t>-2/+2</w:t>
            </w:r>
          </w:p>
        </w:tc>
        <w:tc>
          <w:tcPr>
            <w:tcW w:w="1008" w:type="dxa"/>
          </w:tcPr>
          <w:p w:rsidR="004131E4" w:rsidRPr="00746F15" w:rsidRDefault="004131E4" w:rsidP="00746F15">
            <w:pPr>
              <w:jc w:val="center"/>
              <w:rPr>
                <w:rFonts w:cstheme="minorHAnsi"/>
              </w:rPr>
            </w:pPr>
            <w:r>
              <w:rPr>
                <w:rFonts w:cstheme="minorHAnsi"/>
              </w:rPr>
              <w:t>0</w:t>
            </w:r>
          </w:p>
        </w:tc>
      </w:tr>
      <w:tr w:rsidR="004131E4" w:rsidRPr="00746F15" w:rsidTr="00746F15">
        <w:tc>
          <w:tcPr>
            <w:tcW w:w="6318" w:type="dxa"/>
          </w:tcPr>
          <w:p w:rsidR="004131E4" w:rsidRPr="00ED03D8" w:rsidRDefault="004131E4" w:rsidP="00BE3AF9">
            <w:pPr>
              <w:jc w:val="center"/>
              <w:rPr>
                <w:rFonts w:ascii="Symbol" w:hAnsi="Symbol" w:cstheme="minorHAnsi"/>
              </w:rPr>
            </w:pPr>
            <w:r>
              <w:rPr>
                <w:rFonts w:ascii="Symbol" w:hAnsi="Symbol" w:cstheme="minorHAnsi"/>
              </w:rPr>
              <w:t></w:t>
            </w:r>
            <w:r>
              <w:rPr>
                <w:rFonts w:cstheme="minorHAnsi"/>
              </w:rPr>
              <w:t>-Insertion/Elimination (Carbonyl)</w:t>
            </w:r>
          </w:p>
        </w:tc>
        <w:tc>
          <w:tcPr>
            <w:tcW w:w="1170" w:type="dxa"/>
          </w:tcPr>
          <w:p w:rsidR="004131E4" w:rsidRPr="00746F15" w:rsidRDefault="004131E4" w:rsidP="00BE3AF9">
            <w:pPr>
              <w:jc w:val="center"/>
              <w:rPr>
                <w:rFonts w:cstheme="minorHAnsi"/>
              </w:rPr>
            </w:pPr>
            <w:r>
              <w:rPr>
                <w:rFonts w:cstheme="minorHAnsi"/>
              </w:rPr>
              <w:t>+/-1</w:t>
            </w:r>
          </w:p>
        </w:tc>
        <w:tc>
          <w:tcPr>
            <w:tcW w:w="1080" w:type="dxa"/>
          </w:tcPr>
          <w:p w:rsidR="004131E4" w:rsidRPr="00746F15" w:rsidRDefault="004131E4" w:rsidP="00BE3AF9">
            <w:pPr>
              <w:jc w:val="center"/>
              <w:rPr>
                <w:rFonts w:cstheme="minorHAnsi"/>
              </w:rPr>
            </w:pPr>
            <w:r>
              <w:rPr>
                <w:rFonts w:cstheme="minorHAnsi"/>
              </w:rPr>
              <w:t>-2/+2</w:t>
            </w:r>
          </w:p>
        </w:tc>
        <w:tc>
          <w:tcPr>
            <w:tcW w:w="1008" w:type="dxa"/>
          </w:tcPr>
          <w:p w:rsidR="004131E4" w:rsidRPr="00746F15" w:rsidRDefault="004131E4" w:rsidP="00BE3AF9">
            <w:pPr>
              <w:jc w:val="center"/>
              <w:rPr>
                <w:rFonts w:cstheme="minorHAnsi"/>
              </w:rPr>
            </w:pPr>
            <w:r>
              <w:rPr>
                <w:rFonts w:cstheme="minorHAnsi"/>
              </w:rPr>
              <w:t>0</w:t>
            </w:r>
          </w:p>
        </w:tc>
      </w:tr>
    </w:tbl>
    <w:p w:rsidR="00746F15" w:rsidRDefault="00746F15" w:rsidP="00746F15">
      <w:pPr>
        <w:jc w:val="center"/>
        <w:rPr>
          <w:rFonts w:cstheme="minorHAnsi"/>
        </w:rPr>
      </w:pPr>
    </w:p>
    <w:p w:rsidR="004131E4" w:rsidRDefault="004131E4" w:rsidP="004131E4">
      <w:pPr>
        <w:rPr>
          <w:rFonts w:cstheme="minorHAnsi"/>
          <w:b/>
        </w:rPr>
      </w:pPr>
      <w:r>
        <w:rPr>
          <w:rFonts w:cstheme="minorHAnsi"/>
          <w:b/>
        </w:rPr>
        <w:t>Your Mission (Should You Choose to Accept It…)</w:t>
      </w:r>
    </w:p>
    <w:p w:rsidR="004131E4" w:rsidRDefault="004131E4" w:rsidP="004131E4">
      <w:pPr>
        <w:rPr>
          <w:rFonts w:cstheme="minorHAnsi"/>
        </w:rPr>
      </w:pPr>
      <w:r>
        <w:rPr>
          <w:rFonts w:cstheme="minorHAnsi"/>
        </w:rPr>
        <w:t xml:space="preserve">On the next several pages are some examples of catalytic cycles. The first is the Monsanto Acetic Acid Process, by which most of the world’s acetic acid is made. </w:t>
      </w:r>
    </w:p>
    <w:p w:rsidR="004131E4" w:rsidRDefault="004131E4" w:rsidP="004131E4">
      <w:pPr>
        <w:rPr>
          <w:rFonts w:cstheme="minorHAnsi"/>
        </w:rPr>
      </w:pPr>
      <w:r>
        <w:rPr>
          <w:rFonts w:cstheme="minorHAnsi"/>
          <w:b/>
        </w:rPr>
        <w:t>In the Square Boxes, please give:</w:t>
      </w:r>
    </w:p>
    <w:p w:rsidR="004131E4" w:rsidRDefault="004131E4" w:rsidP="004131E4">
      <w:pPr>
        <w:pStyle w:val="ListParagraph"/>
        <w:numPr>
          <w:ilvl w:val="0"/>
          <w:numId w:val="4"/>
        </w:numPr>
        <w:rPr>
          <w:rFonts w:cstheme="minorHAnsi"/>
        </w:rPr>
      </w:pPr>
      <w:r>
        <w:rPr>
          <w:rFonts w:cstheme="minorHAnsi"/>
        </w:rPr>
        <w:t xml:space="preserve">The electron count for each metal complex. Note that these will often </w:t>
      </w:r>
      <w:r>
        <w:rPr>
          <w:rFonts w:cstheme="minorHAnsi"/>
          <w:i/>
        </w:rPr>
        <w:t>not</w:t>
      </w:r>
      <w:r>
        <w:rPr>
          <w:rFonts w:cstheme="minorHAnsi"/>
        </w:rPr>
        <w:t xml:space="preserve"> be 18! Two of the reasons transition metals are amazing catalysts are the variable electron counts and coordination numbers they can support. </w:t>
      </w:r>
    </w:p>
    <w:p w:rsidR="004131E4" w:rsidRDefault="004131E4" w:rsidP="004131E4">
      <w:pPr>
        <w:pStyle w:val="ListParagraph"/>
        <w:numPr>
          <w:ilvl w:val="0"/>
          <w:numId w:val="4"/>
        </w:numPr>
        <w:rPr>
          <w:rFonts w:cstheme="minorHAnsi"/>
        </w:rPr>
      </w:pPr>
      <w:r>
        <w:rPr>
          <w:rFonts w:cstheme="minorHAnsi"/>
        </w:rPr>
        <w:t xml:space="preserve">The FORMAL oxidation state. Malcolm Green and others (most notably </w:t>
      </w:r>
      <w:proofErr w:type="spellStart"/>
      <w:r>
        <w:rPr>
          <w:rFonts w:cstheme="minorHAnsi"/>
        </w:rPr>
        <w:t>Ged</w:t>
      </w:r>
      <w:proofErr w:type="spellEnd"/>
      <w:r>
        <w:rPr>
          <w:rFonts w:cstheme="minorHAnsi"/>
        </w:rPr>
        <w:t xml:space="preserve"> </w:t>
      </w:r>
      <w:proofErr w:type="spellStart"/>
      <w:r>
        <w:rPr>
          <w:rFonts w:cstheme="minorHAnsi"/>
        </w:rPr>
        <w:t>Parkin</w:t>
      </w:r>
      <w:proofErr w:type="spellEnd"/>
      <w:r>
        <w:rPr>
          <w:rFonts w:cstheme="minorHAnsi"/>
        </w:rPr>
        <w:t xml:space="preserve">) have proposed replacing the use of oxidation state with </w:t>
      </w:r>
      <w:r w:rsidR="004A6E6D">
        <w:rPr>
          <w:rFonts w:cstheme="minorHAnsi"/>
        </w:rPr>
        <w:t>“</w:t>
      </w:r>
      <w:r>
        <w:rPr>
          <w:rFonts w:cstheme="minorHAnsi"/>
        </w:rPr>
        <w:t>valence</w:t>
      </w:r>
      <w:r w:rsidR="004A6E6D">
        <w:rPr>
          <w:rFonts w:cstheme="minorHAnsi"/>
        </w:rPr>
        <w:t>”</w:t>
      </w:r>
      <w:r>
        <w:rPr>
          <w:rFonts w:cstheme="minorHAnsi"/>
        </w:rPr>
        <w:t xml:space="preserve">. </w:t>
      </w:r>
      <w:r w:rsidR="004A6E6D">
        <w:rPr>
          <w:rFonts w:cstheme="minorHAnsi"/>
        </w:rPr>
        <w:t>I’m still learning their new Covalent Bond Convention, but it looks like it may be a better way to think about this. For now, stick with oxidation state.</w:t>
      </w:r>
    </w:p>
    <w:p w:rsidR="004A6E6D" w:rsidRDefault="004A6E6D" w:rsidP="004131E4">
      <w:pPr>
        <w:pStyle w:val="ListParagraph"/>
        <w:numPr>
          <w:ilvl w:val="0"/>
          <w:numId w:val="4"/>
        </w:numPr>
        <w:rPr>
          <w:rFonts w:cstheme="minorHAnsi"/>
        </w:rPr>
      </w:pPr>
      <w:r>
        <w:rPr>
          <w:rFonts w:cstheme="minorHAnsi"/>
        </w:rPr>
        <w:t xml:space="preserve">The </w:t>
      </w:r>
      <w:proofErr w:type="spellStart"/>
      <w:r>
        <w:rPr>
          <w:rFonts w:cstheme="minorHAnsi"/>
        </w:rPr>
        <w:t>d</w:t>
      </w:r>
      <w:r>
        <w:rPr>
          <w:rFonts w:cstheme="minorHAnsi"/>
          <w:vertAlign w:val="superscript"/>
        </w:rPr>
        <w:t>n</w:t>
      </w:r>
      <w:proofErr w:type="spellEnd"/>
      <w:r>
        <w:rPr>
          <w:rFonts w:cstheme="minorHAnsi"/>
        </w:rPr>
        <w:t xml:space="preserve"> electron count</w:t>
      </w:r>
    </w:p>
    <w:p w:rsidR="004A6E6D" w:rsidRDefault="004A6E6D" w:rsidP="004A6E6D">
      <w:pPr>
        <w:rPr>
          <w:rFonts w:cstheme="minorHAnsi"/>
          <w:b/>
        </w:rPr>
      </w:pPr>
      <w:r>
        <w:rPr>
          <w:rFonts w:cstheme="minorHAnsi"/>
          <w:b/>
        </w:rPr>
        <w:t>In the Ovals, please give:</w:t>
      </w:r>
    </w:p>
    <w:p w:rsidR="004A6E6D" w:rsidRDefault="004A6E6D" w:rsidP="004A6E6D">
      <w:pPr>
        <w:rPr>
          <w:rFonts w:cstheme="minorHAnsi"/>
        </w:rPr>
      </w:pPr>
      <w:r>
        <w:rPr>
          <w:rFonts w:cstheme="minorHAnsi"/>
        </w:rPr>
        <w:t>The reaction class for the transformation in question. Note that the square boxes are associated with compounds, and that the ovals are associated with arrows.</w:t>
      </w:r>
    </w:p>
    <w:p w:rsidR="004A6E6D" w:rsidRDefault="004A6E6D" w:rsidP="004A6E6D">
      <w:pPr>
        <w:rPr>
          <w:rFonts w:cstheme="minorHAnsi"/>
        </w:rPr>
      </w:pPr>
      <w:r>
        <w:rPr>
          <w:rFonts w:cstheme="minorHAnsi"/>
        </w:rPr>
        <w:t xml:space="preserve">Also please not that all arrows drawn should be reversible “equilibrium arrows”. The fact that the arrows point in one direction is a reflection of my poor </w:t>
      </w:r>
      <w:proofErr w:type="spellStart"/>
      <w:r>
        <w:rPr>
          <w:rFonts w:cstheme="minorHAnsi"/>
        </w:rPr>
        <w:t>Chemdraw</w:t>
      </w:r>
      <w:proofErr w:type="spellEnd"/>
      <w:r>
        <w:rPr>
          <w:rFonts w:cstheme="minorHAnsi"/>
        </w:rPr>
        <w:t xml:space="preserve"> ™ skills, not chemical reality.</w:t>
      </w:r>
    </w:p>
    <w:p w:rsidR="004A6E6D" w:rsidRPr="004A6E6D" w:rsidRDefault="004A6E6D" w:rsidP="004A6E6D">
      <w:pPr>
        <w:jc w:val="center"/>
        <w:rPr>
          <w:rFonts w:cstheme="minorHAnsi"/>
          <w:b/>
        </w:rPr>
      </w:pPr>
      <w:r>
        <w:rPr>
          <w:rFonts w:cstheme="minorHAnsi"/>
          <w:b/>
        </w:rPr>
        <w:t>Stop when you get there, and help any groups that aren’t done!</w:t>
      </w:r>
    </w:p>
    <w:p w:rsidR="004A6E6D" w:rsidRDefault="004A6E6D" w:rsidP="004A6E6D">
      <w:pPr>
        <w:rPr>
          <w:rFonts w:cstheme="minorHAnsi"/>
        </w:rPr>
      </w:pPr>
      <w:r>
        <w:rPr>
          <w:rFonts w:cstheme="minorHAnsi"/>
          <w:b/>
        </w:rPr>
        <w:t>So what’s on the following pages?</w:t>
      </w:r>
    </w:p>
    <w:p w:rsidR="004A6E6D" w:rsidRDefault="004A6E6D" w:rsidP="004A6E6D">
      <w:pPr>
        <w:rPr>
          <w:rFonts w:cstheme="minorHAnsi"/>
        </w:rPr>
      </w:pPr>
      <w:r>
        <w:rPr>
          <w:rFonts w:cstheme="minorHAnsi"/>
        </w:rPr>
        <w:t xml:space="preserve">Another similar exercise. This system is the </w:t>
      </w:r>
      <w:proofErr w:type="spellStart"/>
      <w:r>
        <w:rPr>
          <w:rFonts w:cstheme="minorHAnsi"/>
        </w:rPr>
        <w:t>Brookhart</w:t>
      </w:r>
      <w:proofErr w:type="spellEnd"/>
      <w:r>
        <w:rPr>
          <w:rFonts w:cstheme="minorHAnsi"/>
        </w:rPr>
        <w:t xml:space="preserve"> &amp; Goldman alkane metathesis system. It is a great example of </w:t>
      </w:r>
      <w:r>
        <w:rPr>
          <w:rFonts w:cstheme="minorHAnsi"/>
          <w:i/>
        </w:rPr>
        <w:t>tandem</w:t>
      </w:r>
      <w:r>
        <w:rPr>
          <w:rFonts w:cstheme="minorHAnsi"/>
        </w:rPr>
        <w:t xml:space="preserve"> catalysis, in which two catalytic cycles are operating. On top, you have a “Schrock-Type” molybdenum catalytic system (I won’t spoil the game by telling you what reactions it does), and on the bottom, you have an “iridium pincer” catalytic system. </w:t>
      </w:r>
      <w:r>
        <w:rPr>
          <w:rFonts w:cstheme="minorHAnsi"/>
          <w:b/>
        </w:rPr>
        <w:t>Fill in the boxes and ovals like you did the first page</w:t>
      </w:r>
      <w:r>
        <w:rPr>
          <w:rFonts w:cstheme="minorHAnsi"/>
        </w:rPr>
        <w:t>. Continue onto the last page, where the cycle completes itself by running in reverse.</w:t>
      </w:r>
    </w:p>
    <w:p w:rsidR="004A6E6D" w:rsidRDefault="004A6E6D" w:rsidP="004A6E6D">
      <w:pPr>
        <w:jc w:val="center"/>
        <w:rPr>
          <w:rFonts w:cstheme="minorHAnsi"/>
          <w:b/>
        </w:rPr>
      </w:pPr>
      <w:r>
        <w:rPr>
          <w:rFonts w:cstheme="minorHAnsi"/>
          <w:b/>
        </w:rPr>
        <w:lastRenderedPageBreak/>
        <w:t>The Monsanto Process</w:t>
      </w:r>
    </w:p>
    <w:p w:rsidR="004A6E6D" w:rsidRDefault="004A6E6D" w:rsidP="004A6E6D">
      <w:pPr>
        <w:rPr>
          <w:rFonts w:cstheme="minorHAnsi"/>
          <w:b/>
        </w:rPr>
      </w:pPr>
      <w:r>
        <w:rPr>
          <w:rFonts w:cstheme="minorHAnsi"/>
          <w:b/>
        </w:rPr>
        <w:t>In the boxes: Oxidation State, Complex e</w:t>
      </w:r>
      <w:r>
        <w:rPr>
          <w:rFonts w:cstheme="minorHAnsi"/>
          <w:b/>
          <w:vertAlign w:val="superscript"/>
        </w:rPr>
        <w:t>-</w:t>
      </w:r>
      <w:r>
        <w:rPr>
          <w:rFonts w:cstheme="minorHAnsi"/>
          <w:b/>
        </w:rPr>
        <w:t xml:space="preserve"> Count, and </w:t>
      </w:r>
      <w:proofErr w:type="spellStart"/>
      <w:r>
        <w:rPr>
          <w:rFonts w:cstheme="minorHAnsi"/>
          <w:b/>
        </w:rPr>
        <w:t>d</w:t>
      </w:r>
      <w:r>
        <w:rPr>
          <w:rFonts w:cstheme="minorHAnsi"/>
          <w:b/>
          <w:vertAlign w:val="superscript"/>
        </w:rPr>
        <w:t>n</w:t>
      </w:r>
      <w:proofErr w:type="spellEnd"/>
      <w:r>
        <w:rPr>
          <w:rFonts w:cstheme="minorHAnsi"/>
          <w:b/>
        </w:rPr>
        <w:t xml:space="preserve"> Count</w:t>
      </w:r>
    </w:p>
    <w:p w:rsidR="004A6E6D" w:rsidRPr="004A6E6D" w:rsidRDefault="004A6E6D" w:rsidP="004A6E6D">
      <w:pPr>
        <w:rPr>
          <w:rFonts w:cstheme="minorHAnsi"/>
          <w:b/>
        </w:rPr>
      </w:pPr>
      <w:r>
        <w:rPr>
          <w:rFonts w:cstheme="minorHAnsi"/>
          <w:b/>
        </w:rPr>
        <w:t>In the ovals: Reaction Class</w:t>
      </w:r>
    </w:p>
    <w:p w:rsidR="004A6E6D" w:rsidRDefault="004A6E6D" w:rsidP="004A6E6D">
      <w:pPr>
        <w:jc w:val="center"/>
      </w:pPr>
      <w:r>
        <w:object w:dxaOrig="9811" w:dyaOrig="8678">
          <v:shape id="_x0000_i1031" type="#_x0000_t75" style="width:468pt;height:414pt" o:ole="">
            <v:imagedata r:id="rId19" o:title=""/>
          </v:shape>
          <o:OLEObject Type="Embed" ProgID="ChemDraw.Document.6.0" ShapeID="_x0000_i1031" DrawAspect="Content" ObjectID="_1407673835" r:id="rId20"/>
        </w:object>
      </w:r>
    </w:p>
    <w:p w:rsidR="004A6E6D" w:rsidRDefault="004A6E6D" w:rsidP="004A6E6D">
      <w:pPr>
        <w:jc w:val="center"/>
        <w:rPr>
          <w:b/>
        </w:rPr>
      </w:pPr>
      <w:r>
        <w:rPr>
          <w:b/>
        </w:rPr>
        <w:t>-STOP AND HELP ANY GROUPS THAT AREN’T DONE-</w:t>
      </w:r>
    </w:p>
    <w:p w:rsidR="004A6E6D" w:rsidRDefault="004A6E6D" w:rsidP="004A6E6D">
      <w:pPr>
        <w:jc w:val="center"/>
        <w:rPr>
          <w:b/>
        </w:rPr>
      </w:pPr>
      <w:r>
        <w:rPr>
          <w:b/>
        </w:rPr>
        <w:t>We’ll discuss this example before moving on.</w:t>
      </w:r>
    </w:p>
    <w:p w:rsidR="00041444" w:rsidRDefault="00041444" w:rsidP="00901687">
      <w:pPr>
        <w:jc w:val="center"/>
        <w:rPr>
          <w:b/>
        </w:rPr>
      </w:pPr>
    </w:p>
    <w:p w:rsidR="00041444" w:rsidRDefault="00041444" w:rsidP="00901687">
      <w:pPr>
        <w:jc w:val="center"/>
        <w:rPr>
          <w:b/>
        </w:rPr>
      </w:pPr>
    </w:p>
    <w:p w:rsidR="00041444" w:rsidRDefault="00041444" w:rsidP="00901687">
      <w:pPr>
        <w:jc w:val="center"/>
        <w:rPr>
          <w:b/>
        </w:rPr>
      </w:pPr>
    </w:p>
    <w:p w:rsidR="00041444" w:rsidRDefault="00041444" w:rsidP="00901687">
      <w:pPr>
        <w:jc w:val="center"/>
        <w:rPr>
          <w:b/>
        </w:rPr>
      </w:pPr>
    </w:p>
    <w:p w:rsidR="00041444" w:rsidRDefault="00901687" w:rsidP="00041444">
      <w:pPr>
        <w:jc w:val="center"/>
        <w:rPr>
          <w:b/>
        </w:rPr>
      </w:pPr>
      <w:r>
        <w:rPr>
          <w:b/>
        </w:rPr>
        <w:lastRenderedPageBreak/>
        <w:t>Alkane Metathesis</w:t>
      </w:r>
    </w:p>
    <w:p w:rsidR="00041444" w:rsidRDefault="00041444" w:rsidP="00041444">
      <w:r>
        <w:t>On the following pages, we have the alkane metathesis reaction. The version I’ve shown converts two equivalents of propane into an equivalent of ethane and an equivalent of butane. The reaction has also been called “alkane disproportionation”. The hydrocarbons I picked were selected for simplicity, not industrial value. Using short chain alkanes to make natural gas and diesel is much more useful.</w:t>
      </w:r>
      <w:r w:rsidRPr="00041444">
        <w:t xml:space="preserve"> </w:t>
      </w:r>
      <w:r>
        <w:t xml:space="preserve">This process is based on </w:t>
      </w:r>
      <w:proofErr w:type="spellStart"/>
      <w:r>
        <w:t>Shrock’s</w:t>
      </w:r>
      <w:proofErr w:type="spellEnd"/>
      <w:r>
        <w:t xml:space="preserve"> Alkane Metathesis catalyst, and converts different forms of alkenes into each other. </w:t>
      </w:r>
    </w:p>
    <w:p w:rsidR="00041444" w:rsidRPr="00041444" w:rsidRDefault="00041444" w:rsidP="00041444">
      <w:r>
        <w:t>One might be puzzled by the fact that this is labeled al</w:t>
      </w:r>
      <w:r>
        <w:rPr>
          <w:u w:val="single"/>
        </w:rPr>
        <w:t>kane</w:t>
      </w:r>
      <w:r>
        <w:t xml:space="preserve"> metathesis, when the reaction below is clearly alk</w:t>
      </w:r>
      <w:r>
        <w:rPr>
          <w:u w:val="single"/>
        </w:rPr>
        <w:t>ene</w:t>
      </w:r>
      <w:r>
        <w:t xml:space="preserve"> metathesis. Not to worry. This is a </w:t>
      </w:r>
      <w:r>
        <w:rPr>
          <w:i/>
        </w:rPr>
        <w:t>dual catalyst system</w:t>
      </w:r>
      <w:r>
        <w:t xml:space="preserve">. The catalyst on this page interconverts different types of alkenes. The catalyst on the next page interconverts </w:t>
      </w:r>
      <w:r>
        <w:rPr>
          <w:i/>
        </w:rPr>
        <w:t>alkanes</w:t>
      </w:r>
      <w:r>
        <w:t xml:space="preserve"> and alkenes.</w:t>
      </w:r>
    </w:p>
    <w:p w:rsidR="00041444" w:rsidRDefault="00041444" w:rsidP="00901687">
      <w:pPr>
        <w:jc w:val="center"/>
        <w:rPr>
          <w:b/>
        </w:rPr>
      </w:pPr>
    </w:p>
    <w:p w:rsidR="00041444" w:rsidRDefault="00041444" w:rsidP="00901687">
      <w:pPr>
        <w:jc w:val="center"/>
        <w:rPr>
          <w:b/>
        </w:rPr>
      </w:pPr>
    </w:p>
    <w:p w:rsidR="00901687" w:rsidRDefault="005634E0" w:rsidP="00901687">
      <w:pPr>
        <w:jc w:val="center"/>
      </w:pPr>
      <w:r>
        <w:object w:dxaOrig="10478" w:dyaOrig="7353">
          <v:shape id="_x0000_i1032" type="#_x0000_t75" style="width:458.25pt;height:321.75pt" o:ole="">
            <v:imagedata r:id="rId21" o:title=""/>
          </v:shape>
          <o:OLEObject Type="Embed" ProgID="ChemDraw.Document.6.0" ShapeID="_x0000_i1032" DrawAspect="Content" ObjectID="_1407673836" r:id="rId22"/>
        </w:object>
      </w:r>
    </w:p>
    <w:p w:rsidR="00041444" w:rsidRDefault="00041444" w:rsidP="00041444"/>
    <w:p w:rsidR="00041444" w:rsidRDefault="00041444" w:rsidP="00901687">
      <w:pPr>
        <w:jc w:val="center"/>
      </w:pPr>
    </w:p>
    <w:p w:rsidR="00041444" w:rsidRDefault="00041444" w:rsidP="00901687">
      <w:pPr>
        <w:jc w:val="center"/>
      </w:pPr>
    </w:p>
    <w:p w:rsidR="005634E0" w:rsidRDefault="00041444" w:rsidP="00901687">
      <w:pPr>
        <w:jc w:val="center"/>
      </w:pPr>
      <w:r>
        <w:t xml:space="preserve">This catalytic system, in the same pot with the Schrock catalyst on the previous page, is an alkane dehydrogenation/alkene hydrogenation catalyst. This converts the propane into the propene that the catalyst on the previous page uses. </w:t>
      </w:r>
    </w:p>
    <w:p w:rsidR="00041444" w:rsidRPr="005634E0" w:rsidRDefault="00041444" w:rsidP="00901687">
      <w:pPr>
        <w:jc w:val="center"/>
      </w:pPr>
    </w:p>
    <w:p w:rsidR="005634E0" w:rsidRDefault="005634E0" w:rsidP="00901687">
      <w:pPr>
        <w:jc w:val="center"/>
        <w:rPr>
          <w:b/>
        </w:rPr>
      </w:pPr>
      <w:r>
        <w:object w:dxaOrig="10447" w:dyaOrig="7058">
          <v:shape id="_x0000_i1033" type="#_x0000_t75" style="width:467.25pt;height:315.75pt" o:ole="">
            <v:imagedata r:id="rId23" o:title=""/>
          </v:shape>
          <o:OLEObject Type="Embed" ProgID="ChemDraw.Document.6.0" ShapeID="_x0000_i1033" DrawAspect="Content" ObjectID="_1407673837" r:id="rId24"/>
        </w:object>
      </w:r>
    </w:p>
    <w:p w:rsidR="00577110" w:rsidRDefault="00577110" w:rsidP="00901687">
      <w:pPr>
        <w:jc w:val="center"/>
      </w:pPr>
    </w:p>
    <w:p w:rsidR="00577110" w:rsidRDefault="00577110" w:rsidP="00901687">
      <w:pPr>
        <w:jc w:val="center"/>
      </w:pPr>
    </w:p>
    <w:p w:rsidR="00577110" w:rsidRDefault="00577110" w:rsidP="00901687">
      <w:pPr>
        <w:jc w:val="center"/>
      </w:pPr>
    </w:p>
    <w:p w:rsidR="00577110" w:rsidRDefault="00577110" w:rsidP="00901687">
      <w:pPr>
        <w:jc w:val="center"/>
      </w:pPr>
    </w:p>
    <w:p w:rsidR="00577110" w:rsidRDefault="00577110" w:rsidP="00901687">
      <w:pPr>
        <w:jc w:val="center"/>
      </w:pPr>
    </w:p>
    <w:p w:rsidR="00577110" w:rsidRDefault="00577110" w:rsidP="00901687">
      <w:pPr>
        <w:jc w:val="center"/>
      </w:pPr>
    </w:p>
    <w:p w:rsidR="00577110" w:rsidRDefault="00577110" w:rsidP="00901687">
      <w:pPr>
        <w:jc w:val="center"/>
      </w:pPr>
    </w:p>
    <w:p w:rsidR="00577110" w:rsidRPr="00577110" w:rsidRDefault="00577110" w:rsidP="00577110">
      <w:pPr>
        <w:jc w:val="center"/>
        <w:rPr>
          <w:b/>
        </w:rPr>
      </w:pPr>
      <w:r>
        <w:rPr>
          <w:b/>
        </w:rPr>
        <w:t>-STOP AND HELP ANYONE WHO ISN’T YET DONE!-</w:t>
      </w:r>
    </w:p>
    <w:p w:rsidR="00577110" w:rsidRPr="00901687" w:rsidRDefault="00577110" w:rsidP="00577110">
      <w:pPr>
        <w:jc w:val="center"/>
        <w:rPr>
          <w:b/>
        </w:rPr>
      </w:pPr>
      <w:r>
        <w:rPr>
          <w:b/>
        </w:rPr>
        <w:lastRenderedPageBreak/>
        <w:t xml:space="preserve">Note that the cycles on this page, which show how the alkanes produced by alkenes are re-converted to alkanes, are identical (hence why I didn’t leave spaces to give answers on both cycles), and </w:t>
      </w:r>
      <w:r>
        <w:rPr>
          <w:b/>
          <w:i/>
        </w:rPr>
        <w:t>exactly</w:t>
      </w:r>
      <w:r>
        <w:rPr>
          <w:b/>
        </w:rPr>
        <w:t xml:space="preserve"> the microscopic reverse of how propene was produced on the previous page.</w:t>
      </w:r>
    </w:p>
    <w:p w:rsidR="00901687" w:rsidRDefault="00901687" w:rsidP="00901687">
      <w:pPr>
        <w:jc w:val="center"/>
      </w:pPr>
      <w:r>
        <w:object w:dxaOrig="9561" w:dyaOrig="11340">
          <v:shape id="_x0000_i1034" type="#_x0000_t75" style="width:467.25pt;height:554.25pt" o:ole="">
            <v:imagedata r:id="rId25" o:title=""/>
          </v:shape>
          <o:OLEObject Type="Embed" ProgID="ChemDraw.Document.6.0" ShapeID="_x0000_i1034" DrawAspect="Content" ObjectID="_1407673838" r:id="rId26"/>
        </w:object>
      </w:r>
    </w:p>
    <w:p w:rsidR="00901687" w:rsidRPr="00901687" w:rsidRDefault="00901687" w:rsidP="00901687">
      <w:pPr>
        <w:jc w:val="center"/>
        <w:rPr>
          <w:b/>
        </w:rPr>
      </w:pPr>
      <w:r>
        <w:rPr>
          <w:b/>
        </w:rPr>
        <w:t>-STOP AND HELP ANYONE WHO ISN’T YET DONE!-</w:t>
      </w:r>
    </w:p>
    <w:sectPr w:rsidR="00901687" w:rsidRPr="00901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05E8"/>
    <w:multiLevelType w:val="hybridMultilevel"/>
    <w:tmpl w:val="8318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540B2"/>
    <w:multiLevelType w:val="hybridMultilevel"/>
    <w:tmpl w:val="80D4C64C"/>
    <w:lvl w:ilvl="0" w:tplc="E6D06830">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E457D"/>
    <w:multiLevelType w:val="hybridMultilevel"/>
    <w:tmpl w:val="2550E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F027C"/>
    <w:multiLevelType w:val="hybridMultilevel"/>
    <w:tmpl w:val="F9A6E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36"/>
    <w:rsid w:val="00034B1C"/>
    <w:rsid w:val="00041444"/>
    <w:rsid w:val="0026262F"/>
    <w:rsid w:val="003A7A73"/>
    <w:rsid w:val="004035EC"/>
    <w:rsid w:val="004131E4"/>
    <w:rsid w:val="004A6E6D"/>
    <w:rsid w:val="004B6759"/>
    <w:rsid w:val="004B7C2E"/>
    <w:rsid w:val="005213C8"/>
    <w:rsid w:val="005634E0"/>
    <w:rsid w:val="00577110"/>
    <w:rsid w:val="00590318"/>
    <w:rsid w:val="006B75AF"/>
    <w:rsid w:val="006D041E"/>
    <w:rsid w:val="00746F15"/>
    <w:rsid w:val="008C1521"/>
    <w:rsid w:val="008C5F0A"/>
    <w:rsid w:val="00901687"/>
    <w:rsid w:val="009B64C8"/>
    <w:rsid w:val="00B0073E"/>
    <w:rsid w:val="00B36156"/>
    <w:rsid w:val="00B86D36"/>
    <w:rsid w:val="00D64F8F"/>
    <w:rsid w:val="00D876B7"/>
    <w:rsid w:val="00D90E85"/>
    <w:rsid w:val="00E0396F"/>
    <w:rsid w:val="00ED03D8"/>
    <w:rsid w:val="00EE35CA"/>
    <w:rsid w:val="00EF30AE"/>
    <w:rsid w:val="00FD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D36"/>
    <w:pPr>
      <w:spacing w:after="0" w:line="240" w:lineRule="auto"/>
    </w:pPr>
  </w:style>
  <w:style w:type="paragraph" w:styleId="ListParagraph">
    <w:name w:val="List Paragraph"/>
    <w:basedOn w:val="Normal"/>
    <w:uiPriority w:val="34"/>
    <w:qFormat/>
    <w:rsid w:val="004B6759"/>
    <w:pPr>
      <w:ind w:left="720"/>
      <w:contextualSpacing/>
    </w:pPr>
  </w:style>
  <w:style w:type="table" w:styleId="TableGrid">
    <w:name w:val="Table Grid"/>
    <w:basedOn w:val="TableNormal"/>
    <w:uiPriority w:val="59"/>
    <w:rsid w:val="00746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D36"/>
    <w:pPr>
      <w:spacing w:after="0" w:line="240" w:lineRule="auto"/>
    </w:pPr>
  </w:style>
  <w:style w:type="paragraph" w:styleId="ListParagraph">
    <w:name w:val="List Paragraph"/>
    <w:basedOn w:val="Normal"/>
    <w:uiPriority w:val="34"/>
    <w:qFormat/>
    <w:rsid w:val="004B6759"/>
    <w:pPr>
      <w:ind w:left="720"/>
      <w:contextualSpacing/>
    </w:pPr>
  </w:style>
  <w:style w:type="table" w:styleId="TableGrid">
    <w:name w:val="Table Grid"/>
    <w:basedOn w:val="TableNormal"/>
    <w:uiPriority w:val="59"/>
    <w:rsid w:val="00746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9.bin"/><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4BF0EAF-40A7-49C4-9EFA-25292159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1531</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Claremont Colleges</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Burke Scott Williams</dc:creator>
  <cp:lastModifiedBy>Burke Scott Williams</cp:lastModifiedBy>
  <cp:revision>2</cp:revision>
  <dcterms:created xsi:type="dcterms:W3CDTF">2012-08-28T22:43:00Z</dcterms:created>
  <dcterms:modified xsi:type="dcterms:W3CDTF">2012-08-28T22:43:00Z</dcterms:modified>
</cp:coreProperties>
</file>