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2FD0C" w14:textId="77777777" w:rsidR="007E3614" w:rsidRDefault="00044EBF">
      <w:pPr>
        <w:rPr>
          <w:b/>
          <w:sz w:val="24"/>
          <w:szCs w:val="24"/>
        </w:rPr>
      </w:pPr>
      <w:r>
        <w:rPr>
          <w:b/>
          <w:sz w:val="24"/>
          <w:szCs w:val="24"/>
        </w:rPr>
        <w:t>Phi Bonds in Actinide Complexes</w:t>
      </w:r>
    </w:p>
    <w:p w14:paraId="666290B2" w14:textId="77777777" w:rsidR="007E3614" w:rsidRDefault="00044EBF">
      <w:pPr>
        <w:spacing w:before="240"/>
        <w:rPr>
          <w:i/>
          <w:sz w:val="24"/>
          <w:szCs w:val="24"/>
        </w:rPr>
      </w:pPr>
      <w:r>
        <w:rPr>
          <w:i/>
          <w:sz w:val="24"/>
          <w:szCs w:val="24"/>
        </w:rPr>
        <w:t>To prepare for discussion, write out the answers to these questions and bring them to class.</w:t>
      </w:r>
    </w:p>
    <w:p w14:paraId="6E55E69C" w14:textId="77777777" w:rsidR="007E3614" w:rsidRDefault="00044EBF">
      <w:pPr>
        <w:spacing w:before="240"/>
        <w:rPr>
          <w:i/>
          <w:sz w:val="24"/>
          <w:szCs w:val="24"/>
        </w:rPr>
      </w:pPr>
      <w:r>
        <w:rPr>
          <w:i/>
          <w:sz w:val="24"/>
          <w:szCs w:val="24"/>
        </w:rPr>
        <w:t>Read the following article before class.</w:t>
      </w:r>
    </w:p>
    <w:p w14:paraId="707CE8BA" w14:textId="24EB98CA" w:rsidR="007E3614" w:rsidRDefault="00044EBF" w:rsidP="006D7CB0">
      <w:pPr>
        <w:spacing w:before="240" w:line="240" w:lineRule="auto"/>
        <w:ind w:left="720"/>
        <w:rPr>
          <w:sz w:val="20"/>
          <w:szCs w:val="20"/>
        </w:rPr>
      </w:pPr>
      <w:r>
        <w:rPr>
          <w:sz w:val="20"/>
          <w:szCs w:val="20"/>
        </w:rPr>
        <w:t xml:space="preserve">Kelley, Morgan P.; Popov, Ivan A.; Jung, Julie; Batista Enrique R.; Yang, </w:t>
      </w:r>
      <w:proofErr w:type="spellStart"/>
      <w:r>
        <w:rPr>
          <w:sz w:val="20"/>
          <w:szCs w:val="20"/>
        </w:rPr>
        <w:t>Ping</w:t>
      </w:r>
      <w:proofErr w:type="gramStart"/>
      <w:r>
        <w:rPr>
          <w:sz w:val="20"/>
          <w:szCs w:val="20"/>
        </w:rPr>
        <w:t>,”δ</w:t>
      </w:r>
      <w:proofErr w:type="spellEnd"/>
      <w:proofErr w:type="gramEnd"/>
      <w:r>
        <w:rPr>
          <w:sz w:val="20"/>
          <w:szCs w:val="20"/>
        </w:rPr>
        <w:t xml:space="preserve"> and φ back-donation in </w:t>
      </w:r>
      <w:proofErr w:type="spellStart"/>
      <w:r>
        <w:rPr>
          <w:sz w:val="20"/>
          <w:szCs w:val="20"/>
        </w:rPr>
        <w:t>An</w:t>
      </w:r>
      <w:r>
        <w:rPr>
          <w:sz w:val="20"/>
          <w:szCs w:val="20"/>
          <w:vertAlign w:val="superscript"/>
        </w:rPr>
        <w:t>IV</w:t>
      </w:r>
      <w:proofErr w:type="spellEnd"/>
      <w:r>
        <w:rPr>
          <w:sz w:val="20"/>
          <w:szCs w:val="20"/>
        </w:rPr>
        <w:t xml:space="preserve"> metallacycles”, </w:t>
      </w:r>
      <w:r>
        <w:rPr>
          <w:i/>
          <w:sz w:val="20"/>
          <w:szCs w:val="20"/>
        </w:rPr>
        <w:t xml:space="preserve">Nat. </w:t>
      </w:r>
      <w:proofErr w:type="spellStart"/>
      <w:r>
        <w:rPr>
          <w:i/>
          <w:sz w:val="20"/>
          <w:szCs w:val="20"/>
        </w:rPr>
        <w:t>Commun</w:t>
      </w:r>
      <w:proofErr w:type="spellEnd"/>
      <w:r>
        <w:rPr>
          <w:i/>
          <w:sz w:val="20"/>
          <w:szCs w:val="20"/>
        </w:rPr>
        <w:t>.</w:t>
      </w:r>
      <w:r>
        <w:rPr>
          <w:sz w:val="20"/>
          <w:szCs w:val="20"/>
        </w:rPr>
        <w:t xml:space="preserve"> </w:t>
      </w:r>
      <w:r>
        <w:rPr>
          <w:b/>
          <w:sz w:val="20"/>
          <w:szCs w:val="20"/>
        </w:rPr>
        <w:t>2020</w:t>
      </w:r>
      <w:r>
        <w:rPr>
          <w:sz w:val="20"/>
          <w:szCs w:val="20"/>
        </w:rPr>
        <w:t xml:space="preserve">, </w:t>
      </w:r>
      <w:r>
        <w:rPr>
          <w:i/>
          <w:sz w:val="20"/>
          <w:szCs w:val="20"/>
        </w:rPr>
        <w:t>11</w:t>
      </w:r>
      <w:r>
        <w:rPr>
          <w:sz w:val="20"/>
          <w:szCs w:val="20"/>
        </w:rPr>
        <w:t>, 1558. DOI: 10.1038/s41467-020-15197-w</w:t>
      </w:r>
    </w:p>
    <w:p w14:paraId="02F923BB" w14:textId="77777777" w:rsidR="007E3614" w:rsidRDefault="007E3614">
      <w:pPr>
        <w:spacing w:before="240"/>
        <w:rPr>
          <w:b/>
          <w:i/>
          <w:sz w:val="24"/>
          <w:szCs w:val="24"/>
        </w:rPr>
      </w:pPr>
    </w:p>
    <w:p w14:paraId="2ADC6FA9" w14:textId="77777777" w:rsidR="007E3614" w:rsidRDefault="00044EBF">
      <w:pPr>
        <w:spacing w:before="240"/>
        <w:rPr>
          <w:b/>
          <w:sz w:val="24"/>
          <w:szCs w:val="24"/>
        </w:rPr>
      </w:pPr>
      <w:r>
        <w:rPr>
          <w:b/>
          <w:i/>
          <w:sz w:val="24"/>
          <w:szCs w:val="24"/>
        </w:rPr>
        <w:t xml:space="preserve">f </w:t>
      </w:r>
      <w:r>
        <w:rPr>
          <w:b/>
          <w:sz w:val="24"/>
          <w:szCs w:val="24"/>
        </w:rPr>
        <w:t>Orbital Appreciation</w:t>
      </w:r>
    </w:p>
    <w:p w14:paraId="65B47F1C" w14:textId="77777777" w:rsidR="007E3614" w:rsidRDefault="00044EBF">
      <w:pPr>
        <w:rPr>
          <w:sz w:val="24"/>
          <w:szCs w:val="24"/>
        </w:rPr>
      </w:pPr>
      <w:r>
        <w:rPr>
          <w:sz w:val="24"/>
          <w:szCs w:val="24"/>
        </w:rPr>
        <w:t xml:space="preserve"> </w:t>
      </w:r>
    </w:p>
    <w:p w14:paraId="587D4869" w14:textId="77777777" w:rsidR="007E3614" w:rsidRDefault="00044EBF">
      <w:pPr>
        <w:numPr>
          <w:ilvl w:val="0"/>
          <w:numId w:val="1"/>
        </w:numPr>
        <w:rPr>
          <w:sz w:val="24"/>
          <w:szCs w:val="24"/>
        </w:rPr>
      </w:pPr>
      <w:r>
        <w:rPr>
          <w:sz w:val="24"/>
          <w:szCs w:val="24"/>
        </w:rPr>
        <w:t xml:space="preserve">The actinide elements are characterized by </w:t>
      </w:r>
      <w:r>
        <w:rPr>
          <w:sz w:val="24"/>
          <w:szCs w:val="24"/>
        </w:rPr>
        <w:t>the filling of the 5</w:t>
      </w:r>
      <w:r>
        <w:rPr>
          <w:i/>
          <w:sz w:val="24"/>
          <w:szCs w:val="24"/>
        </w:rPr>
        <w:t xml:space="preserve">f </w:t>
      </w:r>
      <w:r>
        <w:rPr>
          <w:sz w:val="24"/>
          <w:szCs w:val="24"/>
        </w:rPr>
        <w:t xml:space="preserve">electron shell. What </w:t>
      </w:r>
      <w:proofErr w:type="gramStart"/>
      <w:r>
        <w:rPr>
          <w:sz w:val="24"/>
          <w:szCs w:val="24"/>
        </w:rPr>
        <w:t>are</w:t>
      </w:r>
      <w:proofErr w:type="gramEnd"/>
      <w:r>
        <w:rPr>
          <w:sz w:val="24"/>
          <w:szCs w:val="24"/>
        </w:rPr>
        <w:t xml:space="preserve"> the possible n, ℓ, and m</w:t>
      </w:r>
      <w:r>
        <w:rPr>
          <w:sz w:val="24"/>
          <w:szCs w:val="24"/>
          <w:vertAlign w:val="subscript"/>
        </w:rPr>
        <w:t>ℓ</w:t>
      </w:r>
      <w:r>
        <w:rPr>
          <w:sz w:val="24"/>
          <w:szCs w:val="24"/>
        </w:rPr>
        <w:t xml:space="preserve"> quantum numbers for the 5</w:t>
      </w:r>
      <w:r>
        <w:rPr>
          <w:i/>
          <w:sz w:val="24"/>
          <w:szCs w:val="24"/>
        </w:rPr>
        <w:t>f</w:t>
      </w:r>
      <w:r>
        <w:rPr>
          <w:sz w:val="24"/>
          <w:szCs w:val="24"/>
        </w:rPr>
        <w:t xml:space="preserve"> electrons? </w:t>
      </w:r>
    </w:p>
    <w:p w14:paraId="594FCBEB" w14:textId="77777777" w:rsidR="007E3614" w:rsidRDefault="007E3614">
      <w:pPr>
        <w:rPr>
          <w:sz w:val="24"/>
          <w:szCs w:val="24"/>
        </w:rPr>
      </w:pPr>
    </w:p>
    <w:p w14:paraId="2D4F173D" w14:textId="77777777" w:rsidR="007E3614" w:rsidRDefault="007E3614">
      <w:pPr>
        <w:rPr>
          <w:sz w:val="24"/>
          <w:szCs w:val="24"/>
        </w:rPr>
      </w:pPr>
    </w:p>
    <w:p w14:paraId="4E3B4811" w14:textId="77777777" w:rsidR="007E3614" w:rsidRDefault="00044EBF">
      <w:pPr>
        <w:numPr>
          <w:ilvl w:val="0"/>
          <w:numId w:val="1"/>
        </w:numPr>
        <w:rPr>
          <w:sz w:val="24"/>
          <w:szCs w:val="24"/>
        </w:rPr>
      </w:pPr>
      <w:r>
        <w:rPr>
          <w:sz w:val="24"/>
          <w:szCs w:val="24"/>
        </w:rPr>
        <w:t xml:space="preserve">The shapes of the seven </w:t>
      </w:r>
      <w:r>
        <w:rPr>
          <w:i/>
          <w:sz w:val="24"/>
          <w:szCs w:val="24"/>
        </w:rPr>
        <w:t xml:space="preserve">f </w:t>
      </w:r>
      <w:r>
        <w:rPr>
          <w:sz w:val="24"/>
          <w:szCs w:val="24"/>
        </w:rPr>
        <w:t xml:space="preserve">orbitals are shown below. </w:t>
      </w:r>
    </w:p>
    <w:p w14:paraId="534883E6" w14:textId="77777777" w:rsidR="007E3614" w:rsidRDefault="007E3614">
      <w:pPr>
        <w:ind w:left="720"/>
        <w:rPr>
          <w:sz w:val="24"/>
          <w:szCs w:val="24"/>
        </w:rPr>
      </w:pPr>
    </w:p>
    <w:p w14:paraId="1FF8F296" w14:textId="77777777" w:rsidR="007E3614" w:rsidRDefault="00044EBF">
      <w:pPr>
        <w:jc w:val="center"/>
        <w:rPr>
          <w:sz w:val="24"/>
          <w:szCs w:val="24"/>
        </w:rPr>
      </w:pPr>
      <w:r>
        <w:rPr>
          <w:noProof/>
          <w:sz w:val="24"/>
          <w:szCs w:val="24"/>
        </w:rPr>
        <w:drawing>
          <wp:inline distT="114300" distB="114300" distL="114300" distR="114300" wp14:anchorId="75122A9E" wp14:editId="2616C0A1">
            <wp:extent cx="3251200" cy="3653367"/>
            <wp:effectExtent l="0" t="0" r="0" b="4445"/>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253145" cy="3655553"/>
                    </a:xfrm>
                    <a:prstGeom prst="rect">
                      <a:avLst/>
                    </a:prstGeom>
                    <a:ln/>
                  </pic:spPr>
                </pic:pic>
              </a:graphicData>
            </a:graphic>
          </wp:inline>
        </w:drawing>
      </w:r>
    </w:p>
    <w:p w14:paraId="2C7F2AC7" w14:textId="77777777" w:rsidR="007E3614" w:rsidRDefault="007E3614">
      <w:pPr>
        <w:rPr>
          <w:sz w:val="24"/>
          <w:szCs w:val="24"/>
        </w:rPr>
      </w:pPr>
    </w:p>
    <w:p w14:paraId="2598D64F" w14:textId="77777777" w:rsidR="007E3614" w:rsidRDefault="007E3614">
      <w:pPr>
        <w:rPr>
          <w:sz w:val="24"/>
          <w:szCs w:val="24"/>
        </w:rPr>
      </w:pPr>
    </w:p>
    <w:p w14:paraId="73624925" w14:textId="77777777" w:rsidR="007E3614" w:rsidRDefault="00044EBF">
      <w:pPr>
        <w:rPr>
          <w:sz w:val="18"/>
          <w:szCs w:val="18"/>
        </w:rPr>
      </w:pPr>
      <w:proofErr w:type="spellStart"/>
      <w:r>
        <w:rPr>
          <w:sz w:val="18"/>
          <w:szCs w:val="18"/>
        </w:rPr>
        <w:lastRenderedPageBreak/>
        <w:t>Ángel</w:t>
      </w:r>
      <w:proofErr w:type="spellEnd"/>
      <w:r>
        <w:rPr>
          <w:sz w:val="18"/>
          <w:szCs w:val="18"/>
        </w:rPr>
        <w:t xml:space="preserve"> </w:t>
      </w:r>
      <w:proofErr w:type="spellStart"/>
      <w:r>
        <w:rPr>
          <w:sz w:val="18"/>
          <w:szCs w:val="18"/>
        </w:rPr>
        <w:t>Terrón</w:t>
      </w:r>
      <w:proofErr w:type="spellEnd"/>
      <w:r>
        <w:rPr>
          <w:sz w:val="18"/>
          <w:szCs w:val="18"/>
        </w:rPr>
        <w:t xml:space="preserve">, </w:t>
      </w:r>
      <w:proofErr w:type="spellStart"/>
      <w:r>
        <w:rPr>
          <w:sz w:val="18"/>
          <w:szCs w:val="18"/>
        </w:rPr>
        <w:t>Ángel</w:t>
      </w:r>
      <w:proofErr w:type="spellEnd"/>
      <w:r>
        <w:rPr>
          <w:sz w:val="18"/>
          <w:szCs w:val="18"/>
        </w:rPr>
        <w:t xml:space="preserve"> García-</w:t>
      </w:r>
      <w:proofErr w:type="spellStart"/>
      <w:r>
        <w:rPr>
          <w:sz w:val="18"/>
          <w:szCs w:val="18"/>
        </w:rPr>
        <w:t>Raso</w:t>
      </w:r>
      <w:proofErr w:type="spellEnd"/>
      <w:r>
        <w:rPr>
          <w:sz w:val="18"/>
          <w:szCs w:val="18"/>
        </w:rPr>
        <w:t xml:space="preserve"> y Miquel Barceló-Oliver / CC BY-SA (https://creativecommons.org/licenses/by-sa/3.0)</w:t>
      </w:r>
    </w:p>
    <w:p w14:paraId="1C9D1657" w14:textId="77777777" w:rsidR="007E3614" w:rsidRDefault="007E3614">
      <w:pPr>
        <w:rPr>
          <w:sz w:val="18"/>
          <w:szCs w:val="18"/>
        </w:rPr>
      </w:pPr>
    </w:p>
    <w:p w14:paraId="516ED1DC" w14:textId="77777777" w:rsidR="007E3614" w:rsidRDefault="007E3614">
      <w:pPr>
        <w:rPr>
          <w:sz w:val="18"/>
          <w:szCs w:val="18"/>
        </w:rPr>
      </w:pPr>
    </w:p>
    <w:p w14:paraId="2375BEFD" w14:textId="77777777" w:rsidR="007E3614" w:rsidRDefault="00044EBF">
      <w:pPr>
        <w:numPr>
          <w:ilvl w:val="0"/>
          <w:numId w:val="2"/>
        </w:numPr>
        <w:rPr>
          <w:sz w:val="24"/>
          <w:szCs w:val="24"/>
        </w:rPr>
      </w:pPr>
      <w:r>
        <w:rPr>
          <w:sz w:val="24"/>
          <w:szCs w:val="24"/>
        </w:rPr>
        <w:t>How many angular (planar or conical) nodes do the</w:t>
      </w:r>
      <w:r>
        <w:rPr>
          <w:i/>
          <w:sz w:val="24"/>
          <w:szCs w:val="24"/>
        </w:rPr>
        <w:t xml:space="preserve"> f </w:t>
      </w:r>
      <w:r>
        <w:rPr>
          <w:sz w:val="24"/>
          <w:szCs w:val="24"/>
        </w:rPr>
        <w:t xml:space="preserve">orbitals have?   </w:t>
      </w:r>
    </w:p>
    <w:p w14:paraId="772CB01F" w14:textId="77777777" w:rsidR="007E3614" w:rsidRDefault="007E3614">
      <w:pPr>
        <w:rPr>
          <w:color w:val="0000FF"/>
          <w:sz w:val="24"/>
          <w:szCs w:val="24"/>
        </w:rPr>
      </w:pPr>
    </w:p>
    <w:p w14:paraId="6D203E04" w14:textId="77777777" w:rsidR="007E3614" w:rsidRDefault="007E3614">
      <w:pPr>
        <w:rPr>
          <w:sz w:val="24"/>
          <w:szCs w:val="24"/>
        </w:rPr>
      </w:pPr>
    </w:p>
    <w:p w14:paraId="08F80702" w14:textId="77777777" w:rsidR="007E3614" w:rsidRDefault="00044EBF">
      <w:pPr>
        <w:numPr>
          <w:ilvl w:val="0"/>
          <w:numId w:val="2"/>
        </w:numPr>
        <w:rPr>
          <w:sz w:val="24"/>
          <w:szCs w:val="24"/>
        </w:rPr>
      </w:pPr>
      <w:r>
        <w:rPr>
          <w:sz w:val="24"/>
          <w:szCs w:val="24"/>
        </w:rPr>
        <w:t xml:space="preserve">For each orbital above, describe the shape of the </w:t>
      </w:r>
      <w:r>
        <w:rPr>
          <w:sz w:val="24"/>
          <w:szCs w:val="24"/>
        </w:rPr>
        <w:t xml:space="preserve">angular nodes mathematically. For example, the wavefunction will equal zero for the </w:t>
      </w:r>
      <w:proofErr w:type="spellStart"/>
      <w:proofErr w:type="gramStart"/>
      <w:r>
        <w:rPr>
          <w:i/>
          <w:sz w:val="24"/>
          <w:szCs w:val="24"/>
        </w:rPr>
        <w:t>f</w:t>
      </w:r>
      <w:r>
        <w:rPr>
          <w:sz w:val="24"/>
          <w:szCs w:val="24"/>
        </w:rPr>
        <w:t>x</w:t>
      </w:r>
      <w:proofErr w:type="spellEnd"/>
      <w:r>
        <w:rPr>
          <w:sz w:val="24"/>
          <w:szCs w:val="24"/>
        </w:rPr>
        <w:t>(</w:t>
      </w:r>
      <w:proofErr w:type="gramEnd"/>
      <w:r>
        <w:rPr>
          <w:i/>
          <w:sz w:val="24"/>
          <w:szCs w:val="24"/>
        </w:rPr>
        <w:t>x</w:t>
      </w:r>
      <w:r>
        <w:rPr>
          <w:sz w:val="24"/>
          <w:szCs w:val="24"/>
          <w:vertAlign w:val="superscript"/>
        </w:rPr>
        <w:t>2</w:t>
      </w:r>
      <w:r>
        <w:rPr>
          <w:sz w:val="24"/>
          <w:szCs w:val="24"/>
        </w:rPr>
        <w:t xml:space="preserve"> – 3</w:t>
      </w:r>
      <w:r>
        <w:rPr>
          <w:i/>
          <w:sz w:val="24"/>
          <w:szCs w:val="24"/>
        </w:rPr>
        <w:t>y</w:t>
      </w:r>
      <w:r>
        <w:rPr>
          <w:sz w:val="24"/>
          <w:szCs w:val="24"/>
          <w:vertAlign w:val="superscript"/>
        </w:rPr>
        <w:t>2</w:t>
      </w:r>
      <w:r>
        <w:rPr>
          <w:sz w:val="24"/>
          <w:szCs w:val="24"/>
        </w:rPr>
        <w:t xml:space="preserve">) orbital when </w:t>
      </w:r>
      <w:r>
        <w:rPr>
          <w:i/>
          <w:sz w:val="24"/>
          <w:szCs w:val="24"/>
        </w:rPr>
        <w:t>x</w:t>
      </w:r>
      <w:r>
        <w:rPr>
          <w:sz w:val="24"/>
          <w:szCs w:val="24"/>
        </w:rPr>
        <w:t xml:space="preserve"> = 0 (the </w:t>
      </w:r>
      <w:proofErr w:type="spellStart"/>
      <w:r>
        <w:rPr>
          <w:i/>
          <w:sz w:val="24"/>
          <w:szCs w:val="24"/>
        </w:rPr>
        <w:t>yz</w:t>
      </w:r>
      <w:proofErr w:type="spellEnd"/>
      <w:r>
        <w:rPr>
          <w:sz w:val="24"/>
          <w:szCs w:val="24"/>
        </w:rPr>
        <w:t xml:space="preserve"> plane), when </w:t>
      </w:r>
      <w:r>
        <w:rPr>
          <w:i/>
          <w:sz w:val="24"/>
          <w:szCs w:val="24"/>
        </w:rPr>
        <w:t>x</w:t>
      </w:r>
      <w:r>
        <w:rPr>
          <w:sz w:val="24"/>
          <w:szCs w:val="24"/>
        </w:rPr>
        <w:t xml:space="preserve"> = </w:t>
      </w:r>
      <w:r>
        <w:rPr>
          <w:i/>
          <w:sz w:val="24"/>
          <w:szCs w:val="24"/>
        </w:rPr>
        <w:t>y</w:t>
      </w:r>
      <w:r>
        <w:rPr>
          <w:sz w:val="24"/>
          <w:szCs w:val="24"/>
        </w:rPr>
        <w:t xml:space="preserve"> (the vertical plane along the line </w:t>
      </w:r>
      <w:r>
        <w:rPr>
          <w:i/>
          <w:sz w:val="24"/>
          <w:szCs w:val="24"/>
        </w:rPr>
        <w:t>x</w:t>
      </w:r>
      <w:r>
        <w:rPr>
          <w:sz w:val="24"/>
          <w:szCs w:val="24"/>
        </w:rPr>
        <w:t xml:space="preserve"> = </w:t>
      </w:r>
      <w:r>
        <w:rPr>
          <w:i/>
          <w:sz w:val="24"/>
          <w:szCs w:val="24"/>
        </w:rPr>
        <w:t>y</w:t>
      </w:r>
      <w:r>
        <w:rPr>
          <w:sz w:val="24"/>
          <w:szCs w:val="24"/>
        </w:rPr>
        <w:t xml:space="preserve">), and when </w:t>
      </w:r>
      <w:r>
        <w:rPr>
          <w:i/>
          <w:sz w:val="24"/>
          <w:szCs w:val="24"/>
        </w:rPr>
        <w:t>x</w:t>
      </w:r>
      <w:r>
        <w:rPr>
          <w:sz w:val="24"/>
          <w:szCs w:val="24"/>
        </w:rPr>
        <w:t xml:space="preserve"> = –</w:t>
      </w:r>
      <w:r>
        <w:rPr>
          <w:i/>
          <w:sz w:val="24"/>
          <w:szCs w:val="24"/>
        </w:rPr>
        <w:t>y</w:t>
      </w:r>
      <w:r>
        <w:rPr>
          <w:sz w:val="24"/>
          <w:szCs w:val="24"/>
        </w:rPr>
        <w:t xml:space="preserve"> (the vertical plane along the line </w:t>
      </w:r>
      <w:r>
        <w:rPr>
          <w:i/>
          <w:sz w:val="24"/>
          <w:szCs w:val="24"/>
        </w:rPr>
        <w:t>x</w:t>
      </w:r>
      <w:r>
        <w:rPr>
          <w:sz w:val="24"/>
          <w:szCs w:val="24"/>
        </w:rPr>
        <w:t xml:space="preserve"> = –</w:t>
      </w:r>
      <w:r>
        <w:rPr>
          <w:i/>
          <w:sz w:val="24"/>
          <w:szCs w:val="24"/>
        </w:rPr>
        <w:t>y</w:t>
      </w:r>
      <w:r>
        <w:rPr>
          <w:sz w:val="24"/>
          <w:szCs w:val="24"/>
        </w:rPr>
        <w:t>).</w:t>
      </w:r>
    </w:p>
    <w:p w14:paraId="21889DDB" w14:textId="51E8A75F" w:rsidR="007E3614" w:rsidRDefault="007E3614">
      <w:pPr>
        <w:rPr>
          <w:sz w:val="24"/>
          <w:szCs w:val="24"/>
        </w:rPr>
      </w:pPr>
    </w:p>
    <w:p w14:paraId="111CA1E5" w14:textId="77777777" w:rsidR="007E3614" w:rsidRDefault="00044EBF">
      <w:pPr>
        <w:ind w:left="720" w:hanging="360"/>
        <w:rPr>
          <w:sz w:val="24"/>
          <w:szCs w:val="24"/>
        </w:rPr>
      </w:pPr>
      <w:r>
        <w:rPr>
          <w:sz w:val="24"/>
          <w:szCs w:val="24"/>
        </w:rPr>
        <w:t>(c) How many radial (spherical) nodes does a 5</w:t>
      </w:r>
      <w:r>
        <w:rPr>
          <w:i/>
          <w:sz w:val="24"/>
          <w:szCs w:val="24"/>
        </w:rPr>
        <w:t>f</w:t>
      </w:r>
      <w:r>
        <w:rPr>
          <w:sz w:val="24"/>
          <w:szCs w:val="24"/>
        </w:rPr>
        <w:t xml:space="preserve"> orbital have?</w:t>
      </w:r>
    </w:p>
    <w:p w14:paraId="621D0F82" w14:textId="77777777" w:rsidR="007E3614" w:rsidRPr="007A3AEF" w:rsidRDefault="007E3614"/>
    <w:p w14:paraId="0FE8D3D5" w14:textId="77777777" w:rsidR="007E3614" w:rsidRDefault="007E3614">
      <w:pPr>
        <w:rPr>
          <w:sz w:val="24"/>
          <w:szCs w:val="24"/>
        </w:rPr>
      </w:pPr>
    </w:p>
    <w:p w14:paraId="7213518A" w14:textId="77777777" w:rsidR="007E3614" w:rsidRDefault="00044EBF">
      <w:pPr>
        <w:rPr>
          <w:b/>
          <w:sz w:val="24"/>
          <w:szCs w:val="24"/>
        </w:rPr>
      </w:pPr>
      <w:r>
        <w:rPr>
          <w:b/>
          <w:sz w:val="24"/>
          <w:szCs w:val="24"/>
        </w:rPr>
        <w:t>Electron Configurations</w:t>
      </w:r>
    </w:p>
    <w:p w14:paraId="6A2C200E" w14:textId="77777777" w:rsidR="007E3614" w:rsidRDefault="007E3614">
      <w:pPr>
        <w:rPr>
          <w:sz w:val="24"/>
          <w:szCs w:val="24"/>
        </w:rPr>
      </w:pPr>
    </w:p>
    <w:p w14:paraId="39D69BEB" w14:textId="77777777" w:rsidR="007E3614" w:rsidRDefault="00044EBF">
      <w:pPr>
        <w:spacing w:before="240"/>
        <w:ind w:left="720" w:hanging="360"/>
        <w:rPr>
          <w:sz w:val="24"/>
          <w:szCs w:val="24"/>
        </w:rPr>
      </w:pPr>
      <w:r>
        <w:rPr>
          <w:sz w:val="24"/>
          <w:szCs w:val="24"/>
        </w:rPr>
        <w:t>3</w:t>
      </w:r>
      <w:r>
        <w:rPr>
          <w:sz w:val="24"/>
          <w:szCs w:val="24"/>
        </w:rPr>
        <w:t xml:space="preserve">. The lanthanide and actinide series are the elements that follow lanthanum and actinium in the periodic table. </w:t>
      </w:r>
    </w:p>
    <w:p w14:paraId="7928503F" w14:textId="77777777" w:rsidR="007E3614" w:rsidRDefault="00044EBF">
      <w:pPr>
        <w:spacing w:before="240"/>
        <w:ind w:left="720" w:hanging="360"/>
        <w:rPr>
          <w:sz w:val="24"/>
          <w:szCs w:val="24"/>
        </w:rPr>
      </w:pPr>
      <w:r>
        <w:rPr>
          <w:sz w:val="24"/>
          <w:szCs w:val="24"/>
        </w:rPr>
        <w:t>(a) The ground state electron configuration of La is [Xe]6</w:t>
      </w:r>
      <w:r>
        <w:rPr>
          <w:i/>
          <w:sz w:val="24"/>
          <w:szCs w:val="24"/>
        </w:rPr>
        <w:t>s</w:t>
      </w:r>
      <w:r>
        <w:rPr>
          <w:sz w:val="24"/>
          <w:szCs w:val="24"/>
          <w:vertAlign w:val="superscript"/>
        </w:rPr>
        <w:t>2</w:t>
      </w:r>
      <w:r>
        <w:rPr>
          <w:sz w:val="24"/>
          <w:szCs w:val="24"/>
        </w:rPr>
        <w:t>5</w:t>
      </w:r>
      <w:r>
        <w:rPr>
          <w:i/>
          <w:sz w:val="24"/>
          <w:szCs w:val="24"/>
        </w:rPr>
        <w:t>d</w:t>
      </w:r>
      <w:r>
        <w:rPr>
          <w:sz w:val="24"/>
          <w:szCs w:val="24"/>
          <w:vertAlign w:val="superscript"/>
        </w:rPr>
        <w:t>1</w:t>
      </w:r>
      <w:r>
        <w:rPr>
          <w:sz w:val="24"/>
          <w:szCs w:val="24"/>
        </w:rPr>
        <w:t xml:space="preserve">. What is the most common oxidation state of La?  </w:t>
      </w:r>
    </w:p>
    <w:p w14:paraId="6533CD14" w14:textId="4C9F99B6" w:rsidR="007E3614" w:rsidRDefault="00044EBF">
      <w:pPr>
        <w:spacing w:before="240"/>
        <w:ind w:left="720" w:hanging="360"/>
        <w:rPr>
          <w:color w:val="0000FF"/>
          <w:sz w:val="24"/>
          <w:szCs w:val="24"/>
        </w:rPr>
      </w:pPr>
      <w:r>
        <w:rPr>
          <w:sz w:val="24"/>
          <w:szCs w:val="24"/>
        </w:rPr>
        <w:t>(b) Which element will have the ground state configuration of [Xe]6</w:t>
      </w:r>
      <w:r>
        <w:rPr>
          <w:i/>
          <w:sz w:val="24"/>
          <w:szCs w:val="24"/>
        </w:rPr>
        <w:t>s</w:t>
      </w:r>
      <w:r>
        <w:rPr>
          <w:sz w:val="24"/>
          <w:szCs w:val="24"/>
          <w:vertAlign w:val="superscript"/>
        </w:rPr>
        <w:t>2</w:t>
      </w:r>
      <w:r>
        <w:rPr>
          <w:sz w:val="24"/>
          <w:szCs w:val="24"/>
        </w:rPr>
        <w:t>4</w:t>
      </w:r>
      <w:r>
        <w:rPr>
          <w:i/>
          <w:sz w:val="24"/>
          <w:szCs w:val="24"/>
        </w:rPr>
        <w:t>f</w:t>
      </w:r>
      <w:r>
        <w:rPr>
          <w:sz w:val="24"/>
          <w:szCs w:val="24"/>
          <w:vertAlign w:val="superscript"/>
        </w:rPr>
        <w:t>14</w:t>
      </w:r>
      <w:r>
        <w:rPr>
          <w:sz w:val="24"/>
          <w:szCs w:val="24"/>
        </w:rPr>
        <w:t>5</w:t>
      </w:r>
      <w:r>
        <w:rPr>
          <w:i/>
          <w:sz w:val="24"/>
          <w:szCs w:val="24"/>
        </w:rPr>
        <w:t>d</w:t>
      </w:r>
      <w:r>
        <w:rPr>
          <w:sz w:val="24"/>
          <w:szCs w:val="24"/>
          <w:vertAlign w:val="superscript"/>
        </w:rPr>
        <w:t>1</w:t>
      </w:r>
      <w:r>
        <w:rPr>
          <w:sz w:val="24"/>
          <w:szCs w:val="24"/>
        </w:rPr>
        <w:t>?</w:t>
      </w:r>
      <w:r>
        <w:rPr>
          <w:sz w:val="24"/>
          <w:szCs w:val="24"/>
        </w:rPr>
        <w:tab/>
      </w:r>
    </w:p>
    <w:p w14:paraId="69D760EB" w14:textId="39AA12CA" w:rsidR="007A3AEF" w:rsidRDefault="00044EBF" w:rsidP="007A3AEF">
      <w:pPr>
        <w:spacing w:before="240"/>
        <w:ind w:left="720" w:hanging="360"/>
        <w:rPr>
          <w:sz w:val="24"/>
          <w:szCs w:val="24"/>
        </w:rPr>
      </w:pPr>
      <w:r>
        <w:rPr>
          <w:sz w:val="24"/>
          <w:szCs w:val="24"/>
        </w:rPr>
        <w:t>(c) What is the most common o</w:t>
      </w:r>
      <w:r>
        <w:rPr>
          <w:sz w:val="24"/>
          <w:szCs w:val="24"/>
        </w:rPr>
        <w:t xml:space="preserve">xidation state of Lu? </w:t>
      </w:r>
    </w:p>
    <w:p w14:paraId="642C639A" w14:textId="77777777" w:rsidR="007E3614" w:rsidRDefault="00044EBF">
      <w:pPr>
        <w:spacing w:before="240"/>
        <w:ind w:left="720" w:hanging="360"/>
        <w:rPr>
          <w:sz w:val="24"/>
          <w:szCs w:val="24"/>
        </w:rPr>
      </w:pPr>
      <w:r>
        <w:rPr>
          <w:sz w:val="24"/>
          <w:szCs w:val="24"/>
        </w:rPr>
        <w:t xml:space="preserve">(d) </w:t>
      </w:r>
      <w:r>
        <w:rPr>
          <w:sz w:val="24"/>
          <w:szCs w:val="24"/>
        </w:rPr>
        <w:t xml:space="preserve">Europium is one of the few lanthanides that has a divalent oxidation state. Explain why. </w:t>
      </w:r>
    </w:p>
    <w:p w14:paraId="1639DA7A" w14:textId="77777777" w:rsidR="007E3614" w:rsidRDefault="00044EBF">
      <w:pPr>
        <w:spacing w:before="240"/>
        <w:ind w:left="720" w:hanging="360"/>
        <w:rPr>
          <w:sz w:val="24"/>
          <w:szCs w:val="24"/>
        </w:rPr>
      </w:pPr>
      <w:r>
        <w:rPr>
          <w:sz w:val="24"/>
          <w:szCs w:val="24"/>
        </w:rPr>
        <w:t>(e) Which lanthanide would you p</w:t>
      </w:r>
      <w:r>
        <w:rPr>
          <w:sz w:val="24"/>
          <w:szCs w:val="24"/>
        </w:rPr>
        <w:t xml:space="preserve">redict to have an accessible tetravalent oxidation state and why? </w:t>
      </w:r>
    </w:p>
    <w:p w14:paraId="60EF7B8B" w14:textId="21D8BC27" w:rsidR="007E3614" w:rsidRDefault="00044EBF">
      <w:pPr>
        <w:spacing w:before="240"/>
        <w:ind w:left="720" w:hanging="360"/>
        <w:rPr>
          <w:color w:val="0000FF"/>
          <w:sz w:val="24"/>
          <w:szCs w:val="24"/>
          <w:vertAlign w:val="superscript"/>
        </w:rPr>
      </w:pPr>
      <w:r>
        <w:rPr>
          <w:sz w:val="24"/>
          <w:szCs w:val="24"/>
        </w:rPr>
        <w:t xml:space="preserve">(f) What is the ground state electron configuration of Ac, actinium?   </w:t>
      </w:r>
      <w:r w:rsidRPr="007A3AEF">
        <w:rPr>
          <w:color w:val="0000FF"/>
        </w:rPr>
        <w:t xml:space="preserve"> </w:t>
      </w:r>
    </w:p>
    <w:p w14:paraId="5E636BF2" w14:textId="12B6E043" w:rsidR="007E3614" w:rsidRDefault="00044EBF">
      <w:pPr>
        <w:spacing w:before="240"/>
        <w:ind w:left="720" w:hanging="360"/>
        <w:rPr>
          <w:color w:val="0000FF"/>
          <w:sz w:val="24"/>
          <w:szCs w:val="24"/>
          <w:vertAlign w:val="superscript"/>
        </w:rPr>
      </w:pPr>
      <w:r>
        <w:rPr>
          <w:sz w:val="24"/>
          <w:szCs w:val="24"/>
        </w:rPr>
        <w:t xml:space="preserve">(g) What is the ground state electron configuration of U, uranium?    </w:t>
      </w:r>
    </w:p>
    <w:p w14:paraId="273104B3" w14:textId="0CC637BF" w:rsidR="007E3614" w:rsidRPr="007A3AEF" w:rsidRDefault="00044EBF">
      <w:pPr>
        <w:spacing w:before="240"/>
        <w:ind w:left="720" w:hanging="360"/>
      </w:pPr>
      <w:r>
        <w:rPr>
          <w:sz w:val="24"/>
          <w:szCs w:val="24"/>
        </w:rPr>
        <w:t>4. The 5</w:t>
      </w:r>
      <w:r>
        <w:rPr>
          <w:i/>
          <w:sz w:val="24"/>
          <w:szCs w:val="24"/>
        </w:rPr>
        <w:t>f</w:t>
      </w:r>
      <w:r>
        <w:rPr>
          <w:sz w:val="24"/>
          <w:szCs w:val="24"/>
        </w:rPr>
        <w:t xml:space="preserve"> shell has a larger radial extent than the 4</w:t>
      </w:r>
      <w:r>
        <w:rPr>
          <w:i/>
          <w:sz w:val="24"/>
          <w:szCs w:val="24"/>
        </w:rPr>
        <w:t>f</w:t>
      </w:r>
      <w:r>
        <w:rPr>
          <w:sz w:val="24"/>
          <w:szCs w:val="24"/>
        </w:rPr>
        <w:t xml:space="preserve"> shell, and electrons in</w:t>
      </w:r>
      <w:r>
        <w:rPr>
          <w:sz w:val="24"/>
          <w:szCs w:val="24"/>
        </w:rPr>
        <w:t xml:space="preserve"> the 5</w:t>
      </w:r>
      <w:r>
        <w:rPr>
          <w:i/>
          <w:sz w:val="24"/>
          <w:szCs w:val="24"/>
        </w:rPr>
        <w:t>f</w:t>
      </w:r>
      <w:r>
        <w:rPr>
          <w:sz w:val="24"/>
          <w:szCs w:val="24"/>
        </w:rPr>
        <w:t xml:space="preserve"> shell are more readily ionized, unlike the electrons in the 4</w:t>
      </w:r>
      <w:r>
        <w:rPr>
          <w:i/>
          <w:sz w:val="24"/>
          <w:szCs w:val="24"/>
        </w:rPr>
        <w:t>f</w:t>
      </w:r>
      <w:r>
        <w:rPr>
          <w:sz w:val="24"/>
          <w:szCs w:val="24"/>
        </w:rPr>
        <w:t xml:space="preserve"> shell. Therefore, while +3 is a common oxidation state for the actinides (like that of the lanthanides), a broader range of oxidation states are available. What are all of the possible </w:t>
      </w:r>
      <w:r>
        <w:rPr>
          <w:sz w:val="24"/>
          <w:szCs w:val="24"/>
        </w:rPr>
        <w:t xml:space="preserve">oxidation states for uranium? </w:t>
      </w:r>
    </w:p>
    <w:p w14:paraId="1C4528DE" w14:textId="77777777" w:rsidR="007E3614" w:rsidRDefault="00044EBF">
      <w:pPr>
        <w:spacing w:before="240"/>
        <w:ind w:left="720" w:hanging="360"/>
        <w:rPr>
          <w:sz w:val="24"/>
          <w:szCs w:val="24"/>
        </w:rPr>
      </w:pPr>
      <w:r>
        <w:rPr>
          <w:sz w:val="24"/>
          <w:szCs w:val="24"/>
        </w:rPr>
        <w:lastRenderedPageBreak/>
        <w:t>5</w:t>
      </w:r>
      <w:r>
        <w:rPr>
          <w:sz w:val="24"/>
          <w:szCs w:val="24"/>
        </w:rPr>
        <w:t xml:space="preserve">. Is there an element with the symbol </w:t>
      </w:r>
      <w:proofErr w:type="gramStart"/>
      <w:r>
        <w:rPr>
          <w:sz w:val="24"/>
          <w:szCs w:val="24"/>
        </w:rPr>
        <w:t>An</w:t>
      </w:r>
      <w:proofErr w:type="gramEnd"/>
      <w:r>
        <w:rPr>
          <w:sz w:val="24"/>
          <w:szCs w:val="24"/>
        </w:rPr>
        <w:t xml:space="preserve">?  What does </w:t>
      </w:r>
      <w:proofErr w:type="gramStart"/>
      <w:r>
        <w:rPr>
          <w:sz w:val="24"/>
          <w:szCs w:val="24"/>
        </w:rPr>
        <w:t>An</w:t>
      </w:r>
      <w:proofErr w:type="gramEnd"/>
      <w:r>
        <w:rPr>
          <w:sz w:val="24"/>
          <w:szCs w:val="24"/>
        </w:rPr>
        <w:t xml:space="preserve"> stand for?</w:t>
      </w:r>
    </w:p>
    <w:p w14:paraId="5FD51777" w14:textId="77777777" w:rsidR="007E3614" w:rsidRDefault="007E3614">
      <w:pPr>
        <w:rPr>
          <w:color w:val="0000FF"/>
          <w:sz w:val="24"/>
          <w:szCs w:val="24"/>
        </w:rPr>
      </w:pPr>
    </w:p>
    <w:p w14:paraId="348103A6" w14:textId="40F8C305" w:rsidR="007E3614" w:rsidRDefault="007E3614">
      <w:pPr>
        <w:rPr>
          <w:sz w:val="24"/>
          <w:szCs w:val="24"/>
        </w:rPr>
      </w:pPr>
    </w:p>
    <w:p w14:paraId="5475C9E0" w14:textId="77777777" w:rsidR="007E3614" w:rsidRDefault="00044EBF">
      <w:pPr>
        <w:rPr>
          <w:sz w:val="24"/>
          <w:szCs w:val="24"/>
        </w:rPr>
      </w:pPr>
      <w:r>
        <w:rPr>
          <w:b/>
          <w:sz w:val="24"/>
          <w:szCs w:val="24"/>
        </w:rPr>
        <w:t>Lanthanide / Actinide Contraction</w:t>
      </w:r>
      <w:r>
        <w:rPr>
          <w:sz w:val="24"/>
          <w:szCs w:val="24"/>
        </w:rPr>
        <w:t xml:space="preserve">  </w:t>
      </w:r>
    </w:p>
    <w:p w14:paraId="45CE76A8" w14:textId="77777777" w:rsidR="007E3614" w:rsidRPr="007A3AEF" w:rsidRDefault="007E3614">
      <w:pPr>
        <w:rPr>
          <w:color w:val="0A3DFF"/>
        </w:rPr>
      </w:pPr>
    </w:p>
    <w:p w14:paraId="27D8561D" w14:textId="12C4069C" w:rsidR="007E3614" w:rsidRDefault="007E3614">
      <w:pPr>
        <w:rPr>
          <w:sz w:val="24"/>
          <w:szCs w:val="24"/>
        </w:rPr>
      </w:pPr>
    </w:p>
    <w:p w14:paraId="053E56D5" w14:textId="44D8DE2B" w:rsidR="007A3AEF" w:rsidRDefault="007A3AEF">
      <w:pPr>
        <w:rPr>
          <w:sz w:val="24"/>
          <w:szCs w:val="24"/>
        </w:rPr>
      </w:pPr>
      <w:r>
        <w:rPr>
          <w:sz w:val="24"/>
          <w:szCs w:val="24"/>
        </w:rPr>
        <w:t>[insert graph of lanthanide and actinide ionic radii]</w:t>
      </w:r>
    </w:p>
    <w:p w14:paraId="007F6125" w14:textId="77777777" w:rsidR="00D86FC0" w:rsidRDefault="00D86FC0">
      <w:pPr>
        <w:rPr>
          <w:rFonts w:eastAsia="Times New Roman"/>
          <w:sz w:val="24"/>
          <w:szCs w:val="24"/>
        </w:rPr>
      </w:pPr>
    </w:p>
    <w:p w14:paraId="316C6656" w14:textId="2B553FDA" w:rsidR="007E3614" w:rsidRPr="007A3AEF" w:rsidRDefault="00044EBF">
      <w:pPr>
        <w:rPr>
          <w:rFonts w:eastAsia="Times New Roman"/>
          <w:sz w:val="24"/>
          <w:szCs w:val="24"/>
        </w:rPr>
      </w:pPr>
      <w:r w:rsidRPr="007A3AEF">
        <w:rPr>
          <w:rFonts w:eastAsia="Times New Roman"/>
          <w:sz w:val="24"/>
          <w:szCs w:val="24"/>
        </w:rPr>
        <w:t xml:space="preserve">Ionic radii from: Shannon, R. D. Revised effective ionic radii and systematic studies of interatomic distances in halides and chalcogenides. </w:t>
      </w:r>
      <w:r w:rsidRPr="007A3AEF">
        <w:rPr>
          <w:rFonts w:eastAsia="Times New Roman"/>
          <w:i/>
          <w:sz w:val="24"/>
          <w:szCs w:val="24"/>
        </w:rPr>
        <w:t xml:space="preserve">Acta </w:t>
      </w:r>
      <w:proofErr w:type="spellStart"/>
      <w:r w:rsidRPr="007A3AEF">
        <w:rPr>
          <w:rFonts w:eastAsia="Times New Roman"/>
          <w:i/>
          <w:sz w:val="24"/>
          <w:szCs w:val="24"/>
        </w:rPr>
        <w:t>Crystallogr</w:t>
      </w:r>
      <w:proofErr w:type="spellEnd"/>
      <w:r w:rsidRPr="007A3AEF">
        <w:rPr>
          <w:rFonts w:eastAsia="Times New Roman"/>
          <w:i/>
          <w:sz w:val="24"/>
          <w:szCs w:val="24"/>
        </w:rPr>
        <w:t>. Sect. A</w:t>
      </w:r>
      <w:r w:rsidRPr="007A3AEF">
        <w:rPr>
          <w:rFonts w:eastAsia="Times New Roman"/>
          <w:sz w:val="24"/>
          <w:szCs w:val="24"/>
        </w:rPr>
        <w:t xml:space="preserve"> </w:t>
      </w:r>
      <w:r w:rsidRPr="007A3AEF">
        <w:rPr>
          <w:rFonts w:eastAsia="Times New Roman"/>
          <w:b/>
          <w:sz w:val="24"/>
          <w:szCs w:val="24"/>
        </w:rPr>
        <w:t>1976</w:t>
      </w:r>
      <w:r w:rsidRPr="007A3AEF">
        <w:rPr>
          <w:rFonts w:eastAsia="Times New Roman"/>
          <w:sz w:val="24"/>
          <w:szCs w:val="24"/>
        </w:rPr>
        <w:t>, 32 (5), 751-767.</w:t>
      </w:r>
    </w:p>
    <w:p w14:paraId="269EB5E1" w14:textId="77777777" w:rsidR="007E3614" w:rsidRDefault="007E3614">
      <w:pPr>
        <w:rPr>
          <w:rFonts w:ascii="Times New Roman" w:eastAsia="Times New Roman" w:hAnsi="Times New Roman" w:cs="Times New Roman"/>
          <w:sz w:val="24"/>
          <w:szCs w:val="24"/>
        </w:rPr>
      </w:pPr>
    </w:p>
    <w:p w14:paraId="31B43AE7" w14:textId="1C88955C" w:rsidR="007E3614" w:rsidRPr="007A3AEF" w:rsidRDefault="007E3614">
      <w:pPr>
        <w:rPr>
          <w:rFonts w:eastAsia="Times New Roman"/>
          <w:sz w:val="24"/>
          <w:szCs w:val="24"/>
        </w:rPr>
      </w:pPr>
    </w:p>
    <w:p w14:paraId="3ED69A14" w14:textId="750CEF85" w:rsidR="007A3AEF" w:rsidRPr="007A3AEF" w:rsidRDefault="007A3AEF">
      <w:pPr>
        <w:rPr>
          <w:rFonts w:eastAsia="Times New Roman"/>
          <w:sz w:val="24"/>
          <w:szCs w:val="24"/>
        </w:rPr>
      </w:pPr>
      <w:r w:rsidRPr="007A3AEF">
        <w:rPr>
          <w:rFonts w:eastAsia="Times New Roman"/>
          <w:sz w:val="24"/>
          <w:szCs w:val="24"/>
        </w:rPr>
        <w:t>[insert graph of atomic radii]</w:t>
      </w:r>
    </w:p>
    <w:p w14:paraId="34C7D9BA" w14:textId="77777777" w:rsidR="007A3AEF" w:rsidRPr="007A3AEF" w:rsidRDefault="007A3AEF">
      <w:pPr>
        <w:rPr>
          <w:rFonts w:eastAsia="Times New Roman"/>
          <w:sz w:val="24"/>
          <w:szCs w:val="24"/>
        </w:rPr>
      </w:pPr>
    </w:p>
    <w:p w14:paraId="6A44724D" w14:textId="77777777" w:rsidR="007E3614" w:rsidRPr="007A3AEF" w:rsidRDefault="00044EBF">
      <w:pPr>
        <w:rPr>
          <w:rFonts w:eastAsia="Times New Roman"/>
          <w:sz w:val="24"/>
          <w:szCs w:val="24"/>
        </w:rPr>
      </w:pPr>
      <w:r w:rsidRPr="007A3AEF">
        <w:rPr>
          <w:rFonts w:eastAsia="Times New Roman"/>
          <w:sz w:val="24"/>
          <w:szCs w:val="24"/>
        </w:rPr>
        <w:t xml:space="preserve">Atomic radii from: </w:t>
      </w:r>
      <w:hyperlink r:id="rId8">
        <w:r w:rsidRPr="007A3AEF">
          <w:rPr>
            <w:rFonts w:eastAsia="Times New Roman"/>
            <w:color w:val="1155CC"/>
            <w:sz w:val="24"/>
            <w:szCs w:val="24"/>
            <w:u w:val="single"/>
          </w:rPr>
          <w:t>https://www.rsc.org/periodic-table/</w:t>
        </w:r>
      </w:hyperlink>
    </w:p>
    <w:p w14:paraId="5EE1F1A0" w14:textId="1E565972" w:rsidR="007E3614" w:rsidRDefault="007E3614">
      <w:pPr>
        <w:rPr>
          <w:sz w:val="24"/>
          <w:szCs w:val="24"/>
        </w:rPr>
      </w:pPr>
    </w:p>
    <w:p w14:paraId="71B2241B" w14:textId="1AAED1C2" w:rsidR="007A3AEF" w:rsidRDefault="007A3AEF">
      <w:pPr>
        <w:rPr>
          <w:sz w:val="24"/>
          <w:szCs w:val="24"/>
        </w:rPr>
      </w:pPr>
    </w:p>
    <w:p w14:paraId="3FB1AF5B" w14:textId="64B53AA0" w:rsidR="007A3AEF" w:rsidRDefault="007A3AEF">
      <w:pPr>
        <w:rPr>
          <w:sz w:val="24"/>
          <w:szCs w:val="24"/>
        </w:rPr>
      </w:pPr>
      <w:r>
        <w:rPr>
          <w:sz w:val="24"/>
          <w:szCs w:val="24"/>
        </w:rPr>
        <w:t>[insert graph of oxidation states]</w:t>
      </w:r>
    </w:p>
    <w:p w14:paraId="245057B4" w14:textId="394150A2" w:rsidR="007A3AEF" w:rsidRDefault="007A3AEF">
      <w:pPr>
        <w:rPr>
          <w:sz w:val="24"/>
          <w:szCs w:val="24"/>
        </w:rPr>
      </w:pPr>
    </w:p>
    <w:p w14:paraId="19BF3231" w14:textId="77777777" w:rsidR="007A3AEF" w:rsidRDefault="007A3AEF">
      <w:pPr>
        <w:rPr>
          <w:sz w:val="24"/>
          <w:szCs w:val="24"/>
        </w:rPr>
      </w:pPr>
    </w:p>
    <w:p w14:paraId="1CFF786B" w14:textId="77777777" w:rsidR="007E3614" w:rsidRPr="007A3AEF" w:rsidRDefault="00044EBF">
      <w:pPr>
        <w:rPr>
          <w:rFonts w:eastAsia="Times New Roman"/>
          <w:sz w:val="24"/>
          <w:szCs w:val="24"/>
        </w:rPr>
      </w:pPr>
      <w:r w:rsidRPr="007A3AEF">
        <w:rPr>
          <w:rFonts w:eastAsia="Times New Roman"/>
          <w:sz w:val="24"/>
          <w:szCs w:val="24"/>
        </w:rPr>
        <w:t xml:space="preserve">Oxidation states taken from: Seaborg, G. T. Overview of the Actinide and Lanthanide (the </w:t>
      </w:r>
      <w:r w:rsidRPr="007A3AEF">
        <w:rPr>
          <w:rFonts w:eastAsia="Times New Roman"/>
          <w:i/>
          <w:sz w:val="24"/>
          <w:szCs w:val="24"/>
        </w:rPr>
        <w:t>f</w:t>
      </w:r>
      <w:r w:rsidRPr="007A3AEF">
        <w:rPr>
          <w:rFonts w:eastAsia="Times New Roman"/>
          <w:sz w:val="24"/>
          <w:szCs w:val="24"/>
        </w:rPr>
        <w:t xml:space="preserve">) Elements. </w:t>
      </w:r>
      <w:proofErr w:type="spellStart"/>
      <w:r w:rsidRPr="007A3AEF">
        <w:rPr>
          <w:rFonts w:eastAsia="Times New Roman"/>
          <w:i/>
          <w:sz w:val="24"/>
          <w:szCs w:val="24"/>
        </w:rPr>
        <w:t>Radiochim</w:t>
      </w:r>
      <w:proofErr w:type="spellEnd"/>
      <w:r w:rsidRPr="007A3AEF">
        <w:rPr>
          <w:rFonts w:eastAsia="Times New Roman"/>
          <w:i/>
          <w:sz w:val="24"/>
          <w:szCs w:val="24"/>
        </w:rPr>
        <w:t>. Acta</w:t>
      </w:r>
      <w:r w:rsidRPr="007A3AEF">
        <w:rPr>
          <w:rFonts w:eastAsia="Times New Roman"/>
          <w:sz w:val="24"/>
          <w:szCs w:val="24"/>
        </w:rPr>
        <w:t xml:space="preserve"> </w:t>
      </w:r>
      <w:r w:rsidRPr="007A3AEF">
        <w:rPr>
          <w:rFonts w:eastAsia="Times New Roman"/>
          <w:b/>
          <w:sz w:val="24"/>
          <w:szCs w:val="24"/>
        </w:rPr>
        <w:t>1993</w:t>
      </w:r>
      <w:r w:rsidRPr="007A3AEF">
        <w:rPr>
          <w:rFonts w:eastAsia="Times New Roman"/>
          <w:sz w:val="24"/>
          <w:szCs w:val="24"/>
        </w:rPr>
        <w:t xml:space="preserve">, 61 (3-4), 115-122. Most stable indicated </w:t>
      </w:r>
      <w:r w:rsidRPr="007A3AEF">
        <w:rPr>
          <w:rFonts w:eastAsia="Times New Roman"/>
          <w:sz w:val="24"/>
          <w:szCs w:val="24"/>
        </w:rPr>
        <w:t xml:space="preserve">with a </w:t>
      </w:r>
      <w:r w:rsidRPr="007A3AEF">
        <w:rPr>
          <w:rFonts w:ascii="Segoe UI Symbol" w:eastAsia="Times New Roman" w:hAnsi="Segoe UI Symbol" w:cs="Segoe UI Symbol"/>
          <w:sz w:val="24"/>
          <w:szCs w:val="24"/>
        </w:rPr>
        <w:t>✓</w:t>
      </w:r>
      <w:r w:rsidRPr="007A3AEF">
        <w:rPr>
          <w:rFonts w:eastAsia="Times New Roman"/>
          <w:sz w:val="24"/>
          <w:szCs w:val="24"/>
        </w:rPr>
        <w:t xml:space="preserve"> and unstable indicated with an </w:t>
      </w:r>
      <w:r w:rsidRPr="007A3AEF">
        <w:rPr>
          <w:rFonts w:ascii="Apple Color Emoji" w:eastAsia="Times New Roman" w:hAnsi="Apple Color Emoji" w:cs="Apple Color Emoji"/>
          <w:sz w:val="24"/>
          <w:szCs w:val="24"/>
        </w:rPr>
        <w:t>🇽</w:t>
      </w:r>
      <w:r w:rsidRPr="007A3AEF">
        <w:rPr>
          <w:rFonts w:eastAsia="Times New Roman"/>
          <w:sz w:val="24"/>
          <w:szCs w:val="24"/>
        </w:rPr>
        <w:t>.</w:t>
      </w:r>
    </w:p>
    <w:p w14:paraId="0FBB6CED" w14:textId="77777777" w:rsidR="007E3614" w:rsidRDefault="007E3614">
      <w:pPr>
        <w:rPr>
          <w:rFonts w:ascii="Times New Roman" w:eastAsia="Times New Roman" w:hAnsi="Times New Roman" w:cs="Times New Roman"/>
          <w:sz w:val="24"/>
          <w:szCs w:val="24"/>
        </w:rPr>
      </w:pPr>
    </w:p>
    <w:p w14:paraId="244E8196" w14:textId="77777777" w:rsidR="007E3614" w:rsidRDefault="00044EBF">
      <w:pPr>
        <w:ind w:left="720" w:hanging="360"/>
        <w:rPr>
          <w:sz w:val="24"/>
          <w:szCs w:val="24"/>
        </w:rPr>
      </w:pPr>
      <w:r>
        <w:rPr>
          <w:sz w:val="24"/>
          <w:szCs w:val="24"/>
        </w:rPr>
        <w:t xml:space="preserve">6. Explain in your own words why the lanthanide and actinide contractions occur? </w:t>
      </w:r>
    </w:p>
    <w:p w14:paraId="72CE27E3" w14:textId="77777777" w:rsidR="007E3614" w:rsidRPr="007A3AEF" w:rsidRDefault="007E3614"/>
    <w:p w14:paraId="64E7EB63" w14:textId="77777777" w:rsidR="007E3614" w:rsidRDefault="007E3614">
      <w:pPr>
        <w:rPr>
          <w:sz w:val="24"/>
          <w:szCs w:val="24"/>
        </w:rPr>
      </w:pPr>
    </w:p>
    <w:p w14:paraId="303E20B7" w14:textId="77777777" w:rsidR="007E3614" w:rsidRDefault="00044EBF">
      <w:pPr>
        <w:ind w:left="720" w:hanging="360"/>
        <w:rPr>
          <w:strike/>
          <w:sz w:val="24"/>
          <w:szCs w:val="24"/>
        </w:rPr>
      </w:pPr>
      <w:r>
        <w:rPr>
          <w:sz w:val="24"/>
          <w:szCs w:val="24"/>
        </w:rPr>
        <w:t>7. Using the atomic and ionic radii graphs above, when does the lanthanide contraction follow a trend?</w:t>
      </w:r>
    </w:p>
    <w:p w14:paraId="5A79C799" w14:textId="77777777" w:rsidR="007E3614" w:rsidRDefault="007E3614">
      <w:pPr>
        <w:rPr>
          <w:sz w:val="24"/>
          <w:szCs w:val="24"/>
        </w:rPr>
      </w:pPr>
    </w:p>
    <w:p w14:paraId="3BDC5811" w14:textId="77777777" w:rsidR="007E3614" w:rsidRDefault="00044EBF">
      <w:pPr>
        <w:ind w:left="720" w:hanging="360"/>
        <w:rPr>
          <w:sz w:val="24"/>
          <w:szCs w:val="24"/>
        </w:rPr>
      </w:pPr>
      <w:r>
        <w:rPr>
          <w:sz w:val="24"/>
          <w:szCs w:val="24"/>
        </w:rPr>
        <w:t xml:space="preserve">8. Using the atomic and ionic radii graphs above, under what condition(s) is the actinide contraction predictable (follow a trend)? </w:t>
      </w:r>
    </w:p>
    <w:p w14:paraId="6E3B66EC" w14:textId="7414D2FF" w:rsidR="007E3614" w:rsidRDefault="007E3614">
      <w:pPr>
        <w:rPr>
          <w:color w:val="0000FF"/>
        </w:rPr>
      </w:pPr>
    </w:p>
    <w:p w14:paraId="5DEF849F" w14:textId="48BFB349" w:rsidR="00D86FC0" w:rsidRDefault="00D86FC0">
      <w:pPr>
        <w:rPr>
          <w:color w:val="0000FF"/>
        </w:rPr>
      </w:pPr>
    </w:p>
    <w:p w14:paraId="7D4DC418" w14:textId="2B68BEFC" w:rsidR="00D86FC0" w:rsidRDefault="00D86FC0">
      <w:pPr>
        <w:rPr>
          <w:color w:val="0000FF"/>
        </w:rPr>
      </w:pPr>
    </w:p>
    <w:p w14:paraId="6C73A389" w14:textId="2B559E61" w:rsidR="00D86FC0" w:rsidRDefault="00D86FC0">
      <w:pPr>
        <w:rPr>
          <w:color w:val="0000FF"/>
        </w:rPr>
      </w:pPr>
    </w:p>
    <w:p w14:paraId="0EA9C064" w14:textId="77777777" w:rsidR="00D86FC0" w:rsidRPr="007A3AEF" w:rsidRDefault="00D86FC0"/>
    <w:p w14:paraId="77E86DA8" w14:textId="77777777" w:rsidR="007E3614" w:rsidRDefault="007E3614">
      <w:pPr>
        <w:rPr>
          <w:sz w:val="24"/>
          <w:szCs w:val="24"/>
        </w:rPr>
      </w:pPr>
    </w:p>
    <w:p w14:paraId="0BD4616C" w14:textId="77777777" w:rsidR="007E3614" w:rsidRDefault="00044EBF">
      <w:pPr>
        <w:rPr>
          <w:sz w:val="24"/>
          <w:szCs w:val="24"/>
        </w:rPr>
      </w:pPr>
      <w:r>
        <w:rPr>
          <w:b/>
          <w:sz w:val="24"/>
          <w:szCs w:val="24"/>
        </w:rPr>
        <w:lastRenderedPageBreak/>
        <w:t xml:space="preserve">Bonding </w:t>
      </w:r>
    </w:p>
    <w:p w14:paraId="6DAA23FB" w14:textId="77777777" w:rsidR="007E3614" w:rsidRDefault="00044EBF">
      <w:pPr>
        <w:rPr>
          <w:sz w:val="24"/>
          <w:szCs w:val="24"/>
        </w:rPr>
      </w:pPr>
      <w:r>
        <w:rPr>
          <w:sz w:val="24"/>
          <w:szCs w:val="24"/>
        </w:rPr>
        <w:t xml:space="preserve"> </w:t>
      </w:r>
    </w:p>
    <w:p w14:paraId="3333336B" w14:textId="77777777" w:rsidR="007E3614" w:rsidRDefault="00044EBF">
      <w:pPr>
        <w:ind w:left="720" w:hanging="360"/>
        <w:rPr>
          <w:sz w:val="24"/>
          <w:szCs w:val="24"/>
        </w:rPr>
      </w:pPr>
      <w:proofErr w:type="gramStart"/>
      <w:r>
        <w:rPr>
          <w:sz w:val="24"/>
          <w:szCs w:val="24"/>
        </w:rPr>
        <w:t>9.  (</w:t>
      </w:r>
      <w:proofErr w:type="gramEnd"/>
      <w:r>
        <w:rPr>
          <w:sz w:val="24"/>
          <w:szCs w:val="24"/>
        </w:rPr>
        <w:t xml:space="preserve">a) Sketch the five types of </w:t>
      </w:r>
      <w:r>
        <w:rPr>
          <w:i/>
          <w:sz w:val="24"/>
          <w:szCs w:val="24"/>
        </w:rPr>
        <w:t>d</w:t>
      </w:r>
      <w:r>
        <w:rPr>
          <w:sz w:val="24"/>
          <w:szCs w:val="24"/>
        </w:rPr>
        <w:t xml:space="preserve"> orbitals below, using the axes systems provided.</w:t>
      </w:r>
    </w:p>
    <w:p w14:paraId="4CC6D048" w14:textId="77777777" w:rsidR="007A3AEF" w:rsidRDefault="00044EBF" w:rsidP="007A3AEF">
      <w:pPr>
        <w:tabs>
          <w:tab w:val="center" w:pos="4410"/>
          <w:tab w:val="center" w:pos="1440"/>
        </w:tabs>
        <w:spacing w:before="240"/>
        <w:rPr>
          <w:sz w:val="24"/>
          <w:szCs w:val="24"/>
        </w:rPr>
      </w:pPr>
      <w:r>
        <w:rPr>
          <w:noProof/>
          <w:sz w:val="24"/>
          <w:szCs w:val="24"/>
        </w:rPr>
        <w:drawing>
          <wp:inline distT="114300" distB="114300" distL="114300" distR="114300" wp14:anchorId="7FBA1E1C" wp14:editId="222227BD">
            <wp:extent cx="1822214" cy="1747838"/>
            <wp:effectExtent l="0" t="0" r="0" b="0"/>
            <wp:docPr id="1"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9"/>
                    <a:srcRect/>
                    <a:stretch>
                      <a:fillRect/>
                    </a:stretch>
                  </pic:blipFill>
                  <pic:spPr>
                    <a:xfrm>
                      <a:off x="0" y="0"/>
                      <a:ext cx="1822214" cy="1747838"/>
                    </a:xfrm>
                    <a:prstGeom prst="rect">
                      <a:avLst/>
                    </a:prstGeom>
                    <a:ln/>
                  </pic:spPr>
                </pic:pic>
              </a:graphicData>
            </a:graphic>
          </wp:inline>
        </w:drawing>
      </w:r>
      <w:r>
        <w:rPr>
          <w:noProof/>
          <w:sz w:val="24"/>
          <w:szCs w:val="24"/>
        </w:rPr>
        <w:drawing>
          <wp:inline distT="114300" distB="114300" distL="114300" distR="114300" wp14:anchorId="135B320A" wp14:editId="2C9B5BD6">
            <wp:extent cx="1822214" cy="1747838"/>
            <wp:effectExtent l="0" t="0" r="0" b="0"/>
            <wp:docPr id="14"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9"/>
                    <a:srcRect/>
                    <a:stretch>
                      <a:fillRect/>
                    </a:stretch>
                  </pic:blipFill>
                  <pic:spPr>
                    <a:xfrm>
                      <a:off x="0" y="0"/>
                      <a:ext cx="1822214" cy="1747838"/>
                    </a:xfrm>
                    <a:prstGeom prst="rect">
                      <a:avLst/>
                    </a:prstGeom>
                    <a:ln/>
                  </pic:spPr>
                </pic:pic>
              </a:graphicData>
            </a:graphic>
          </wp:inline>
        </w:drawing>
      </w:r>
      <w:r>
        <w:rPr>
          <w:noProof/>
          <w:sz w:val="24"/>
          <w:szCs w:val="24"/>
        </w:rPr>
        <w:drawing>
          <wp:inline distT="114300" distB="114300" distL="114300" distR="114300" wp14:anchorId="5F1EEF0A" wp14:editId="40C54BB8">
            <wp:extent cx="1822214" cy="1747838"/>
            <wp:effectExtent l="0" t="0" r="0" b="0"/>
            <wp:docPr id="13"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9"/>
                    <a:srcRect/>
                    <a:stretch>
                      <a:fillRect/>
                    </a:stretch>
                  </pic:blipFill>
                  <pic:spPr>
                    <a:xfrm>
                      <a:off x="0" y="0"/>
                      <a:ext cx="1822214" cy="1747838"/>
                    </a:xfrm>
                    <a:prstGeom prst="rect">
                      <a:avLst/>
                    </a:prstGeom>
                    <a:ln/>
                  </pic:spPr>
                </pic:pic>
              </a:graphicData>
            </a:graphic>
          </wp:inline>
        </w:drawing>
      </w:r>
    </w:p>
    <w:p w14:paraId="4A48C595" w14:textId="022BAC54" w:rsidR="007E3614" w:rsidRDefault="007A3AEF" w:rsidP="007A3AEF">
      <w:pPr>
        <w:tabs>
          <w:tab w:val="center" w:pos="4410"/>
          <w:tab w:val="center" w:pos="1440"/>
        </w:tabs>
        <w:spacing w:before="240"/>
        <w:rPr>
          <w:sz w:val="24"/>
          <w:szCs w:val="24"/>
        </w:rPr>
      </w:pPr>
      <w:r>
        <w:rPr>
          <w:sz w:val="24"/>
          <w:szCs w:val="24"/>
        </w:rPr>
        <w:t xml:space="preserve">                  </w:t>
      </w:r>
      <w:proofErr w:type="spellStart"/>
      <w:r w:rsidR="00044EBF">
        <w:rPr>
          <w:sz w:val="24"/>
          <w:szCs w:val="24"/>
        </w:rPr>
        <w:t>d</w:t>
      </w:r>
      <w:r w:rsidR="00044EBF">
        <w:rPr>
          <w:sz w:val="24"/>
          <w:szCs w:val="24"/>
          <w:vertAlign w:val="subscript"/>
        </w:rPr>
        <w:t>xy</w:t>
      </w:r>
      <w:proofErr w:type="spellEnd"/>
      <w:r w:rsidR="00044EBF">
        <w:rPr>
          <w:sz w:val="24"/>
          <w:szCs w:val="24"/>
        </w:rPr>
        <w:tab/>
      </w:r>
      <w:proofErr w:type="spellStart"/>
      <w:r w:rsidR="00044EBF">
        <w:rPr>
          <w:sz w:val="24"/>
          <w:szCs w:val="24"/>
        </w:rPr>
        <w:t>d</w:t>
      </w:r>
      <w:r w:rsidR="00044EBF">
        <w:rPr>
          <w:sz w:val="24"/>
          <w:szCs w:val="24"/>
          <w:vertAlign w:val="subscript"/>
        </w:rPr>
        <w:t>yz</w:t>
      </w:r>
      <w:proofErr w:type="spellEnd"/>
      <w:r w:rsidR="00044EBF">
        <w:rPr>
          <w:sz w:val="24"/>
          <w:szCs w:val="24"/>
        </w:rPr>
        <w:tab/>
      </w:r>
      <w:r>
        <w:rPr>
          <w:sz w:val="24"/>
          <w:szCs w:val="24"/>
        </w:rPr>
        <w:t xml:space="preserve">                            </w:t>
      </w:r>
      <w:proofErr w:type="spellStart"/>
      <w:r w:rsidR="00044EBF">
        <w:rPr>
          <w:sz w:val="24"/>
          <w:szCs w:val="24"/>
        </w:rPr>
        <w:t>d</w:t>
      </w:r>
      <w:r w:rsidR="00044EBF">
        <w:rPr>
          <w:sz w:val="24"/>
          <w:szCs w:val="24"/>
          <w:vertAlign w:val="subscript"/>
        </w:rPr>
        <w:t>yz</w:t>
      </w:r>
      <w:proofErr w:type="spellEnd"/>
    </w:p>
    <w:p w14:paraId="64D0CA35" w14:textId="6596D70D" w:rsidR="007E3614" w:rsidRDefault="007A3AEF">
      <w:pPr>
        <w:tabs>
          <w:tab w:val="center" w:pos="7290"/>
          <w:tab w:val="center" w:pos="4410"/>
          <w:tab w:val="center" w:pos="1440"/>
        </w:tabs>
        <w:spacing w:before="240"/>
        <w:rPr>
          <w:sz w:val="24"/>
          <w:szCs w:val="24"/>
        </w:rPr>
      </w:pPr>
      <w:r>
        <w:rPr>
          <w:noProof/>
        </w:rPr>
        <w:drawing>
          <wp:anchor distT="114300" distB="114300" distL="114300" distR="114300" simplePos="0" relativeHeight="251659264" behindDoc="0" locked="0" layoutInCell="1" hidden="0" allowOverlap="1" wp14:anchorId="57CF46AA" wp14:editId="09A53CCB">
            <wp:simplePos x="0" y="0"/>
            <wp:positionH relativeFrom="column">
              <wp:posOffset>2893483</wp:posOffset>
            </wp:positionH>
            <wp:positionV relativeFrom="paragraph">
              <wp:posOffset>267970</wp:posOffset>
            </wp:positionV>
            <wp:extent cx="1821815" cy="1747520"/>
            <wp:effectExtent l="0" t="0" r="0" b="5080"/>
            <wp:wrapSquare wrapText="bothSides"/>
            <wp:docPr id="22"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9"/>
                    <a:srcRect/>
                    <a:stretch>
                      <a:fillRect/>
                    </a:stretch>
                  </pic:blipFill>
                  <pic:spPr>
                    <a:xfrm>
                      <a:off x="0" y="0"/>
                      <a:ext cx="1821815" cy="1747520"/>
                    </a:xfrm>
                    <a:prstGeom prst="rect">
                      <a:avLst/>
                    </a:prstGeom>
                    <a:ln/>
                  </pic:spPr>
                </pic:pic>
              </a:graphicData>
            </a:graphic>
          </wp:anchor>
        </w:drawing>
      </w:r>
      <w:r w:rsidR="00044EBF">
        <w:rPr>
          <w:noProof/>
        </w:rPr>
        <w:drawing>
          <wp:anchor distT="114300" distB="114300" distL="114300" distR="114300" simplePos="0" relativeHeight="251658240" behindDoc="0" locked="0" layoutInCell="1" hidden="0" allowOverlap="1" wp14:anchorId="6BF699B3" wp14:editId="7F17FBE8">
            <wp:simplePos x="0" y="0"/>
            <wp:positionH relativeFrom="column">
              <wp:posOffset>114300</wp:posOffset>
            </wp:positionH>
            <wp:positionV relativeFrom="paragraph">
              <wp:posOffset>266700</wp:posOffset>
            </wp:positionV>
            <wp:extent cx="1822214" cy="1747838"/>
            <wp:effectExtent l="0" t="0" r="0" b="0"/>
            <wp:wrapSquare wrapText="bothSides" distT="114300" distB="114300" distL="114300" distR="114300"/>
            <wp:docPr id="7"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9"/>
                    <a:srcRect/>
                    <a:stretch>
                      <a:fillRect/>
                    </a:stretch>
                  </pic:blipFill>
                  <pic:spPr>
                    <a:xfrm>
                      <a:off x="0" y="0"/>
                      <a:ext cx="1822214" cy="1747838"/>
                    </a:xfrm>
                    <a:prstGeom prst="rect">
                      <a:avLst/>
                    </a:prstGeom>
                    <a:ln/>
                  </pic:spPr>
                </pic:pic>
              </a:graphicData>
            </a:graphic>
          </wp:anchor>
        </w:drawing>
      </w:r>
    </w:p>
    <w:p w14:paraId="38EA2E5E" w14:textId="77777777" w:rsidR="007E3614" w:rsidRDefault="007E3614">
      <w:pPr>
        <w:tabs>
          <w:tab w:val="center" w:pos="7290"/>
          <w:tab w:val="center" w:pos="4410"/>
          <w:tab w:val="center" w:pos="1440"/>
        </w:tabs>
        <w:spacing w:before="240"/>
        <w:rPr>
          <w:sz w:val="24"/>
          <w:szCs w:val="24"/>
        </w:rPr>
      </w:pPr>
    </w:p>
    <w:p w14:paraId="0B01A132" w14:textId="77777777" w:rsidR="007E3614" w:rsidRDefault="007E3614">
      <w:pPr>
        <w:tabs>
          <w:tab w:val="center" w:pos="7290"/>
          <w:tab w:val="center" w:pos="4410"/>
          <w:tab w:val="center" w:pos="1440"/>
        </w:tabs>
        <w:spacing w:before="240"/>
        <w:rPr>
          <w:sz w:val="24"/>
          <w:szCs w:val="24"/>
        </w:rPr>
      </w:pPr>
    </w:p>
    <w:p w14:paraId="5891B4DC" w14:textId="77777777" w:rsidR="007E3614" w:rsidRDefault="007E3614">
      <w:pPr>
        <w:tabs>
          <w:tab w:val="center" w:pos="7290"/>
          <w:tab w:val="center" w:pos="4410"/>
          <w:tab w:val="center" w:pos="1440"/>
        </w:tabs>
        <w:spacing w:before="240"/>
        <w:rPr>
          <w:sz w:val="24"/>
          <w:szCs w:val="24"/>
        </w:rPr>
      </w:pPr>
    </w:p>
    <w:p w14:paraId="468DCEAC" w14:textId="77777777" w:rsidR="007A3AEF" w:rsidRDefault="007A3AEF">
      <w:pPr>
        <w:tabs>
          <w:tab w:val="center" w:pos="4860"/>
          <w:tab w:val="center" w:pos="1620"/>
        </w:tabs>
        <w:spacing w:before="240"/>
        <w:rPr>
          <w:sz w:val="24"/>
          <w:szCs w:val="24"/>
        </w:rPr>
      </w:pPr>
    </w:p>
    <w:p w14:paraId="48BF51FE" w14:textId="77777777" w:rsidR="007A3AEF" w:rsidRDefault="007A3AEF">
      <w:pPr>
        <w:tabs>
          <w:tab w:val="center" w:pos="4860"/>
          <w:tab w:val="center" w:pos="1620"/>
        </w:tabs>
        <w:spacing w:before="240"/>
        <w:rPr>
          <w:sz w:val="24"/>
          <w:szCs w:val="24"/>
        </w:rPr>
      </w:pPr>
    </w:p>
    <w:p w14:paraId="58275B82" w14:textId="77777777" w:rsidR="007A3AEF" w:rsidRDefault="007A3AEF">
      <w:pPr>
        <w:tabs>
          <w:tab w:val="center" w:pos="4860"/>
          <w:tab w:val="center" w:pos="1620"/>
        </w:tabs>
        <w:spacing w:before="240"/>
        <w:rPr>
          <w:sz w:val="24"/>
          <w:szCs w:val="24"/>
        </w:rPr>
      </w:pPr>
    </w:p>
    <w:p w14:paraId="145FC5A3" w14:textId="486F617F" w:rsidR="007E3614" w:rsidRDefault="007A3AEF">
      <w:pPr>
        <w:tabs>
          <w:tab w:val="center" w:pos="4860"/>
          <w:tab w:val="center" w:pos="1620"/>
        </w:tabs>
        <w:spacing w:before="240"/>
        <w:rPr>
          <w:sz w:val="24"/>
          <w:szCs w:val="24"/>
        </w:rPr>
      </w:pPr>
      <w:r>
        <w:rPr>
          <w:sz w:val="24"/>
          <w:szCs w:val="24"/>
        </w:rPr>
        <w:t xml:space="preserve">                    </w:t>
      </w:r>
      <w:r w:rsidR="00044EBF">
        <w:rPr>
          <w:sz w:val="24"/>
          <w:szCs w:val="24"/>
        </w:rPr>
        <w:t>d</w:t>
      </w:r>
      <w:r w:rsidR="00044EBF">
        <w:rPr>
          <w:sz w:val="24"/>
          <w:szCs w:val="24"/>
          <w:vertAlign w:val="subscript"/>
        </w:rPr>
        <w:t>x2-y2</w:t>
      </w:r>
      <w:r w:rsidR="00044EBF">
        <w:rPr>
          <w:sz w:val="24"/>
          <w:szCs w:val="24"/>
        </w:rPr>
        <w:tab/>
      </w:r>
      <w:r>
        <w:rPr>
          <w:sz w:val="24"/>
          <w:szCs w:val="24"/>
        </w:rPr>
        <w:t xml:space="preserve">                                </w:t>
      </w:r>
      <w:r w:rsidR="00044EBF">
        <w:rPr>
          <w:sz w:val="24"/>
          <w:szCs w:val="24"/>
        </w:rPr>
        <w:t>d</w:t>
      </w:r>
      <w:r w:rsidR="00044EBF">
        <w:rPr>
          <w:sz w:val="24"/>
          <w:szCs w:val="24"/>
          <w:vertAlign w:val="subscript"/>
        </w:rPr>
        <w:t>z2</w:t>
      </w:r>
    </w:p>
    <w:p w14:paraId="0D415D4B" w14:textId="77777777" w:rsidR="007E3614" w:rsidRDefault="007E3614" w:rsidP="00D86FC0">
      <w:pPr>
        <w:spacing w:before="240"/>
        <w:rPr>
          <w:sz w:val="24"/>
          <w:szCs w:val="24"/>
        </w:rPr>
      </w:pPr>
    </w:p>
    <w:p w14:paraId="1FA4CBC8" w14:textId="77777777" w:rsidR="007E3614" w:rsidRDefault="00044EBF">
      <w:pPr>
        <w:spacing w:before="240"/>
        <w:ind w:left="720" w:hanging="360"/>
        <w:rPr>
          <w:sz w:val="24"/>
          <w:szCs w:val="24"/>
        </w:rPr>
      </w:pPr>
      <w:r>
        <w:rPr>
          <w:sz w:val="24"/>
          <w:szCs w:val="24"/>
        </w:rPr>
        <w:t xml:space="preserve">(b) Assume that the </w:t>
      </w:r>
      <w:r>
        <w:rPr>
          <w:i/>
          <w:sz w:val="24"/>
          <w:szCs w:val="24"/>
        </w:rPr>
        <w:t>z</w:t>
      </w:r>
      <w:r>
        <w:rPr>
          <w:sz w:val="24"/>
          <w:szCs w:val="24"/>
        </w:rPr>
        <w:t xml:space="preserve"> axis is the bonding axis between two metals. Show how two orbitals of each type will overlap along the </w:t>
      </w:r>
      <w:r>
        <w:rPr>
          <w:i/>
          <w:sz w:val="24"/>
          <w:szCs w:val="24"/>
        </w:rPr>
        <w:t>z</w:t>
      </w:r>
      <w:r>
        <w:rPr>
          <w:sz w:val="24"/>
          <w:szCs w:val="24"/>
        </w:rPr>
        <w:t xml:space="preserve"> axis to form M-M bonds.  The </w:t>
      </w:r>
      <w:r>
        <w:rPr>
          <w:i/>
          <w:sz w:val="24"/>
          <w:szCs w:val="24"/>
        </w:rPr>
        <w:t>d</w:t>
      </w:r>
      <w:r>
        <w:rPr>
          <w:sz w:val="24"/>
          <w:szCs w:val="24"/>
          <w:vertAlign w:val="subscript"/>
        </w:rPr>
        <w:t>z2</w:t>
      </w:r>
      <w:r>
        <w:rPr>
          <w:sz w:val="24"/>
          <w:szCs w:val="24"/>
        </w:rPr>
        <w:t xml:space="preserve"> orbital is done for you as an example.</w:t>
      </w:r>
    </w:p>
    <w:p w14:paraId="102A80B7" w14:textId="77777777" w:rsidR="007E3614" w:rsidRDefault="00044EBF">
      <w:pPr>
        <w:spacing w:before="240"/>
        <w:rPr>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i/>
          <w:sz w:val="24"/>
          <w:szCs w:val="24"/>
        </w:rPr>
        <w:t>d</w:t>
      </w:r>
      <w:r>
        <w:rPr>
          <w:sz w:val="24"/>
          <w:szCs w:val="24"/>
          <w:vertAlign w:val="subscript"/>
        </w:rPr>
        <w:t>z2</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5E6DEB2B" wp14:editId="39E3C12A">
            <wp:extent cx="619125" cy="32385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619125"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114300" distB="114300" distL="114300" distR="114300" wp14:anchorId="71763B5A" wp14:editId="5FCFD664">
            <wp:extent cx="619125" cy="323850"/>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619125" cy="32385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86FC0">
        <w:rPr>
          <w:color w:val="000000" w:themeColor="text1"/>
          <w:sz w:val="24"/>
          <w:szCs w:val="24"/>
        </w:rPr>
        <w:t>This interaction is σ symmetry.</w:t>
      </w:r>
    </w:p>
    <w:p w14:paraId="4998A3C7" w14:textId="77777777" w:rsidR="007E3614" w:rsidRDefault="00044EB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CFE514" w14:textId="65AD9834" w:rsidR="007E3614" w:rsidRPr="007A3AEF" w:rsidRDefault="00044EBF">
      <w:pPr>
        <w:spacing w:before="240"/>
        <w:rPr>
          <w:color w:val="0000FF"/>
        </w:rPr>
      </w:pPr>
      <w:proofErr w:type="spellStart"/>
      <w:r>
        <w:rPr>
          <w:i/>
          <w:sz w:val="24"/>
          <w:szCs w:val="24"/>
        </w:rPr>
        <w:lastRenderedPageBreak/>
        <w:t>d</w:t>
      </w:r>
      <w:r>
        <w:rPr>
          <w:sz w:val="24"/>
          <w:szCs w:val="24"/>
          <w:vertAlign w:val="subscript"/>
        </w:rPr>
        <w:t>xz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E90A49">
        <w:rPr>
          <w:rFonts w:ascii="Times New Roman" w:eastAsia="Times New Roman" w:hAnsi="Times New Roman" w:cs="Times New Roman"/>
          <w:noProof/>
          <w:sz w:val="24"/>
          <w:szCs w:val="24"/>
        </w:rPr>
        <w:drawing>
          <wp:inline distT="114300" distB="114300" distL="114300" distR="114300" wp14:anchorId="4FB4EE69" wp14:editId="6B2B2515">
            <wp:extent cx="527937" cy="548640"/>
            <wp:effectExtent l="0" t="0" r="5715" b="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7937" cy="54864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E90A49">
        <w:rPr>
          <w:rFonts w:eastAsia="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E90A49">
        <w:rPr>
          <w:rFonts w:ascii="Times New Roman" w:eastAsia="Times New Roman" w:hAnsi="Times New Roman" w:cs="Times New Roman"/>
          <w:noProof/>
          <w:sz w:val="24"/>
          <w:szCs w:val="24"/>
        </w:rPr>
        <w:drawing>
          <wp:inline distT="114300" distB="114300" distL="114300" distR="114300" wp14:anchorId="30A5818C" wp14:editId="53C7EEB0">
            <wp:extent cx="527937" cy="548640"/>
            <wp:effectExtent l="2223"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rot="5400000">
                      <a:off x="0" y="0"/>
                      <a:ext cx="527937" cy="54864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86FC0" w:rsidRPr="00D86FC0">
        <w:rPr>
          <w:rFonts w:eastAsia="Times New Roman"/>
          <w:sz w:val="24"/>
          <w:szCs w:val="24"/>
        </w:rPr>
        <w:t>(side to side)</w:t>
      </w:r>
    </w:p>
    <w:p w14:paraId="65941DA9" w14:textId="77777777" w:rsidR="007E3614" w:rsidRPr="007A3AEF" w:rsidRDefault="00044EBF">
      <w:pPr>
        <w:spacing w:before="240"/>
      </w:pPr>
      <w:r w:rsidRPr="007A3AEF">
        <w:t xml:space="preserve"> </w:t>
      </w:r>
    </w:p>
    <w:p w14:paraId="7E42BDB9" w14:textId="411A4339" w:rsidR="007E3614" w:rsidRPr="00E90A49" w:rsidRDefault="00044EBF">
      <w:pPr>
        <w:spacing w:before="240"/>
        <w:rPr>
          <w:color w:val="000000" w:themeColor="text1"/>
          <w:sz w:val="24"/>
          <w:szCs w:val="24"/>
        </w:rPr>
      </w:pPr>
      <w:proofErr w:type="spellStart"/>
      <w:r w:rsidRPr="00E90A49">
        <w:rPr>
          <w:i/>
          <w:color w:val="000000" w:themeColor="text1"/>
          <w:sz w:val="24"/>
          <w:szCs w:val="24"/>
        </w:rPr>
        <w:t>d</w:t>
      </w:r>
      <w:r w:rsidRPr="00E90A49">
        <w:rPr>
          <w:color w:val="000000" w:themeColor="text1"/>
          <w:sz w:val="24"/>
          <w:szCs w:val="24"/>
          <w:vertAlign w:val="subscript"/>
        </w:rPr>
        <w:t>xy</w:t>
      </w:r>
      <w:proofErr w:type="spellEnd"/>
      <w:r w:rsidRPr="00E90A49">
        <w:rPr>
          <w:color w:val="000000" w:themeColor="text1"/>
          <w:sz w:val="24"/>
          <w:szCs w:val="24"/>
          <w:vertAlign w:val="subscript"/>
        </w:rPr>
        <w:t xml:space="preserve"> </w:t>
      </w:r>
      <w:r w:rsidRPr="00E90A49">
        <w:rPr>
          <w:color w:val="000000" w:themeColor="text1"/>
          <w:sz w:val="24"/>
          <w:szCs w:val="24"/>
        </w:rPr>
        <w:t xml:space="preserve">and </w:t>
      </w:r>
      <w:r w:rsidRPr="00E90A49">
        <w:rPr>
          <w:i/>
          <w:color w:val="000000" w:themeColor="text1"/>
          <w:sz w:val="24"/>
          <w:szCs w:val="24"/>
        </w:rPr>
        <w:t>d</w:t>
      </w:r>
      <w:r w:rsidRPr="00E90A49">
        <w:rPr>
          <w:color w:val="000000" w:themeColor="text1"/>
          <w:sz w:val="24"/>
          <w:szCs w:val="24"/>
          <w:vertAlign w:val="subscript"/>
        </w:rPr>
        <w:t xml:space="preserve">x2 – y2 </w:t>
      </w:r>
      <w:r w:rsidR="00E90A49">
        <w:rPr>
          <w:color w:val="000000" w:themeColor="text1"/>
          <w:sz w:val="24"/>
          <w:szCs w:val="24"/>
          <w:vertAlign w:val="subscript"/>
        </w:rPr>
        <w:t xml:space="preserve">     </w:t>
      </w:r>
      <w:r w:rsidR="00E90A49">
        <w:rPr>
          <w:rFonts w:ascii="Times New Roman" w:eastAsia="Times New Roman" w:hAnsi="Times New Roman" w:cs="Times New Roman"/>
          <w:noProof/>
          <w:sz w:val="24"/>
          <w:szCs w:val="24"/>
        </w:rPr>
        <w:drawing>
          <wp:inline distT="114300" distB="114300" distL="114300" distR="114300" wp14:anchorId="104217F5" wp14:editId="529DCFD2">
            <wp:extent cx="527937" cy="548640"/>
            <wp:effectExtent l="0" t="0" r="5715" b="0"/>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7937" cy="548640"/>
                    </a:xfrm>
                    <a:prstGeom prst="rect">
                      <a:avLst/>
                    </a:prstGeom>
                    <a:ln/>
                  </pic:spPr>
                </pic:pic>
              </a:graphicData>
            </a:graphic>
          </wp:inline>
        </w:drawing>
      </w:r>
      <w:r w:rsidR="00E90A49">
        <w:rPr>
          <w:color w:val="000000" w:themeColor="text1"/>
          <w:sz w:val="24"/>
          <w:szCs w:val="24"/>
          <w:vertAlign w:val="subscript"/>
        </w:rPr>
        <w:t xml:space="preserve">   </w:t>
      </w:r>
      <w:r w:rsidR="00E90A49" w:rsidRPr="00E90A49">
        <w:rPr>
          <w:rFonts w:eastAsia="Times New Roman"/>
          <w:sz w:val="24"/>
          <w:szCs w:val="24"/>
        </w:rPr>
        <w:t>+</w:t>
      </w:r>
      <w:r w:rsidR="00E90A49">
        <w:rPr>
          <w:rFonts w:eastAsia="Times New Roman"/>
          <w:sz w:val="24"/>
          <w:szCs w:val="24"/>
        </w:rPr>
        <w:t xml:space="preserve">    </w:t>
      </w:r>
      <w:r w:rsidR="00E90A49">
        <w:rPr>
          <w:rFonts w:ascii="Times New Roman" w:eastAsia="Times New Roman" w:hAnsi="Times New Roman" w:cs="Times New Roman"/>
          <w:noProof/>
          <w:sz w:val="24"/>
          <w:szCs w:val="24"/>
        </w:rPr>
        <w:drawing>
          <wp:inline distT="114300" distB="114300" distL="114300" distR="114300" wp14:anchorId="465F5E78" wp14:editId="53B7EE3F">
            <wp:extent cx="527937" cy="548640"/>
            <wp:effectExtent l="0" t="0" r="5715"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7937" cy="548640"/>
                    </a:xfrm>
                    <a:prstGeom prst="rect">
                      <a:avLst/>
                    </a:prstGeom>
                    <a:ln/>
                  </pic:spPr>
                </pic:pic>
              </a:graphicData>
            </a:graphic>
          </wp:inline>
        </w:drawing>
      </w:r>
      <w:r w:rsidR="00E90A49">
        <w:rPr>
          <w:rFonts w:eastAsia="Times New Roman"/>
          <w:sz w:val="24"/>
          <w:szCs w:val="24"/>
        </w:rPr>
        <w:t xml:space="preserve">     </w:t>
      </w:r>
      <w:proofErr w:type="gramStart"/>
      <w:r w:rsidR="00E90A49">
        <w:rPr>
          <w:rFonts w:eastAsia="Times New Roman"/>
          <w:sz w:val="24"/>
          <w:szCs w:val="24"/>
        </w:rPr>
        <w:t xml:space="preserve">   </w:t>
      </w:r>
      <w:r w:rsidR="00E90A49" w:rsidRPr="00D86FC0">
        <w:rPr>
          <w:rFonts w:eastAsia="Times New Roman"/>
          <w:sz w:val="24"/>
          <w:szCs w:val="24"/>
        </w:rPr>
        <w:t>(</w:t>
      </w:r>
      <w:proofErr w:type="gramEnd"/>
      <w:r w:rsidR="00E90A49">
        <w:rPr>
          <w:rFonts w:eastAsia="Times New Roman"/>
          <w:sz w:val="24"/>
          <w:szCs w:val="24"/>
        </w:rPr>
        <w:t>face to face</w:t>
      </w:r>
      <w:r w:rsidR="00E90A49" w:rsidRPr="00D86FC0">
        <w:rPr>
          <w:rFonts w:eastAsia="Times New Roman"/>
          <w:sz w:val="24"/>
          <w:szCs w:val="24"/>
        </w:rPr>
        <w:t>)</w:t>
      </w:r>
    </w:p>
    <w:p w14:paraId="61756089" w14:textId="6C2FBDA2" w:rsidR="007E3614" w:rsidRDefault="00044EBF">
      <w:pPr>
        <w:spacing w:before="240"/>
        <w:rPr>
          <w:sz w:val="24"/>
          <w:szCs w:val="24"/>
        </w:rPr>
      </w:pPr>
      <w:r>
        <w:rPr>
          <w:sz w:val="24"/>
          <w:szCs w:val="24"/>
        </w:rPr>
        <w:t xml:space="preserve">                  </w:t>
      </w:r>
    </w:p>
    <w:p w14:paraId="6F054B32" w14:textId="77777777" w:rsidR="007E3614" w:rsidRDefault="007E3614">
      <w:pPr>
        <w:spacing w:before="240"/>
        <w:rPr>
          <w:sz w:val="24"/>
          <w:szCs w:val="24"/>
        </w:rPr>
      </w:pPr>
    </w:p>
    <w:p w14:paraId="3922BECA" w14:textId="77777777" w:rsidR="007E3614" w:rsidRDefault="00044EBF">
      <w:pPr>
        <w:spacing w:before="240"/>
        <w:ind w:left="720" w:hanging="360"/>
        <w:rPr>
          <w:sz w:val="24"/>
          <w:szCs w:val="24"/>
        </w:rPr>
      </w:pPr>
      <w:r>
        <w:rPr>
          <w:sz w:val="24"/>
          <w:szCs w:val="24"/>
        </w:rPr>
        <w:t xml:space="preserve">(c) Recall that the symmetry of a bonding interaction is determined by how many times the bonding molecular orbital changes sign when the MO is rotated around the bonding axis. </w:t>
      </w:r>
    </w:p>
    <w:p w14:paraId="04FE2E84" w14:textId="77777777" w:rsidR="007E3614" w:rsidRDefault="00044EBF">
      <w:pPr>
        <w:spacing w:before="240"/>
        <w:ind w:left="720"/>
        <w:rPr>
          <w:sz w:val="24"/>
          <w:szCs w:val="24"/>
        </w:rPr>
      </w:pPr>
      <w:r>
        <w:rPr>
          <w:sz w:val="24"/>
          <w:szCs w:val="24"/>
        </w:rPr>
        <w:t>For the σ interaction shown in part (b), the molecular orbital does not change</w:t>
      </w:r>
      <w:r>
        <w:rPr>
          <w:sz w:val="24"/>
          <w:szCs w:val="24"/>
        </w:rPr>
        <w:t xml:space="preserve"> sign at all when rotated.</w:t>
      </w:r>
    </w:p>
    <w:p w14:paraId="264B3D58" w14:textId="77777777" w:rsidR="007E3614" w:rsidRDefault="00044EBF">
      <w:pPr>
        <w:spacing w:before="240"/>
        <w:ind w:left="720"/>
        <w:rPr>
          <w:sz w:val="24"/>
          <w:szCs w:val="24"/>
        </w:rPr>
      </w:pPr>
      <w:r>
        <w:rPr>
          <w:sz w:val="24"/>
          <w:szCs w:val="24"/>
        </w:rPr>
        <w:t>What happens to the sign of the bonding molecular orbital’s wavefunction in the π and δ types of bonding interactions?</w:t>
      </w:r>
    </w:p>
    <w:p w14:paraId="4652F2FD" w14:textId="77777777" w:rsidR="007E3614" w:rsidRDefault="007E3614">
      <w:pPr>
        <w:spacing w:before="240"/>
        <w:rPr>
          <w:rFonts w:ascii="Times New Roman" w:eastAsia="Times New Roman" w:hAnsi="Times New Roman" w:cs="Times New Roman"/>
          <w:sz w:val="24"/>
          <w:szCs w:val="24"/>
        </w:rPr>
      </w:pPr>
    </w:p>
    <w:p w14:paraId="7740AF3F" w14:textId="77777777" w:rsidR="007E3614" w:rsidRDefault="00044EBF">
      <w:pPr>
        <w:spacing w:before="240"/>
        <w:ind w:left="720" w:hanging="360"/>
        <w:rPr>
          <w:sz w:val="24"/>
          <w:szCs w:val="24"/>
        </w:rPr>
      </w:pPr>
      <w:r>
        <w:rPr>
          <w:sz w:val="24"/>
          <w:szCs w:val="24"/>
        </w:rPr>
        <w:t>10. What does “back bonding” mean? Is the ligand donating electrons to the metal, or is the metal donating electrons to the ligand? What type of orbital symmetry is usually involved in back bonding?</w:t>
      </w:r>
    </w:p>
    <w:p w14:paraId="37A3FE96" w14:textId="2791ACDD" w:rsidR="007E3614" w:rsidRDefault="00044EBF">
      <w:pPr>
        <w:spacing w:before="240"/>
        <w:ind w:left="720" w:hanging="360"/>
        <w:rPr>
          <w:sz w:val="24"/>
          <w:szCs w:val="24"/>
        </w:rPr>
      </w:pPr>
      <w:r>
        <w:rPr>
          <w:sz w:val="24"/>
          <w:szCs w:val="24"/>
        </w:rPr>
        <w:t xml:space="preserve">11. (a) </w:t>
      </w:r>
      <w:r>
        <w:rPr>
          <w:b/>
          <w:sz w:val="24"/>
          <w:szCs w:val="24"/>
        </w:rPr>
        <w:t>Figure 2c</w:t>
      </w:r>
      <w:r>
        <w:rPr>
          <w:sz w:val="24"/>
          <w:szCs w:val="24"/>
        </w:rPr>
        <w:t xml:space="preserve"> shows an arrangement of a metal </w:t>
      </w:r>
      <w:proofErr w:type="spellStart"/>
      <w:r>
        <w:rPr>
          <w:sz w:val="24"/>
          <w:szCs w:val="24"/>
        </w:rPr>
        <w:t>f</w:t>
      </w:r>
      <w:r>
        <w:rPr>
          <w:sz w:val="24"/>
          <w:szCs w:val="24"/>
          <w:vertAlign w:val="subscript"/>
        </w:rPr>
        <w:t>xyz</w:t>
      </w:r>
      <w:proofErr w:type="spellEnd"/>
      <w:r>
        <w:rPr>
          <w:sz w:val="24"/>
          <w:szCs w:val="24"/>
        </w:rPr>
        <w:t xml:space="preserve"> AO and a π* orbital on an alkene. If the metal </w:t>
      </w:r>
      <w:proofErr w:type="spellStart"/>
      <w:r>
        <w:rPr>
          <w:sz w:val="24"/>
          <w:szCs w:val="24"/>
        </w:rPr>
        <w:t>f</w:t>
      </w:r>
      <w:r>
        <w:rPr>
          <w:sz w:val="24"/>
          <w:szCs w:val="24"/>
          <w:vertAlign w:val="subscript"/>
        </w:rPr>
        <w:t>xyz</w:t>
      </w:r>
      <w:proofErr w:type="spellEnd"/>
      <w:r>
        <w:rPr>
          <w:sz w:val="24"/>
          <w:szCs w:val="24"/>
        </w:rPr>
        <w:t xml:space="preserve"> orbital is occupied (i.e. contains electrons) and the π* orbital is a LUMO (i.e. does not contain electrons), add arrows showing h</w:t>
      </w:r>
      <w:r>
        <w:rPr>
          <w:sz w:val="24"/>
          <w:szCs w:val="24"/>
        </w:rPr>
        <w:t>ow a bonding interaction could be formed between these sets of orbitals. Does the shading of the orbitals matter?</w:t>
      </w:r>
    </w:p>
    <w:p w14:paraId="7B280F9B" w14:textId="77777777" w:rsidR="007E3614" w:rsidRDefault="00044EBF">
      <w:pPr>
        <w:spacing w:before="240"/>
        <w:ind w:left="720" w:hanging="360"/>
        <w:rPr>
          <w:sz w:val="24"/>
          <w:szCs w:val="24"/>
        </w:rPr>
      </w:pPr>
      <w:r>
        <w:rPr>
          <w:sz w:val="24"/>
          <w:szCs w:val="24"/>
        </w:rPr>
        <w:tab/>
        <w:t xml:space="preserve">(b) Compare the image in </w:t>
      </w:r>
      <w:r>
        <w:rPr>
          <w:b/>
          <w:sz w:val="24"/>
          <w:szCs w:val="24"/>
        </w:rPr>
        <w:t>Figure 2c</w:t>
      </w:r>
      <w:r>
        <w:rPr>
          <w:sz w:val="24"/>
          <w:szCs w:val="24"/>
        </w:rPr>
        <w:t xml:space="preserve"> to the calculated MOs in </w:t>
      </w:r>
      <w:r>
        <w:rPr>
          <w:b/>
          <w:sz w:val="24"/>
          <w:szCs w:val="24"/>
        </w:rPr>
        <w:t>Figure 5c</w:t>
      </w:r>
      <w:r>
        <w:rPr>
          <w:sz w:val="24"/>
          <w:szCs w:val="24"/>
        </w:rPr>
        <w:t xml:space="preserve">. How are the two images related to each other? </w:t>
      </w:r>
    </w:p>
    <w:p w14:paraId="4DF0B1D2" w14:textId="77777777" w:rsidR="007E3614" w:rsidRDefault="00044EBF">
      <w:pPr>
        <w:spacing w:before="240"/>
        <w:ind w:left="720" w:hanging="360"/>
        <w:rPr>
          <w:sz w:val="24"/>
          <w:szCs w:val="24"/>
        </w:rPr>
      </w:pPr>
      <w:r>
        <w:rPr>
          <w:sz w:val="24"/>
          <w:szCs w:val="24"/>
        </w:rPr>
        <w:tab/>
        <w:t>(c) Consider your previous answers, and look closely at the overlap shown in</w:t>
      </w:r>
      <w:r>
        <w:rPr>
          <w:sz w:val="24"/>
          <w:szCs w:val="24"/>
        </w:rPr>
        <w:t xml:space="preserve"> </w:t>
      </w:r>
      <w:r>
        <w:rPr>
          <w:b/>
          <w:sz w:val="24"/>
          <w:szCs w:val="24"/>
        </w:rPr>
        <w:t>Figure 1d</w:t>
      </w:r>
      <w:r>
        <w:rPr>
          <w:sz w:val="24"/>
          <w:szCs w:val="24"/>
        </w:rPr>
        <w:t xml:space="preserve">, which depicts a φ bonding interaction. What differences are apparent </w:t>
      </w:r>
      <w:r>
        <w:rPr>
          <w:sz w:val="24"/>
          <w:szCs w:val="24"/>
        </w:rPr>
        <w:lastRenderedPageBreak/>
        <w:t xml:space="preserve">between </w:t>
      </w:r>
      <w:r>
        <w:rPr>
          <w:b/>
          <w:sz w:val="24"/>
          <w:szCs w:val="24"/>
        </w:rPr>
        <w:t>Figure 1c</w:t>
      </w:r>
      <w:r>
        <w:rPr>
          <w:sz w:val="24"/>
          <w:szCs w:val="24"/>
        </w:rPr>
        <w:t xml:space="preserve"> and </w:t>
      </w:r>
      <w:r>
        <w:rPr>
          <w:b/>
          <w:sz w:val="24"/>
          <w:szCs w:val="24"/>
        </w:rPr>
        <w:t>1d</w:t>
      </w:r>
      <w:r>
        <w:rPr>
          <w:sz w:val="24"/>
          <w:szCs w:val="24"/>
        </w:rPr>
        <w:t>? How many sign changes would be apparent if this MO was rotated along the bond axis?</w:t>
      </w:r>
    </w:p>
    <w:p w14:paraId="3A687EC8" w14:textId="77777777" w:rsidR="007E3614" w:rsidRDefault="007E3614"/>
    <w:p w14:paraId="55D48E4E" w14:textId="77777777" w:rsidR="007E3614" w:rsidRDefault="00044EBF">
      <w:pPr>
        <w:rPr>
          <w:b/>
          <w:sz w:val="24"/>
          <w:szCs w:val="24"/>
        </w:rPr>
      </w:pPr>
      <w:r>
        <w:rPr>
          <w:b/>
          <w:sz w:val="24"/>
          <w:szCs w:val="24"/>
        </w:rPr>
        <w:t>Nomenclature</w:t>
      </w:r>
    </w:p>
    <w:p w14:paraId="56642365" w14:textId="77777777" w:rsidR="007E3614" w:rsidRDefault="007E3614"/>
    <w:p w14:paraId="5AAECA75" w14:textId="775D7ADA" w:rsidR="007E3614" w:rsidRDefault="00E90A49" w:rsidP="00E90A49">
      <w:pPr>
        <w:ind w:left="720" w:hanging="360"/>
        <w:rPr>
          <w:sz w:val="24"/>
          <w:szCs w:val="24"/>
        </w:rPr>
      </w:pPr>
      <w:r>
        <w:rPr>
          <w:sz w:val="24"/>
          <w:szCs w:val="24"/>
        </w:rPr>
        <w:t xml:space="preserve">12. </w:t>
      </w:r>
      <w:r w:rsidR="00044EBF">
        <w:rPr>
          <w:sz w:val="24"/>
          <w:szCs w:val="24"/>
        </w:rPr>
        <w:t>The authors list several compounds that use the Greek letters eta (</w:t>
      </w:r>
      <w:r w:rsidR="00044EBF">
        <w:rPr>
          <w:i/>
          <w:sz w:val="24"/>
          <w:szCs w:val="24"/>
        </w:rPr>
        <w:t>η</w:t>
      </w:r>
      <w:r w:rsidR="00044EBF">
        <w:rPr>
          <w:sz w:val="24"/>
          <w:szCs w:val="24"/>
        </w:rPr>
        <w:t>) and mu (</w:t>
      </w:r>
      <w:r w:rsidR="00044EBF">
        <w:rPr>
          <w:i/>
          <w:sz w:val="24"/>
          <w:szCs w:val="24"/>
        </w:rPr>
        <w:t>μ</w:t>
      </w:r>
      <w:r w:rsidR="00044EBF">
        <w:rPr>
          <w:sz w:val="24"/>
          <w:szCs w:val="24"/>
        </w:rPr>
        <w:t>). Describe what these symbols mean in the context of metal-ligand coordination che</w:t>
      </w:r>
      <w:r w:rsidR="00044EBF">
        <w:rPr>
          <w:sz w:val="24"/>
          <w:szCs w:val="24"/>
        </w:rPr>
        <w:t>mistry.</w:t>
      </w:r>
    </w:p>
    <w:p w14:paraId="583EF60E" w14:textId="77777777" w:rsidR="00E90A49" w:rsidRDefault="00E90A49" w:rsidP="00E90A49">
      <w:pPr>
        <w:ind w:left="720" w:hanging="360"/>
        <w:rPr>
          <w:sz w:val="24"/>
          <w:szCs w:val="24"/>
        </w:rPr>
      </w:pPr>
    </w:p>
    <w:p w14:paraId="7E99D280" w14:textId="77777777" w:rsidR="007E3614" w:rsidRDefault="00044EBF">
      <w:pPr>
        <w:rPr>
          <w:sz w:val="24"/>
          <w:szCs w:val="24"/>
          <w:vertAlign w:val="subscript"/>
        </w:rPr>
      </w:pPr>
      <w:r>
        <w:rPr>
          <w:sz w:val="24"/>
          <w:szCs w:val="24"/>
        </w:rPr>
        <w:tab/>
        <w:t>Ex. (</w:t>
      </w:r>
      <w:r>
        <w:rPr>
          <w:i/>
          <w:sz w:val="24"/>
          <w:szCs w:val="24"/>
        </w:rPr>
        <w:t>η</w:t>
      </w:r>
      <w:r>
        <w:rPr>
          <w:sz w:val="24"/>
          <w:szCs w:val="24"/>
          <w:vertAlign w:val="superscript"/>
        </w:rPr>
        <w:t>5</w:t>
      </w:r>
      <w:r>
        <w:rPr>
          <w:sz w:val="24"/>
          <w:szCs w:val="24"/>
        </w:rPr>
        <w:t>-C</w:t>
      </w:r>
      <w:r>
        <w:rPr>
          <w:sz w:val="24"/>
          <w:szCs w:val="24"/>
          <w:vertAlign w:val="subscript"/>
        </w:rPr>
        <w:t>5</w:t>
      </w:r>
      <w:r>
        <w:rPr>
          <w:sz w:val="24"/>
          <w:szCs w:val="24"/>
        </w:rPr>
        <w:t>Me</w:t>
      </w:r>
      <w:r>
        <w:rPr>
          <w:sz w:val="24"/>
          <w:szCs w:val="24"/>
          <w:vertAlign w:val="subscript"/>
        </w:rPr>
        <w:t>5</w:t>
      </w:r>
      <w:r>
        <w:rPr>
          <w:sz w:val="24"/>
          <w:szCs w:val="24"/>
        </w:rPr>
        <w:t>)</w:t>
      </w:r>
      <w:r>
        <w:rPr>
          <w:sz w:val="24"/>
          <w:szCs w:val="24"/>
          <w:vertAlign w:val="subscript"/>
        </w:rPr>
        <w:t>2</w:t>
      </w:r>
      <w:r>
        <w:rPr>
          <w:sz w:val="24"/>
          <w:szCs w:val="24"/>
        </w:rPr>
        <w:t>An[</w:t>
      </w:r>
      <w:r>
        <w:rPr>
          <w:i/>
          <w:sz w:val="24"/>
          <w:szCs w:val="24"/>
        </w:rPr>
        <w:t>η</w:t>
      </w:r>
      <w:r>
        <w:rPr>
          <w:sz w:val="24"/>
          <w:szCs w:val="24"/>
          <w:vertAlign w:val="superscript"/>
        </w:rPr>
        <w:t>4</w:t>
      </w:r>
      <w:r>
        <w:rPr>
          <w:sz w:val="24"/>
          <w:szCs w:val="24"/>
        </w:rPr>
        <w:t>-C</w:t>
      </w:r>
      <w:r>
        <w:rPr>
          <w:sz w:val="24"/>
          <w:szCs w:val="24"/>
          <w:vertAlign w:val="subscript"/>
        </w:rPr>
        <w:t>4</w:t>
      </w:r>
      <w:r>
        <w:rPr>
          <w:sz w:val="24"/>
          <w:szCs w:val="24"/>
        </w:rPr>
        <w:t>(SiMe</w:t>
      </w:r>
      <w:r>
        <w:rPr>
          <w:sz w:val="24"/>
          <w:szCs w:val="24"/>
          <w:vertAlign w:val="subscript"/>
        </w:rPr>
        <w:t>3</w:t>
      </w:r>
      <w:r>
        <w:rPr>
          <w:sz w:val="24"/>
          <w:szCs w:val="24"/>
        </w:rPr>
        <w:t>)</w:t>
      </w:r>
      <w:r>
        <w:rPr>
          <w:sz w:val="24"/>
          <w:szCs w:val="24"/>
          <w:vertAlign w:val="subscript"/>
        </w:rPr>
        <w:t>2</w:t>
      </w:r>
      <w:r>
        <w:rPr>
          <w:sz w:val="24"/>
          <w:szCs w:val="24"/>
        </w:rPr>
        <w:t>] and (</w:t>
      </w:r>
      <w:r>
        <w:rPr>
          <w:i/>
          <w:sz w:val="24"/>
          <w:szCs w:val="24"/>
        </w:rPr>
        <w:t>μ</w:t>
      </w:r>
      <w:r>
        <w:rPr>
          <w:sz w:val="24"/>
          <w:szCs w:val="24"/>
        </w:rPr>
        <w:t>-C</w:t>
      </w:r>
      <w:r>
        <w:rPr>
          <w:sz w:val="24"/>
          <w:szCs w:val="24"/>
          <w:vertAlign w:val="subscript"/>
        </w:rPr>
        <w:t>7</w:t>
      </w:r>
      <w:r>
        <w:rPr>
          <w:sz w:val="24"/>
          <w:szCs w:val="24"/>
        </w:rPr>
        <w:t>H</w:t>
      </w:r>
      <w:proofErr w:type="gramStart"/>
      <w:r>
        <w:rPr>
          <w:sz w:val="24"/>
          <w:szCs w:val="24"/>
          <w:vertAlign w:val="subscript"/>
        </w:rPr>
        <w:t>8</w:t>
      </w:r>
      <w:r>
        <w:rPr>
          <w:sz w:val="24"/>
          <w:szCs w:val="24"/>
        </w:rPr>
        <w:t>)[</w:t>
      </w:r>
      <w:proofErr w:type="gramEnd"/>
      <w:r>
        <w:rPr>
          <w:sz w:val="24"/>
          <w:szCs w:val="24"/>
        </w:rPr>
        <w:t>U(N[R]</w:t>
      </w:r>
      <w:proofErr w:type="spellStart"/>
      <w:r>
        <w:rPr>
          <w:sz w:val="24"/>
          <w:szCs w:val="24"/>
        </w:rPr>
        <w:t>Ar</w:t>
      </w:r>
      <w:proofErr w:type="spellEnd"/>
      <w:r>
        <w:rPr>
          <w:sz w:val="24"/>
          <w:szCs w:val="24"/>
        </w:rPr>
        <w:t>)</w:t>
      </w:r>
      <w:r>
        <w:rPr>
          <w:sz w:val="24"/>
          <w:szCs w:val="24"/>
          <w:vertAlign w:val="subscript"/>
        </w:rPr>
        <w:t>2</w:t>
      </w:r>
      <w:r>
        <w:rPr>
          <w:sz w:val="24"/>
          <w:szCs w:val="24"/>
        </w:rPr>
        <w:t>]</w:t>
      </w:r>
      <w:r>
        <w:rPr>
          <w:sz w:val="24"/>
          <w:szCs w:val="24"/>
          <w:vertAlign w:val="subscript"/>
        </w:rPr>
        <w:t>2</w:t>
      </w:r>
    </w:p>
    <w:p w14:paraId="6E2D7D32" w14:textId="77777777" w:rsidR="007E3614" w:rsidRPr="0078048D" w:rsidRDefault="007E3614">
      <w:pPr>
        <w:rPr>
          <w:color w:val="0A3DFF"/>
          <w:vertAlign w:val="subscript"/>
        </w:rPr>
      </w:pPr>
    </w:p>
    <w:p w14:paraId="5C2C1974" w14:textId="77777777" w:rsidR="0078048D" w:rsidRDefault="0078048D">
      <w:pPr>
        <w:jc w:val="center"/>
      </w:pPr>
    </w:p>
    <w:p w14:paraId="2DBE355E" w14:textId="1AA154E2" w:rsidR="007E3614" w:rsidRDefault="00044EBF">
      <w:pPr>
        <w:jc w:val="center"/>
      </w:pPr>
      <w:commentRangeStart w:id="0"/>
      <w:commentRangeEnd w:id="0"/>
      <w:r>
        <w:commentReference w:id="0"/>
      </w:r>
    </w:p>
    <w:sectPr w:rsidR="007E3614" w:rsidSect="006D7CB0">
      <w:headerReference w:type="default" r:id="rId15"/>
      <w:pgSz w:w="12240" w:h="15840"/>
      <w:pgMar w:top="1440" w:right="1296" w:bottom="1080" w:left="129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adley Wile" w:date="2020-07-17T02:23:00Z" w:initials="">
    <w:p w14:paraId="3AA1003E" w14:textId="77777777" w:rsidR="007E3614" w:rsidRDefault="00044EBF">
      <w:pPr>
        <w:widowControl w:val="0"/>
        <w:pBdr>
          <w:top w:val="nil"/>
          <w:left w:val="nil"/>
          <w:bottom w:val="nil"/>
          <w:right w:val="nil"/>
          <w:between w:val="nil"/>
        </w:pBdr>
        <w:spacing w:line="240" w:lineRule="auto"/>
        <w:rPr>
          <w:color w:val="000000"/>
        </w:rPr>
      </w:pPr>
      <w:r>
        <w:rPr>
          <w:color w:val="000000"/>
        </w:rPr>
        <w:t>I should mention that I went ahead and looked up the exact compounds referenced in the papers that are cited in our "inspiration work," which accounts for the unusual rendering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A100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A1003E" w16cid:durableId="233FC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7BC66" w14:textId="77777777" w:rsidR="00044EBF" w:rsidRDefault="00044EBF">
      <w:pPr>
        <w:spacing w:line="240" w:lineRule="auto"/>
      </w:pPr>
      <w:r>
        <w:separator/>
      </w:r>
    </w:p>
  </w:endnote>
  <w:endnote w:type="continuationSeparator" w:id="0">
    <w:p w14:paraId="33DD204B" w14:textId="77777777" w:rsidR="00044EBF" w:rsidRDefault="00044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62CB6" w14:textId="77777777" w:rsidR="00044EBF" w:rsidRDefault="00044EBF">
      <w:pPr>
        <w:spacing w:line="240" w:lineRule="auto"/>
      </w:pPr>
      <w:r>
        <w:separator/>
      </w:r>
    </w:p>
  </w:footnote>
  <w:footnote w:type="continuationSeparator" w:id="0">
    <w:p w14:paraId="02117AF8" w14:textId="77777777" w:rsidR="00044EBF" w:rsidRDefault="00044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385AD" w14:textId="48F6D696" w:rsidR="007E3614" w:rsidRDefault="00044EBF">
    <w:pPr>
      <w:jc w:val="both"/>
      <w:rPr>
        <w:sz w:val="20"/>
        <w:szCs w:val="20"/>
      </w:rPr>
    </w:pPr>
    <w:r>
      <w:rPr>
        <w:sz w:val="20"/>
        <w:szCs w:val="20"/>
      </w:rPr>
      <w:t xml:space="preserve">Created by Erin </w:t>
    </w:r>
    <w:proofErr w:type="spellStart"/>
    <w:r>
      <w:rPr>
        <w:sz w:val="20"/>
        <w:szCs w:val="20"/>
      </w:rPr>
      <w:t>Bertelsen</w:t>
    </w:r>
    <w:proofErr w:type="spellEnd"/>
    <w:r>
      <w:rPr>
        <w:sz w:val="20"/>
        <w:szCs w:val="20"/>
      </w:rPr>
      <w:t xml:space="preserve">, UMass Lowell (erin_bertelsen@uml.edu), Anne K. Bentley, Lewis &amp; Clark College (bentley@lclark.edu), Joanne L. Stewart, Hope College (stewart@hope.edu) and Brad Wile, Ohio Northern University (b-wile@onu.edu) and posted on </w:t>
    </w:r>
    <w:proofErr w:type="spellStart"/>
    <w:r>
      <w:rPr>
        <w:sz w:val="20"/>
        <w:szCs w:val="20"/>
      </w:rPr>
      <w:t>VIPEr</w:t>
    </w:r>
    <w:proofErr w:type="spellEnd"/>
    <w:r>
      <w:rPr>
        <w:sz w:val="20"/>
        <w:szCs w:val="20"/>
      </w:rPr>
      <w:t xml:space="preserve"> (</w:t>
    </w:r>
    <w:hyperlink r:id="rId1">
      <w:r>
        <w:rPr>
          <w:color w:val="800080"/>
          <w:sz w:val="20"/>
          <w:szCs w:val="20"/>
          <w:u w:val="single"/>
        </w:rPr>
        <w:t>www.ionicviper.org</w:t>
      </w:r>
    </w:hyperlink>
    <w:r>
      <w:rPr>
        <w:sz w:val="20"/>
        <w:szCs w:val="20"/>
      </w:rPr>
      <w:t xml:space="preserve">) on </w:t>
    </w:r>
    <w:r w:rsidR="006D7CB0">
      <w:rPr>
        <w:sz w:val="20"/>
        <w:szCs w:val="20"/>
      </w:rPr>
      <w:t>October 25</w:t>
    </w:r>
    <w:r>
      <w:rPr>
        <w:sz w:val="20"/>
        <w:szCs w:val="20"/>
      </w:rPr>
      <w:t xml:space="preserve">, 2020.  Copyright Erin </w:t>
    </w:r>
    <w:proofErr w:type="spellStart"/>
    <w:r>
      <w:rPr>
        <w:sz w:val="20"/>
        <w:szCs w:val="20"/>
      </w:rPr>
      <w:t>Bertelsen</w:t>
    </w:r>
    <w:proofErr w:type="spellEnd"/>
    <w:r>
      <w:rPr>
        <w:sz w:val="20"/>
        <w:szCs w:val="20"/>
      </w:rPr>
      <w:t xml:space="preserve"> 2020.  This work is licensed under the Creative Commons Attribution Non-commercial Share Alike License. To view a copy of this license visit</w:t>
    </w:r>
    <w:hyperlink r:id="rId2">
      <w:r>
        <w:rPr>
          <w:sz w:val="20"/>
          <w:szCs w:val="20"/>
        </w:rPr>
        <w:t xml:space="preserve"> </w:t>
      </w:r>
    </w:hyperlink>
    <w:hyperlink r:id="rId3">
      <w:r>
        <w:rPr>
          <w:color w:val="800080"/>
          <w:sz w:val="20"/>
          <w:szCs w:val="20"/>
          <w:u w:val="single"/>
        </w:rPr>
        <w:t>http://creativecommons.org/about/license/</w:t>
      </w:r>
    </w:hyperlink>
    <w:r>
      <w:rPr>
        <w:sz w:val="20"/>
        <w:szCs w:val="20"/>
      </w:rPr>
      <w:t>.</w:t>
    </w:r>
  </w:p>
  <w:p w14:paraId="0ABC190A" w14:textId="77777777" w:rsidR="007E3614" w:rsidRDefault="007E36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C4436"/>
    <w:multiLevelType w:val="multilevel"/>
    <w:tmpl w:val="3DF439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F6105FC"/>
    <w:multiLevelType w:val="multilevel"/>
    <w:tmpl w:val="705E5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14"/>
    <w:rsid w:val="00044EBF"/>
    <w:rsid w:val="006D7CB0"/>
    <w:rsid w:val="0078048D"/>
    <w:rsid w:val="007A3AEF"/>
    <w:rsid w:val="007E3614"/>
    <w:rsid w:val="00994F1A"/>
    <w:rsid w:val="00D86FC0"/>
    <w:rsid w:val="00E9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D79F9"/>
  <w15:docId w15:val="{3C71E4D0-3151-7841-B838-69050A70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7CB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7CB0"/>
    <w:rPr>
      <w:rFonts w:ascii="Times New Roman" w:hAnsi="Times New Roman" w:cs="Times New Roman"/>
      <w:sz w:val="18"/>
      <w:szCs w:val="18"/>
    </w:rPr>
  </w:style>
  <w:style w:type="paragraph" w:styleId="Header">
    <w:name w:val="header"/>
    <w:basedOn w:val="Normal"/>
    <w:link w:val="HeaderChar"/>
    <w:uiPriority w:val="99"/>
    <w:unhideWhenUsed/>
    <w:rsid w:val="006D7CB0"/>
    <w:pPr>
      <w:tabs>
        <w:tab w:val="center" w:pos="4680"/>
        <w:tab w:val="right" w:pos="9360"/>
      </w:tabs>
      <w:spacing w:line="240" w:lineRule="auto"/>
    </w:pPr>
  </w:style>
  <w:style w:type="character" w:customStyle="1" w:styleId="HeaderChar">
    <w:name w:val="Header Char"/>
    <w:basedOn w:val="DefaultParagraphFont"/>
    <w:link w:val="Header"/>
    <w:uiPriority w:val="99"/>
    <w:rsid w:val="006D7CB0"/>
  </w:style>
  <w:style w:type="paragraph" w:styleId="Footer">
    <w:name w:val="footer"/>
    <w:basedOn w:val="Normal"/>
    <w:link w:val="FooterChar"/>
    <w:uiPriority w:val="99"/>
    <w:unhideWhenUsed/>
    <w:rsid w:val="006D7CB0"/>
    <w:pPr>
      <w:tabs>
        <w:tab w:val="center" w:pos="4680"/>
        <w:tab w:val="right" w:pos="9360"/>
      </w:tabs>
      <w:spacing w:line="240" w:lineRule="auto"/>
    </w:pPr>
  </w:style>
  <w:style w:type="character" w:customStyle="1" w:styleId="FooterChar">
    <w:name w:val="Footer Char"/>
    <w:basedOn w:val="DefaultParagraphFont"/>
    <w:link w:val="Footer"/>
    <w:uiPriority w:val="99"/>
    <w:rsid w:val="006D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sc.org/periodic-table/"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Lewis &amp; Clark College</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Authorized User</cp:lastModifiedBy>
  <cp:revision>3</cp:revision>
  <dcterms:created xsi:type="dcterms:W3CDTF">2020-10-25T17:22:00Z</dcterms:created>
  <dcterms:modified xsi:type="dcterms:W3CDTF">2020-10-25T17:27:00Z</dcterms:modified>
</cp:coreProperties>
</file>