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02" w:rsidRDefault="003B1871">
      <w:pPr>
        <w:rPr>
          <w:b/>
        </w:rPr>
      </w:pPr>
      <w:r>
        <w:rPr>
          <w:b/>
        </w:rPr>
        <w:t>Foundation LO #1: A Stable Monomeric SiO</w:t>
      </w:r>
      <w:r>
        <w:rPr>
          <w:b/>
          <w:vertAlign w:val="subscript"/>
        </w:rPr>
        <w:t>2</w:t>
      </w:r>
      <w:r>
        <w:rPr>
          <w:b/>
        </w:rPr>
        <w:t xml:space="preserve"> Complex with Donor-Acceptor Ligands: Foundational examination of Lewis dot structures and bond enthalpies </w:t>
      </w:r>
    </w:p>
    <w:p w:rsidR="00187402" w:rsidRDefault="003B1871">
      <w:r>
        <w:t>Contributors: Maria Carroll, Gary Guillet, Chip Nataro, Brandon Quillian, Chantal Stieber</w:t>
      </w:r>
    </w:p>
    <w:p w:rsidR="00187402" w:rsidRDefault="00187402"/>
    <w:p w:rsidR="00187402" w:rsidRDefault="00187402"/>
    <w:p w:rsidR="00187402" w:rsidRDefault="003B1871">
      <w:pPr>
        <w:rPr>
          <w:b/>
        </w:rPr>
      </w:pPr>
      <w:r>
        <w:rPr>
          <w:b/>
        </w:rPr>
        <w:t>Description:</w:t>
      </w:r>
    </w:p>
    <w:p w:rsidR="00187402" w:rsidRDefault="003B1871">
      <w:r>
        <w:t xml:space="preserve">This module offers students in an introductory chemistry or foundational inorganic course exposure to recent literature. Students will apply their knowledge of Lewis dot structure theory and basic thermodynamics to compare and contrast bonding in SiO2 and CO2. </w:t>
      </w:r>
    </w:p>
    <w:p w:rsidR="00187402" w:rsidRDefault="00187402"/>
    <w:p w:rsidR="00187402" w:rsidRDefault="003B1871">
      <w:pPr>
        <w:rPr>
          <w:b/>
        </w:rPr>
      </w:pPr>
      <w:r>
        <w:rPr>
          <w:b/>
        </w:rPr>
        <w:t>Learning Objectives: Students should be able to:</w:t>
      </w:r>
    </w:p>
    <w:p w:rsidR="00187402" w:rsidRDefault="003B1871">
      <w:pPr>
        <w:numPr>
          <w:ilvl w:val="0"/>
          <w:numId w:val="2"/>
        </w:numPr>
        <w:ind w:hanging="360"/>
        <w:contextualSpacing/>
      </w:pPr>
      <w:r>
        <w:t>Describe the bonding in SiO</w:t>
      </w:r>
      <w:r>
        <w:rPr>
          <w:vertAlign w:val="subscript"/>
        </w:rPr>
        <w:t>2</w:t>
      </w:r>
      <w:r>
        <w:t xml:space="preserve"> and related compounds (CO</w:t>
      </w:r>
      <w:r>
        <w:rPr>
          <w:vertAlign w:val="subscript"/>
        </w:rPr>
        <w:t>2</w:t>
      </w:r>
      <w:r>
        <w:t>)</w:t>
      </w:r>
    </w:p>
    <w:p w:rsidR="00187402" w:rsidRDefault="003B1871">
      <w:pPr>
        <w:numPr>
          <w:ilvl w:val="0"/>
          <w:numId w:val="2"/>
        </w:numPr>
        <w:ind w:hanging="360"/>
        <w:contextualSpacing/>
      </w:pPr>
      <w:r>
        <w:t>Use Lewis dot structure theory to predict bond orders</w:t>
      </w:r>
    </w:p>
    <w:p w:rsidR="00187402" w:rsidRDefault="003B1871">
      <w:pPr>
        <w:numPr>
          <w:ilvl w:val="0"/>
          <w:numId w:val="2"/>
        </w:numPr>
        <w:ind w:hanging="360"/>
        <w:contextualSpacing/>
      </w:pPr>
      <w:r>
        <w:t>Apply bonding models to compare and contrast bond types and bond energies (sigma, pi)</w:t>
      </w:r>
    </w:p>
    <w:p w:rsidR="00187402" w:rsidRDefault="003B1871">
      <w:pPr>
        <w:numPr>
          <w:ilvl w:val="0"/>
          <w:numId w:val="2"/>
        </w:numPr>
        <w:ind w:hanging="360"/>
        <w:contextualSpacing/>
      </w:pPr>
      <w:r>
        <w:t>Characterize bond strengths based on ligand donors</w:t>
      </w:r>
    </w:p>
    <w:p w:rsidR="00187402" w:rsidRDefault="00187402">
      <w:pPr>
        <w:rPr>
          <w:b/>
        </w:rPr>
      </w:pPr>
    </w:p>
    <w:p w:rsidR="00187402" w:rsidRDefault="003B1871">
      <w:pPr>
        <w:rPr>
          <w:b/>
        </w:rPr>
      </w:pPr>
      <w:r>
        <w:rPr>
          <w:b/>
        </w:rPr>
        <w:t>Questions</w:t>
      </w:r>
    </w:p>
    <w:p w:rsidR="00187402" w:rsidRDefault="003B1871">
      <w:pPr>
        <w:numPr>
          <w:ilvl w:val="0"/>
          <w:numId w:val="1"/>
        </w:numPr>
        <w:ind w:hanging="360"/>
        <w:contextualSpacing/>
      </w:pPr>
      <w:r>
        <w:t xml:space="preserve">Draw </w:t>
      </w:r>
      <w:r w:rsidR="00A84556">
        <w:t>Lewis</w:t>
      </w:r>
      <w:r>
        <w:t xml:space="preserve"> dot structure for CO</w:t>
      </w:r>
      <w:r>
        <w:rPr>
          <w:vertAlign w:val="subscript"/>
        </w:rPr>
        <w:t>2</w:t>
      </w:r>
      <w:r>
        <w:t xml:space="preserve"> and identify how many σ and π bonds are present.</w:t>
      </w:r>
    </w:p>
    <w:p w:rsidR="00187402" w:rsidRDefault="00187402"/>
    <w:p w:rsidR="00187402" w:rsidRDefault="003B1871">
      <w:pPr>
        <w:numPr>
          <w:ilvl w:val="0"/>
          <w:numId w:val="1"/>
        </w:numPr>
        <w:ind w:hanging="360"/>
        <w:contextualSpacing/>
      </w:pPr>
      <w:r>
        <w:t xml:space="preserve">Draw </w:t>
      </w:r>
      <w:r w:rsidR="00A84556">
        <w:t>Lewis</w:t>
      </w:r>
      <w:r>
        <w:t xml:space="preserve"> dot structure for SiO</w:t>
      </w:r>
      <w:r>
        <w:rPr>
          <w:vertAlign w:val="subscript"/>
        </w:rPr>
        <w:t>2</w:t>
      </w:r>
      <w:r>
        <w:t xml:space="preserve"> and identify how many σ and π bonds are present.</w:t>
      </w:r>
    </w:p>
    <w:p w:rsidR="00187402" w:rsidRDefault="00187402"/>
    <w:p w:rsidR="00187402" w:rsidRDefault="003B1871">
      <w:pPr>
        <w:numPr>
          <w:ilvl w:val="0"/>
          <w:numId w:val="1"/>
        </w:numPr>
        <w:ind w:hanging="360"/>
        <w:contextualSpacing/>
      </w:pPr>
      <w:r>
        <w:t>What is the geometry around the central atom in each of your answers to questions 1 and 2?</w:t>
      </w:r>
    </w:p>
    <w:p w:rsidR="00187402" w:rsidRDefault="00187402">
      <w:pPr>
        <w:rPr>
          <w:color w:val="6FA8DC"/>
        </w:rPr>
      </w:pPr>
    </w:p>
    <w:p w:rsidR="00187402" w:rsidRDefault="003B1871">
      <w:pPr>
        <w:numPr>
          <w:ilvl w:val="0"/>
          <w:numId w:val="1"/>
        </w:numPr>
        <w:ind w:hanging="360"/>
        <w:contextualSpacing/>
      </w:pPr>
      <w:r>
        <w:t>What is the hybridization of each atom in CO</w:t>
      </w:r>
      <w:r>
        <w:rPr>
          <w:vertAlign w:val="subscript"/>
        </w:rPr>
        <w:t>2</w:t>
      </w:r>
      <w:r>
        <w:t xml:space="preserve"> and SiO</w:t>
      </w:r>
      <w:r>
        <w:rPr>
          <w:vertAlign w:val="subscript"/>
        </w:rPr>
        <w:t>2</w:t>
      </w:r>
      <w:r>
        <w:t>?</w:t>
      </w:r>
    </w:p>
    <w:p w:rsidR="00187402" w:rsidRDefault="00187402">
      <w:pPr>
        <w:rPr>
          <w:color w:val="6FA8DC"/>
        </w:rPr>
      </w:pPr>
    </w:p>
    <w:p w:rsidR="00187402" w:rsidRDefault="003B1871">
      <w:pPr>
        <w:numPr>
          <w:ilvl w:val="0"/>
          <w:numId w:val="1"/>
        </w:numPr>
        <w:ind w:hanging="360"/>
        <w:contextualSpacing/>
      </w:pPr>
      <w:r>
        <w:t>Given the following bond strengths, what trend do you observe? Explain the origins of this trend.</w:t>
      </w:r>
    </w:p>
    <w:p w:rsidR="00187402" w:rsidRDefault="00187402"/>
    <w:p w:rsidR="00187402" w:rsidRDefault="003B1871">
      <w:pPr>
        <w:ind w:firstLine="720"/>
      </w:pPr>
      <w:r>
        <w:t>C-H 416 kJ/</w:t>
      </w:r>
      <w:proofErr w:type="spellStart"/>
      <w:r>
        <w:t>mol</w:t>
      </w:r>
      <w:proofErr w:type="spellEnd"/>
    </w:p>
    <w:p w:rsidR="00187402" w:rsidRDefault="003B1871">
      <w:pPr>
        <w:ind w:firstLine="720"/>
      </w:pPr>
      <w:r>
        <w:t>Si-H 326 kJ/</w:t>
      </w:r>
      <w:proofErr w:type="spellStart"/>
      <w:r>
        <w:t>mol</w:t>
      </w:r>
      <w:proofErr w:type="spellEnd"/>
    </w:p>
    <w:p w:rsidR="00187402" w:rsidRDefault="003B1871">
      <w:pPr>
        <w:ind w:firstLine="720"/>
      </w:pPr>
      <w:r>
        <w:t>Ge-H 289 kJ/</w:t>
      </w:r>
      <w:proofErr w:type="spellStart"/>
      <w:r>
        <w:t>mol</w:t>
      </w:r>
      <w:proofErr w:type="spellEnd"/>
    </w:p>
    <w:p w:rsidR="00187402" w:rsidRDefault="003B1871">
      <w:pPr>
        <w:ind w:firstLine="720"/>
      </w:pPr>
      <w:r>
        <w:t>Sn-H 251 kJ/</w:t>
      </w:r>
      <w:proofErr w:type="spellStart"/>
      <w:r>
        <w:t>mol</w:t>
      </w:r>
      <w:proofErr w:type="spellEnd"/>
    </w:p>
    <w:p w:rsidR="00187402" w:rsidRDefault="003B1871">
      <w:pPr>
        <w:ind w:firstLine="720"/>
      </w:pPr>
      <w:r>
        <w:t xml:space="preserve">Bond energies from </w:t>
      </w:r>
      <w:proofErr w:type="spellStart"/>
      <w:r>
        <w:t>Housecroft</w:t>
      </w:r>
      <w:proofErr w:type="spellEnd"/>
      <w:r>
        <w:t xml:space="preserve"> and Sharpe 4th Ed.</w:t>
      </w:r>
    </w:p>
    <w:p w:rsidR="00064138" w:rsidRDefault="00064138">
      <w:pPr>
        <w:ind w:firstLine="720"/>
        <w:rPr>
          <w:color w:val="6FA8DC"/>
        </w:rPr>
      </w:pPr>
    </w:p>
    <w:p w:rsidR="00187402" w:rsidRPr="003F4A15" w:rsidRDefault="003B1871" w:rsidP="003F4A15">
      <w:pPr>
        <w:numPr>
          <w:ilvl w:val="0"/>
          <w:numId w:val="1"/>
        </w:numPr>
        <w:ind w:hanging="360"/>
        <w:contextualSpacing/>
      </w:pPr>
      <w:r>
        <w:t>Do you expect a C-O or Si-O bond to be stronger? Why?</w:t>
      </w:r>
    </w:p>
    <w:p w:rsidR="00187402" w:rsidRDefault="00187402"/>
    <w:p w:rsidR="00187402" w:rsidRPr="003F4A15" w:rsidRDefault="003B1871" w:rsidP="003F4A15">
      <w:pPr>
        <w:numPr>
          <w:ilvl w:val="0"/>
          <w:numId w:val="1"/>
        </w:numPr>
        <w:ind w:hanging="360"/>
        <w:contextualSpacing/>
      </w:pPr>
      <w:r>
        <w:t>Look up the reported C-O and Si-O bond strengths. How do these compare to your predictions?</w:t>
      </w:r>
    </w:p>
    <w:p w:rsidR="00187402" w:rsidRDefault="003B1871">
      <w:pPr>
        <w:numPr>
          <w:ilvl w:val="0"/>
          <w:numId w:val="1"/>
        </w:numPr>
        <w:ind w:hanging="360"/>
        <w:contextualSpacing/>
      </w:pPr>
      <w:r>
        <w:lastRenderedPageBreak/>
        <w:t>Do you expect a C-O or C=O bond to be stronger? Why?</w:t>
      </w:r>
    </w:p>
    <w:p w:rsidR="00187402" w:rsidRDefault="00187402"/>
    <w:p w:rsidR="00187402" w:rsidRDefault="003B1871">
      <w:pPr>
        <w:numPr>
          <w:ilvl w:val="0"/>
          <w:numId w:val="1"/>
        </w:numPr>
        <w:ind w:hanging="360"/>
        <w:contextualSpacing/>
      </w:pPr>
      <w:r>
        <w:t>Look up the reported C-O and C=O bond strengths. How do these compare to your predictions?</w:t>
      </w:r>
    </w:p>
    <w:p w:rsidR="003F4A15" w:rsidRDefault="003F4A15" w:rsidP="003F4A15">
      <w:pPr>
        <w:ind w:left="720"/>
        <w:contextualSpacing/>
      </w:pPr>
    </w:p>
    <w:p w:rsidR="00187402" w:rsidRDefault="003B1871">
      <w:pPr>
        <w:numPr>
          <w:ilvl w:val="0"/>
          <w:numId w:val="1"/>
        </w:numPr>
        <w:ind w:hanging="360"/>
        <w:contextualSpacing/>
      </w:pPr>
      <w:r>
        <w:t>Do you expect a Si-O or Si=O bond to be stronger? Why?</w:t>
      </w:r>
    </w:p>
    <w:p w:rsidR="00187402" w:rsidRDefault="00187402"/>
    <w:p w:rsidR="00417D81" w:rsidRPr="003F4A15" w:rsidRDefault="003B1871" w:rsidP="003F4A15">
      <w:pPr>
        <w:numPr>
          <w:ilvl w:val="0"/>
          <w:numId w:val="1"/>
        </w:numPr>
        <w:ind w:hanging="360"/>
        <w:contextualSpacing/>
      </w:pPr>
      <w:r>
        <w:t>For silicon-oxygen bonds, the single bond is reported to be 466 kJ/</w:t>
      </w:r>
      <w:proofErr w:type="spellStart"/>
      <w:r>
        <w:t>mol</w:t>
      </w:r>
      <w:proofErr w:type="spellEnd"/>
      <w:r>
        <w:t xml:space="preserve"> and the double bond is reported to be 642 kJ/mol. How does this compare to your predictions?</w:t>
      </w:r>
    </w:p>
    <w:p w:rsidR="00417D81" w:rsidRDefault="00417D81" w:rsidP="00417D81">
      <w:pPr>
        <w:ind w:left="720"/>
        <w:contextualSpacing/>
      </w:pPr>
    </w:p>
    <w:p w:rsidR="00417D81" w:rsidRDefault="00417D81">
      <w:pPr>
        <w:numPr>
          <w:ilvl w:val="0"/>
          <w:numId w:val="1"/>
        </w:numPr>
        <w:ind w:hanging="360"/>
        <w:contextualSpacing/>
      </w:pPr>
      <w:r>
        <w:t xml:space="preserve">Calculate the energy required to break the following: </w:t>
      </w:r>
    </w:p>
    <w:p w:rsidR="00417D81" w:rsidRDefault="00417D81" w:rsidP="00417D81">
      <w:pPr>
        <w:pStyle w:val="ListParagraph"/>
      </w:pPr>
    </w:p>
    <w:p w:rsidR="00417D81" w:rsidRDefault="00417D81" w:rsidP="00417D81">
      <w:pPr>
        <w:pStyle w:val="ListParagraph"/>
      </w:pPr>
      <w:proofErr w:type="gramStart"/>
      <w:r>
        <w:t>a</w:t>
      </w:r>
      <w:proofErr w:type="gramEnd"/>
      <w:r>
        <w:t>. Four C-O single bonds</w:t>
      </w:r>
      <w:r w:rsidR="00D14062">
        <w:t xml:space="preserve"> </w:t>
      </w:r>
    </w:p>
    <w:p w:rsidR="00417D81" w:rsidRDefault="00417D81" w:rsidP="00417D81">
      <w:pPr>
        <w:ind w:left="720"/>
        <w:contextualSpacing/>
      </w:pPr>
      <w:proofErr w:type="gramStart"/>
      <w:r>
        <w:t>b</w:t>
      </w:r>
      <w:proofErr w:type="gramEnd"/>
      <w:r>
        <w:t>. Four Si-O single bonds</w:t>
      </w:r>
    </w:p>
    <w:p w:rsidR="00417D81" w:rsidRDefault="00417D81" w:rsidP="00417D81">
      <w:pPr>
        <w:ind w:left="720"/>
        <w:contextualSpacing/>
      </w:pPr>
      <w:proofErr w:type="gramStart"/>
      <w:r>
        <w:t>c</w:t>
      </w:r>
      <w:proofErr w:type="gramEnd"/>
      <w:r>
        <w:t>. Two C=O double bonds</w:t>
      </w:r>
    </w:p>
    <w:p w:rsidR="00417D81" w:rsidRDefault="00417D81" w:rsidP="00417D81">
      <w:pPr>
        <w:ind w:left="720"/>
        <w:contextualSpacing/>
      </w:pPr>
      <w:proofErr w:type="gramStart"/>
      <w:r>
        <w:t>d</w:t>
      </w:r>
      <w:proofErr w:type="gramEnd"/>
      <w:r>
        <w:t>. Two Si=O double bonds</w:t>
      </w:r>
    </w:p>
    <w:p w:rsidR="00417D81" w:rsidRDefault="00417D81" w:rsidP="00417D81">
      <w:pPr>
        <w:ind w:left="720"/>
        <w:contextualSpacing/>
      </w:pPr>
    </w:p>
    <w:p w:rsidR="00DA262A" w:rsidRPr="003F4A15" w:rsidRDefault="00D14062" w:rsidP="00DA262A">
      <w:pPr>
        <w:spacing w:after="240"/>
      </w:pPr>
      <w:r>
        <w:tab/>
        <w:t xml:space="preserve">Looking at the difference in energy between the single bond and double bond for C and </w:t>
      </w:r>
      <w:r>
        <w:tab/>
        <w:t xml:space="preserve">Si do you think these elements will prefer to make two double bonds or 4 single bonds in </w:t>
      </w:r>
      <w:r>
        <w:tab/>
        <w:t xml:space="preserve">their compounds?  </w:t>
      </w:r>
      <w:r>
        <w:rPr>
          <w:color w:val="FF0000"/>
        </w:rPr>
        <w:t xml:space="preserve"> </w:t>
      </w:r>
    </w:p>
    <w:p w:rsidR="00DA262A" w:rsidRDefault="00DA262A" w:rsidP="00DA262A">
      <w:pPr>
        <w:numPr>
          <w:ilvl w:val="0"/>
          <w:numId w:val="1"/>
        </w:numPr>
        <w:ind w:hanging="360"/>
        <w:contextualSpacing/>
      </w:pPr>
      <w:r>
        <w:t>In the paper, the researchers were able to isolate a compound that contained SiO</w:t>
      </w:r>
      <w:r w:rsidRPr="00DA262A">
        <w:rPr>
          <w:vertAlign w:val="subscript"/>
        </w:rPr>
        <w:t>2</w:t>
      </w:r>
      <w:r>
        <w:t xml:space="preserve">.  Explain why this is an important result. </w:t>
      </w:r>
    </w:p>
    <w:p w:rsidR="00DA262A" w:rsidRPr="00DA262A" w:rsidRDefault="00DA262A" w:rsidP="00DA262A">
      <w:pPr>
        <w:ind w:left="720"/>
        <w:contextualSpacing/>
      </w:pPr>
    </w:p>
    <w:p w:rsidR="00187402" w:rsidRDefault="003B1871">
      <w:pPr>
        <w:numPr>
          <w:ilvl w:val="0"/>
          <w:numId w:val="1"/>
        </w:numPr>
        <w:ind w:hanging="360"/>
        <w:contextualSpacing/>
      </w:pPr>
      <w:r>
        <w:t xml:space="preserve">Watch the following clip from the original Star Trek </w:t>
      </w:r>
      <w:hyperlink r:id="rId7">
        <w:r>
          <w:rPr>
            <w:color w:val="1155CC"/>
            <w:u w:val="single"/>
          </w:rPr>
          <w:t>https://www.</w:t>
        </w:r>
      </w:hyperlink>
      <w:hyperlink r:id="rId8">
        <w:proofErr w:type="gramStart"/>
        <w:r>
          <w:rPr>
            <w:color w:val="1155CC"/>
            <w:u w:val="single"/>
          </w:rPr>
          <w:t>yo</w:t>
        </w:r>
        <w:proofErr w:type="gramEnd"/>
      </w:hyperlink>
      <w:hyperlink r:id="rId9">
        <w:r>
          <w:rPr>
            <w:color w:val="1155CC"/>
            <w:u w:val="single"/>
          </w:rPr>
          <w:t>utube.com/watch?v=IpZ9_i3DEbU</w:t>
        </w:r>
      </w:hyperlink>
      <w:r>
        <w:t xml:space="preserve">. Why are Dr. McCoy’s concerns valid? </w:t>
      </w:r>
    </w:p>
    <w:p w:rsidR="00187402" w:rsidRDefault="00187402"/>
    <w:p w:rsidR="00E834E0" w:rsidRDefault="00E834E0"/>
    <w:p w:rsidR="00187402" w:rsidRDefault="00187402">
      <w:bookmarkStart w:id="0" w:name="_GoBack"/>
      <w:bookmarkEnd w:id="0"/>
    </w:p>
    <w:sectPr w:rsidR="00187402">
      <w:head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1B6" w:rsidRDefault="006A41B6">
      <w:pPr>
        <w:spacing w:line="240" w:lineRule="auto"/>
      </w:pPr>
      <w:r>
        <w:separator/>
      </w:r>
    </w:p>
  </w:endnote>
  <w:endnote w:type="continuationSeparator" w:id="0">
    <w:p w:rsidR="006A41B6" w:rsidRDefault="006A41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1B6" w:rsidRDefault="006A41B6">
      <w:pPr>
        <w:spacing w:line="240" w:lineRule="auto"/>
      </w:pPr>
      <w:r>
        <w:separator/>
      </w:r>
    </w:p>
  </w:footnote>
  <w:footnote w:type="continuationSeparator" w:id="0">
    <w:p w:rsidR="006A41B6" w:rsidRDefault="006A41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402" w:rsidRDefault="003B1871">
    <w:pPr>
      <w:spacing w:before="720" w:line="240" w:lineRule="auto"/>
      <w:jc w:val="both"/>
      <w:rPr>
        <w:rFonts w:ascii="Times New Roman" w:eastAsia="Times New Roman" w:hAnsi="Times New Roman" w:cs="Times New Roman"/>
        <w:sz w:val="24"/>
        <w:szCs w:val="24"/>
      </w:rPr>
    </w:pPr>
    <w:r>
      <w:rPr>
        <w:sz w:val="20"/>
        <w:szCs w:val="20"/>
      </w:rPr>
      <w:t>Created by Maria Carroll at Providence College (</w:t>
    </w:r>
    <w:hyperlink r:id="rId1">
      <w:r>
        <w:rPr>
          <w:color w:val="1155CC"/>
          <w:sz w:val="20"/>
          <w:szCs w:val="20"/>
          <w:u w:val="single"/>
        </w:rPr>
        <w:t>mcarro17@providence.edu</w:t>
      </w:r>
    </w:hyperlink>
    <w:r>
      <w:rPr>
        <w:sz w:val="20"/>
        <w:szCs w:val="20"/>
      </w:rPr>
      <w:t>), Brandon Quillian at Armstrong State University (</w:t>
    </w:r>
    <w:hyperlink r:id="rId2">
      <w:r>
        <w:rPr>
          <w:color w:val="1155CC"/>
          <w:sz w:val="20"/>
          <w:szCs w:val="20"/>
          <w:u w:val="single"/>
        </w:rPr>
        <w:t>brandon.quillian@armstrong.edu</w:t>
      </w:r>
    </w:hyperlink>
    <w:r>
      <w:rPr>
        <w:sz w:val="20"/>
        <w:szCs w:val="20"/>
      </w:rPr>
      <w:t>), Chip Nataro at Lafayette College (</w:t>
    </w:r>
    <w:hyperlink r:id="rId3">
      <w:r>
        <w:rPr>
          <w:color w:val="1155CC"/>
          <w:sz w:val="20"/>
          <w:szCs w:val="20"/>
          <w:u w:val="single"/>
        </w:rPr>
        <w:t>nataroc@lafayette.edu</w:t>
      </w:r>
    </w:hyperlink>
    <w:r>
      <w:rPr>
        <w:sz w:val="20"/>
        <w:szCs w:val="20"/>
      </w:rPr>
      <w:t>), Gary Guillet at Armstrong State University (</w:t>
    </w:r>
    <w:hyperlink r:id="rId4">
      <w:r>
        <w:rPr>
          <w:color w:val="1155CC"/>
          <w:sz w:val="20"/>
          <w:szCs w:val="20"/>
          <w:u w:val="single"/>
        </w:rPr>
        <w:t>gary.guillet@armstrong.edu</w:t>
      </w:r>
    </w:hyperlink>
    <w:r>
      <w:rPr>
        <w:sz w:val="20"/>
        <w:szCs w:val="20"/>
      </w:rPr>
      <w:t xml:space="preserve">), S. Chantal E. Stieber at Cal </w:t>
    </w:r>
    <w:proofErr w:type="spellStart"/>
    <w:r>
      <w:rPr>
        <w:sz w:val="20"/>
        <w:szCs w:val="20"/>
      </w:rPr>
      <w:t>PolyPomona</w:t>
    </w:r>
    <w:proofErr w:type="spellEnd"/>
    <w:r>
      <w:rPr>
        <w:sz w:val="20"/>
        <w:szCs w:val="20"/>
      </w:rPr>
      <w:t xml:space="preserve"> (</w:t>
    </w:r>
    <w:hyperlink r:id="rId5">
      <w:r>
        <w:rPr>
          <w:color w:val="1155CC"/>
          <w:sz w:val="20"/>
          <w:szCs w:val="20"/>
          <w:u w:val="single"/>
        </w:rPr>
        <w:t>sestieber@cpp.edu</w:t>
      </w:r>
    </w:hyperlink>
    <w:r>
      <w:rPr>
        <w:sz w:val="20"/>
        <w:szCs w:val="20"/>
      </w:rPr>
      <w:t xml:space="preserve">) and posted on </w:t>
    </w:r>
    <w:proofErr w:type="spellStart"/>
    <w:r>
      <w:rPr>
        <w:sz w:val="20"/>
        <w:szCs w:val="20"/>
      </w:rPr>
      <w:t>VIPEr</w:t>
    </w:r>
    <w:proofErr w:type="spellEnd"/>
    <w:r>
      <w:rPr>
        <w:sz w:val="20"/>
        <w:szCs w:val="20"/>
      </w:rPr>
      <w:t xml:space="preserve"> (</w:t>
    </w:r>
    <w:hyperlink r:id="rId6">
      <w:r>
        <w:rPr>
          <w:color w:val="0000FF"/>
          <w:sz w:val="20"/>
          <w:szCs w:val="20"/>
          <w:u w:val="single"/>
        </w:rPr>
        <w:t>www.ionicviper.org</w:t>
      </w:r>
    </w:hyperlink>
    <w:r>
      <w:rPr>
        <w:sz w:val="20"/>
        <w:szCs w:val="20"/>
      </w:rPr>
      <w:t>) on June 3, 2017.  Copyright Maria Carroll This work is licensed under the Creative Commons Attribution-</w:t>
    </w:r>
    <w:proofErr w:type="spellStart"/>
    <w:r>
      <w:rPr>
        <w:sz w:val="20"/>
        <w:szCs w:val="20"/>
      </w:rPr>
      <w:t>NonCommerical</w:t>
    </w:r>
    <w:proofErr w:type="spellEnd"/>
    <w:r>
      <w:rPr>
        <w:sz w:val="20"/>
        <w:szCs w:val="20"/>
      </w:rPr>
      <w:t>-</w:t>
    </w:r>
    <w:proofErr w:type="spellStart"/>
    <w:r>
      <w:rPr>
        <w:sz w:val="20"/>
        <w:szCs w:val="20"/>
      </w:rPr>
      <w:t>ShareAlike</w:t>
    </w:r>
    <w:proofErr w:type="spellEnd"/>
    <w:r>
      <w:rPr>
        <w:sz w:val="20"/>
        <w:szCs w:val="20"/>
      </w:rPr>
      <w:t xml:space="preserve"> 3.0 </w:t>
    </w:r>
    <w:proofErr w:type="spellStart"/>
    <w:r>
      <w:rPr>
        <w:sz w:val="20"/>
        <w:szCs w:val="20"/>
      </w:rPr>
      <w:t>Unported</w:t>
    </w:r>
    <w:proofErr w:type="spellEnd"/>
    <w:r>
      <w:rPr>
        <w:rFonts w:ascii="Times New Roman" w:eastAsia="Times New Roman" w:hAnsi="Times New Roman" w:cs="Times New Roman"/>
        <w:sz w:val="24"/>
        <w:szCs w:val="24"/>
      </w:rPr>
      <w:t xml:space="preserve"> </w:t>
    </w:r>
    <w:r>
      <w:rPr>
        <w:sz w:val="20"/>
        <w:szCs w:val="20"/>
      </w:rPr>
      <w:t xml:space="preserve">License. To view a copy of this license visit </w:t>
    </w:r>
    <w:hyperlink r:id="rId7">
      <w:r>
        <w:rPr>
          <w:color w:val="0000FF"/>
          <w:sz w:val="20"/>
          <w:szCs w:val="20"/>
          <w:u w:val="single"/>
        </w:rPr>
        <w:t>http://creativecommons.org/about/license/</w:t>
      </w:r>
    </w:hyperlink>
    <w:r>
      <w:rPr>
        <w:sz w:val="20"/>
        <w:szCs w:val="20"/>
      </w:rPr>
      <w:t>.</w:t>
    </w:r>
  </w:p>
  <w:p w:rsidR="00187402" w:rsidRDefault="0018740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265566"/>
    <w:multiLevelType w:val="multilevel"/>
    <w:tmpl w:val="FCBC3C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7D574BF5"/>
    <w:multiLevelType w:val="multilevel"/>
    <w:tmpl w:val="1AB27E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7DBA0CD9"/>
    <w:multiLevelType w:val="multilevel"/>
    <w:tmpl w:val="1AB27E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02"/>
    <w:rsid w:val="00064138"/>
    <w:rsid w:val="00187402"/>
    <w:rsid w:val="00206EB5"/>
    <w:rsid w:val="003B1871"/>
    <w:rsid w:val="003C4505"/>
    <w:rsid w:val="003F4A15"/>
    <w:rsid w:val="00417D81"/>
    <w:rsid w:val="006A41B6"/>
    <w:rsid w:val="00A84556"/>
    <w:rsid w:val="00C17539"/>
    <w:rsid w:val="00CB02BD"/>
    <w:rsid w:val="00D14062"/>
    <w:rsid w:val="00DA262A"/>
    <w:rsid w:val="00E113DA"/>
    <w:rsid w:val="00E761F0"/>
    <w:rsid w:val="00E834E0"/>
    <w:rsid w:val="00FA5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9D5527-6328-4A2E-8EB4-15207B10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A8455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556"/>
    <w:rPr>
      <w:rFonts w:ascii="Segoe UI" w:hAnsi="Segoe UI" w:cs="Segoe UI"/>
      <w:sz w:val="18"/>
      <w:szCs w:val="18"/>
    </w:rPr>
  </w:style>
  <w:style w:type="paragraph" w:styleId="ListParagraph">
    <w:name w:val="List Paragraph"/>
    <w:basedOn w:val="Normal"/>
    <w:uiPriority w:val="34"/>
    <w:qFormat/>
    <w:rsid w:val="00417D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3068">
      <w:bodyDiv w:val="1"/>
      <w:marLeft w:val="0"/>
      <w:marRight w:val="0"/>
      <w:marTop w:val="0"/>
      <w:marBottom w:val="0"/>
      <w:divBdr>
        <w:top w:val="none" w:sz="0" w:space="0" w:color="auto"/>
        <w:left w:val="none" w:sz="0" w:space="0" w:color="auto"/>
        <w:bottom w:val="none" w:sz="0" w:space="0" w:color="auto"/>
        <w:right w:val="none" w:sz="0" w:space="0" w:color="auto"/>
      </w:divBdr>
    </w:div>
    <w:div w:id="340596089">
      <w:bodyDiv w:val="1"/>
      <w:marLeft w:val="0"/>
      <w:marRight w:val="0"/>
      <w:marTop w:val="0"/>
      <w:marBottom w:val="0"/>
      <w:divBdr>
        <w:top w:val="none" w:sz="0" w:space="0" w:color="auto"/>
        <w:left w:val="none" w:sz="0" w:space="0" w:color="auto"/>
        <w:bottom w:val="none" w:sz="0" w:space="0" w:color="auto"/>
        <w:right w:val="none" w:sz="0" w:space="0" w:color="auto"/>
      </w:divBdr>
    </w:div>
    <w:div w:id="735511035">
      <w:bodyDiv w:val="1"/>
      <w:marLeft w:val="0"/>
      <w:marRight w:val="0"/>
      <w:marTop w:val="0"/>
      <w:marBottom w:val="0"/>
      <w:divBdr>
        <w:top w:val="none" w:sz="0" w:space="0" w:color="auto"/>
        <w:left w:val="none" w:sz="0" w:space="0" w:color="auto"/>
        <w:bottom w:val="none" w:sz="0" w:space="0" w:color="auto"/>
        <w:right w:val="none" w:sz="0" w:space="0" w:color="auto"/>
      </w:divBdr>
    </w:div>
    <w:div w:id="1220898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pZ9_i3DEbU" TargetMode="External"/><Relationship Id="rId3" Type="http://schemas.openxmlformats.org/officeDocument/2006/relationships/settings" Target="settings.xml"/><Relationship Id="rId7" Type="http://schemas.openxmlformats.org/officeDocument/2006/relationships/hyperlink" Target="https://www.youtube.com/watch?v=IpZ9_i3DEb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IpZ9_i3DEb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nataroc@lafayette.edu" TargetMode="External"/><Relationship Id="rId7" Type="http://schemas.openxmlformats.org/officeDocument/2006/relationships/hyperlink" Target="http://creativecommons.org/about/license/" TargetMode="External"/><Relationship Id="rId2" Type="http://schemas.openxmlformats.org/officeDocument/2006/relationships/hyperlink" Target="mailto:brandon.quillian@armstrong.edu" TargetMode="External"/><Relationship Id="rId1" Type="http://schemas.openxmlformats.org/officeDocument/2006/relationships/hyperlink" Target="mailto:mcarro17@providence.edu" TargetMode="External"/><Relationship Id="rId6" Type="http://schemas.openxmlformats.org/officeDocument/2006/relationships/hyperlink" Target="http://www.ionicviper.org" TargetMode="External"/><Relationship Id="rId5" Type="http://schemas.openxmlformats.org/officeDocument/2006/relationships/hyperlink" Target="mailto:sestieber@cpp.edu" TargetMode="External"/><Relationship Id="rId4" Type="http://schemas.openxmlformats.org/officeDocument/2006/relationships/hyperlink" Target="mailto:gary.guillet@armstron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Maria E</dc:creator>
  <cp:lastModifiedBy>Carroll, Maria E</cp:lastModifiedBy>
  <cp:revision>5</cp:revision>
  <dcterms:created xsi:type="dcterms:W3CDTF">2017-06-30T15:35:00Z</dcterms:created>
  <dcterms:modified xsi:type="dcterms:W3CDTF">2017-07-05T13:34:00Z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