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9799" w14:textId="567C273E" w:rsidR="000C044E" w:rsidRPr="000C044E" w:rsidRDefault="000C044E" w:rsidP="00462C27">
      <w:pPr>
        <w:jc w:val="center"/>
        <w:rPr>
          <w:rFonts w:ascii="Arial" w:eastAsia="Times New Roman" w:hAnsi="Arial" w:cs="Arial"/>
          <w:b/>
          <w:bCs/>
          <w:color w:val="000000"/>
          <w:sz w:val="22"/>
          <w:szCs w:val="22"/>
        </w:rPr>
      </w:pPr>
      <w:r w:rsidRPr="000C044E">
        <w:rPr>
          <w:rFonts w:ascii="Arial" w:eastAsia="Times New Roman" w:hAnsi="Arial" w:cs="Arial"/>
          <w:b/>
          <w:bCs/>
          <w:color w:val="000000"/>
          <w:sz w:val="22"/>
          <w:szCs w:val="22"/>
        </w:rPr>
        <w:t xml:space="preserve">The </w:t>
      </w:r>
      <w:proofErr w:type="spellStart"/>
      <w:r w:rsidRPr="000C044E">
        <w:rPr>
          <w:rFonts w:ascii="Arial" w:eastAsia="Times New Roman" w:hAnsi="Arial" w:cs="Arial"/>
          <w:b/>
          <w:bCs/>
          <w:color w:val="000000"/>
          <w:sz w:val="22"/>
          <w:szCs w:val="22"/>
        </w:rPr>
        <w:t>ditungsten</w:t>
      </w:r>
      <w:proofErr w:type="spellEnd"/>
      <w:r w:rsidRPr="000C044E">
        <w:rPr>
          <w:rFonts w:ascii="Arial" w:eastAsia="Times New Roman" w:hAnsi="Arial" w:cs="Arial"/>
          <w:b/>
          <w:bCs/>
          <w:color w:val="000000"/>
          <w:sz w:val="22"/>
          <w:szCs w:val="22"/>
        </w:rPr>
        <w:t xml:space="preserve"> </w:t>
      </w:r>
      <w:proofErr w:type="spellStart"/>
      <w:r w:rsidRPr="000C044E">
        <w:rPr>
          <w:rFonts w:ascii="Arial" w:eastAsia="Times New Roman" w:hAnsi="Arial" w:cs="Arial"/>
          <w:b/>
          <w:bCs/>
          <w:color w:val="000000"/>
          <w:sz w:val="22"/>
          <w:szCs w:val="22"/>
        </w:rPr>
        <w:t>tetracarboxylate</w:t>
      </w:r>
      <w:proofErr w:type="spellEnd"/>
      <w:r w:rsidRPr="000C044E">
        <w:rPr>
          <w:rFonts w:ascii="Arial" w:eastAsia="Times New Roman" w:hAnsi="Arial" w:cs="Arial"/>
          <w:b/>
          <w:bCs/>
          <w:color w:val="000000"/>
          <w:sz w:val="22"/>
          <w:szCs w:val="22"/>
        </w:rPr>
        <w:t xml:space="preserve"> story (</w:t>
      </w:r>
      <w:proofErr w:type="spellStart"/>
      <w:r w:rsidRPr="000C044E">
        <w:rPr>
          <w:rFonts w:ascii="Arial" w:eastAsia="Times New Roman" w:hAnsi="Arial" w:cs="Arial"/>
          <w:b/>
          <w:bCs/>
          <w:color w:val="000000"/>
          <w:sz w:val="22"/>
          <w:szCs w:val="22"/>
        </w:rPr>
        <w:t>Sattelberger</w:t>
      </w:r>
      <w:proofErr w:type="spellEnd"/>
      <w:r w:rsidRPr="000C044E">
        <w:rPr>
          <w:rFonts w:ascii="Arial" w:eastAsia="Times New Roman" w:hAnsi="Arial" w:cs="Arial"/>
          <w:b/>
          <w:bCs/>
          <w:color w:val="000000"/>
          <w:sz w:val="22"/>
          <w:szCs w:val="22"/>
        </w:rPr>
        <w:t>)</w:t>
      </w:r>
    </w:p>
    <w:p w14:paraId="73FA5461" w14:textId="77777777" w:rsidR="000C044E" w:rsidRPr="000C044E" w:rsidRDefault="000C044E" w:rsidP="000C044E">
      <w:pPr>
        <w:jc w:val="center"/>
        <w:rPr>
          <w:rFonts w:ascii="Times New Roman" w:eastAsia="Times New Roman" w:hAnsi="Times New Roman" w:cs="Times New Roman"/>
          <w:b/>
          <w:bCs/>
          <w:sz w:val="22"/>
          <w:szCs w:val="22"/>
        </w:rPr>
      </w:pPr>
    </w:p>
    <w:p w14:paraId="5EDA1328" w14:textId="15C53CA5" w:rsidR="000C044E" w:rsidRDefault="000C044E" w:rsidP="000C044E">
      <w:pPr>
        <w:rPr>
          <w:rFonts w:ascii="Times New Roman" w:eastAsia="Times New Roman" w:hAnsi="Times New Roman" w:cs="Times New Roman"/>
          <w:sz w:val="22"/>
          <w:szCs w:val="22"/>
        </w:rPr>
      </w:pPr>
      <w:r w:rsidRPr="000C044E">
        <w:rPr>
          <w:rFonts w:ascii="Arial" w:eastAsia="Times New Roman" w:hAnsi="Arial" w:cs="Arial"/>
          <w:color w:val="000000"/>
          <w:sz w:val="22"/>
          <w:szCs w:val="22"/>
        </w:rPr>
        <w:t xml:space="preserve">This LO is part of a special </w:t>
      </w:r>
      <w:proofErr w:type="spellStart"/>
      <w:r w:rsidRPr="000C044E">
        <w:rPr>
          <w:rFonts w:ascii="Arial" w:eastAsia="Times New Roman" w:hAnsi="Arial" w:cs="Arial"/>
          <w:color w:val="000000"/>
          <w:sz w:val="22"/>
          <w:szCs w:val="22"/>
        </w:rPr>
        <w:t>VIPEr</w:t>
      </w:r>
      <w:proofErr w:type="spellEnd"/>
      <w:r w:rsidRPr="000C044E">
        <w:rPr>
          <w:rFonts w:ascii="Arial" w:eastAsia="Times New Roman" w:hAnsi="Arial" w:cs="Arial"/>
          <w:color w:val="000000"/>
          <w:sz w:val="22"/>
          <w:szCs w:val="22"/>
        </w:rPr>
        <w:t xml:space="preserve"> collection honoring the 2022 ACS National Award recipients in the field of inorganic chemistry. Alfred P. </w:t>
      </w:r>
      <w:proofErr w:type="spellStart"/>
      <w:r w:rsidRPr="000C044E">
        <w:rPr>
          <w:rFonts w:ascii="Arial" w:eastAsia="Times New Roman" w:hAnsi="Arial" w:cs="Arial"/>
          <w:color w:val="000000"/>
          <w:sz w:val="22"/>
          <w:szCs w:val="22"/>
        </w:rPr>
        <w:t>Sattelberger</w:t>
      </w:r>
      <w:proofErr w:type="spellEnd"/>
      <w:r w:rsidRPr="000C044E">
        <w:rPr>
          <w:rFonts w:ascii="Arial" w:eastAsia="Times New Roman" w:hAnsi="Arial" w:cs="Arial"/>
          <w:color w:val="000000"/>
          <w:sz w:val="22"/>
          <w:szCs w:val="22"/>
        </w:rPr>
        <w:t xml:space="preserve"> was the recipient of the 2022 ACS Award for Distinguished Service in the Advancement of Inorganic Chemistry.</w:t>
      </w:r>
    </w:p>
    <w:p w14:paraId="4AB44DDF" w14:textId="77777777" w:rsidR="000C044E" w:rsidRPr="000C044E" w:rsidRDefault="000C044E" w:rsidP="000C044E">
      <w:pPr>
        <w:rPr>
          <w:rFonts w:ascii="Times New Roman" w:eastAsia="Times New Roman" w:hAnsi="Times New Roman" w:cs="Times New Roman"/>
          <w:sz w:val="22"/>
          <w:szCs w:val="22"/>
        </w:rPr>
      </w:pPr>
    </w:p>
    <w:p w14:paraId="2D04A951" w14:textId="77777777" w:rsidR="000C044E" w:rsidRPr="000C044E" w:rsidRDefault="000C044E" w:rsidP="000C044E">
      <w:pPr>
        <w:rPr>
          <w:rFonts w:ascii="Times New Roman" w:eastAsia="Times New Roman" w:hAnsi="Times New Roman" w:cs="Times New Roman"/>
        </w:rPr>
      </w:pPr>
      <w:proofErr w:type="spellStart"/>
      <w:r w:rsidRPr="000C044E">
        <w:rPr>
          <w:rFonts w:ascii="Arial" w:eastAsia="Times New Roman" w:hAnsi="Arial" w:cs="Arial"/>
          <w:color w:val="000000"/>
          <w:sz w:val="22"/>
          <w:szCs w:val="22"/>
        </w:rPr>
        <w:t>Santure</w:t>
      </w:r>
      <w:proofErr w:type="spellEnd"/>
      <w:r w:rsidRPr="000C044E">
        <w:rPr>
          <w:rFonts w:ascii="Arial" w:eastAsia="Times New Roman" w:hAnsi="Arial" w:cs="Arial"/>
          <w:color w:val="000000"/>
          <w:sz w:val="22"/>
          <w:szCs w:val="22"/>
        </w:rPr>
        <w:t xml:space="preserve">, D.J.; McLaughlin, K.W.; Huffman, J.C.; </w:t>
      </w:r>
      <w:proofErr w:type="spellStart"/>
      <w:r w:rsidRPr="000C044E">
        <w:rPr>
          <w:rFonts w:ascii="Arial" w:eastAsia="Times New Roman" w:hAnsi="Arial" w:cs="Arial"/>
          <w:color w:val="000000"/>
          <w:sz w:val="22"/>
          <w:szCs w:val="22"/>
        </w:rPr>
        <w:t>Sattelberger</w:t>
      </w:r>
      <w:proofErr w:type="spellEnd"/>
      <w:r w:rsidRPr="000C044E">
        <w:rPr>
          <w:rFonts w:ascii="Arial" w:eastAsia="Times New Roman" w:hAnsi="Arial" w:cs="Arial"/>
          <w:color w:val="000000"/>
          <w:sz w:val="22"/>
          <w:szCs w:val="22"/>
        </w:rPr>
        <w:t xml:space="preserve">, A.P. “Metal-Metal-Bonded Complexes of the Early Transition Metals. 7. The </w:t>
      </w:r>
      <w:proofErr w:type="spellStart"/>
      <w:r w:rsidRPr="000C044E">
        <w:rPr>
          <w:rFonts w:ascii="Arial" w:eastAsia="Times New Roman" w:hAnsi="Arial" w:cs="Arial"/>
          <w:color w:val="000000"/>
          <w:sz w:val="22"/>
          <w:szCs w:val="22"/>
        </w:rPr>
        <w:t>Ditungsten</w:t>
      </w:r>
      <w:proofErr w:type="spellEnd"/>
      <w:r w:rsidRPr="000C044E">
        <w:rPr>
          <w:rFonts w:ascii="Arial" w:eastAsia="Times New Roman" w:hAnsi="Arial" w:cs="Arial"/>
          <w:color w:val="000000"/>
          <w:sz w:val="22"/>
          <w:szCs w:val="22"/>
        </w:rPr>
        <w:t xml:space="preserve"> </w:t>
      </w:r>
      <w:proofErr w:type="spellStart"/>
      <w:r w:rsidRPr="000C044E">
        <w:rPr>
          <w:rFonts w:ascii="Arial" w:eastAsia="Times New Roman" w:hAnsi="Arial" w:cs="Arial"/>
          <w:color w:val="000000"/>
          <w:sz w:val="22"/>
          <w:szCs w:val="22"/>
        </w:rPr>
        <w:t>Tetracarboxylate</w:t>
      </w:r>
      <w:proofErr w:type="spellEnd"/>
      <w:r w:rsidRPr="000C044E">
        <w:rPr>
          <w:rFonts w:ascii="Arial" w:eastAsia="Times New Roman" w:hAnsi="Arial" w:cs="Arial"/>
          <w:color w:val="000000"/>
          <w:sz w:val="22"/>
          <w:szCs w:val="22"/>
        </w:rPr>
        <w:t xml:space="preserve"> Story” </w:t>
      </w:r>
      <w:proofErr w:type="spellStart"/>
      <w:r w:rsidRPr="000C044E">
        <w:rPr>
          <w:rFonts w:ascii="Arial" w:eastAsia="Times New Roman" w:hAnsi="Arial" w:cs="Arial"/>
          <w:i/>
          <w:iCs/>
          <w:color w:val="000000"/>
          <w:sz w:val="22"/>
          <w:szCs w:val="22"/>
        </w:rPr>
        <w:t>Inorg</w:t>
      </w:r>
      <w:proofErr w:type="spellEnd"/>
      <w:r w:rsidRPr="000C044E">
        <w:rPr>
          <w:rFonts w:ascii="Arial" w:eastAsia="Times New Roman" w:hAnsi="Arial" w:cs="Arial"/>
          <w:i/>
          <w:iCs/>
          <w:color w:val="000000"/>
          <w:sz w:val="22"/>
          <w:szCs w:val="22"/>
        </w:rPr>
        <w:t>. Chem.</w:t>
      </w:r>
      <w:r w:rsidRPr="000C044E">
        <w:rPr>
          <w:rFonts w:ascii="Arial" w:eastAsia="Times New Roman" w:hAnsi="Arial" w:cs="Arial"/>
          <w:color w:val="000000"/>
          <w:sz w:val="22"/>
          <w:szCs w:val="22"/>
        </w:rPr>
        <w:t xml:space="preserve">, </w:t>
      </w:r>
      <w:r w:rsidRPr="000C044E">
        <w:rPr>
          <w:rFonts w:ascii="Arial" w:eastAsia="Times New Roman" w:hAnsi="Arial" w:cs="Arial"/>
          <w:b/>
          <w:bCs/>
          <w:color w:val="000000"/>
          <w:sz w:val="22"/>
          <w:szCs w:val="22"/>
        </w:rPr>
        <w:t>1983</w:t>
      </w:r>
      <w:r w:rsidRPr="000C044E">
        <w:rPr>
          <w:rFonts w:ascii="Arial" w:eastAsia="Times New Roman" w:hAnsi="Arial" w:cs="Arial"/>
          <w:color w:val="000000"/>
          <w:sz w:val="22"/>
          <w:szCs w:val="22"/>
        </w:rPr>
        <w:t xml:space="preserve">, </w:t>
      </w:r>
      <w:r w:rsidRPr="000C044E">
        <w:rPr>
          <w:rFonts w:ascii="Arial" w:eastAsia="Times New Roman" w:hAnsi="Arial" w:cs="Arial"/>
          <w:i/>
          <w:iCs/>
          <w:color w:val="000000"/>
          <w:sz w:val="22"/>
          <w:szCs w:val="22"/>
        </w:rPr>
        <w:t>22</w:t>
      </w:r>
      <w:r w:rsidRPr="000C044E">
        <w:rPr>
          <w:rFonts w:ascii="Arial" w:eastAsia="Times New Roman" w:hAnsi="Arial" w:cs="Arial"/>
          <w:color w:val="000000"/>
          <w:sz w:val="22"/>
          <w:szCs w:val="22"/>
        </w:rPr>
        <w:t>, 1877-1883.</w:t>
      </w:r>
    </w:p>
    <w:p w14:paraId="26E05DFF" w14:textId="77777777" w:rsidR="000C044E" w:rsidRPr="000C044E" w:rsidRDefault="000C044E" w:rsidP="000C044E">
      <w:pPr>
        <w:rPr>
          <w:rFonts w:ascii="Times New Roman" w:eastAsia="Times New Roman" w:hAnsi="Times New Roman" w:cs="Times New Roman"/>
        </w:rPr>
      </w:pPr>
    </w:p>
    <w:p w14:paraId="0882C3C0" w14:textId="77777777" w:rsidR="000C044E" w:rsidRPr="000C044E" w:rsidRDefault="000C044E" w:rsidP="000C044E">
      <w:pPr>
        <w:rPr>
          <w:rFonts w:ascii="Times New Roman" w:eastAsia="Times New Roman" w:hAnsi="Times New Roman" w:cs="Times New Roman"/>
        </w:rPr>
      </w:pPr>
      <w:r w:rsidRPr="000C044E">
        <w:rPr>
          <w:rFonts w:ascii="Arial" w:eastAsia="Times New Roman" w:hAnsi="Arial" w:cs="Arial"/>
          <w:b/>
          <w:bCs/>
          <w:color w:val="000000"/>
          <w:sz w:val="22"/>
          <w:szCs w:val="22"/>
        </w:rPr>
        <w:t>Metal-metal quadruple bonds</w:t>
      </w:r>
    </w:p>
    <w:p w14:paraId="1B9C5480" w14:textId="77777777" w:rsidR="000C044E" w:rsidRPr="000C044E" w:rsidRDefault="000C044E" w:rsidP="000C044E">
      <w:pPr>
        <w:rPr>
          <w:rFonts w:ascii="Times New Roman" w:eastAsia="Times New Roman" w:hAnsi="Times New Roman" w:cs="Times New Roman"/>
        </w:rPr>
      </w:pPr>
    </w:p>
    <w:p w14:paraId="75BDF02E" w14:textId="2096D776" w:rsidR="000C044E" w:rsidRPr="000C044E" w:rsidRDefault="000C044E" w:rsidP="000C044E">
      <w:pPr>
        <w:rPr>
          <w:rFonts w:ascii="Times New Roman" w:eastAsia="Times New Roman" w:hAnsi="Times New Roman" w:cs="Times New Roman"/>
        </w:rPr>
      </w:pPr>
      <w:r w:rsidRPr="000C044E">
        <w:rPr>
          <w:rFonts w:ascii="Arial" w:eastAsia="Times New Roman" w:hAnsi="Arial" w:cs="Arial"/>
          <w:color w:val="000000"/>
          <w:sz w:val="22"/>
          <w:szCs w:val="22"/>
        </w:rPr>
        <w:t>Molybdenum complexes containing a Mo-Mo quadruple bond have been known since at least the early 1960’s. Bridged carboxylate dimers with an Mo</w:t>
      </w:r>
      <w:r w:rsidRPr="000C044E">
        <w:rPr>
          <w:rFonts w:ascii="Arial" w:eastAsia="Times New Roman" w:hAnsi="Arial" w:cs="Arial"/>
          <w:color w:val="000000"/>
          <w:sz w:val="13"/>
          <w:szCs w:val="13"/>
          <w:vertAlign w:val="subscript"/>
        </w:rPr>
        <w:t>2</w:t>
      </w:r>
      <w:r w:rsidRPr="000C044E">
        <w:rPr>
          <w:rFonts w:ascii="Arial" w:eastAsia="Times New Roman" w:hAnsi="Arial" w:cs="Arial"/>
          <w:color w:val="000000"/>
          <w:sz w:val="13"/>
          <w:szCs w:val="13"/>
          <w:vertAlign w:val="superscript"/>
        </w:rPr>
        <w:t>4+</w:t>
      </w:r>
      <w:r w:rsidRPr="000C044E">
        <w:rPr>
          <w:rFonts w:ascii="Arial" w:eastAsia="Times New Roman" w:hAnsi="Arial" w:cs="Arial"/>
          <w:color w:val="000000"/>
          <w:sz w:val="22"/>
          <w:szCs w:val="22"/>
        </w:rPr>
        <w:t xml:space="preserve"> core </w:t>
      </w:r>
      <w:proofErr w:type="gramStart"/>
      <w:r w:rsidRPr="000C044E">
        <w:rPr>
          <w:rFonts w:ascii="Arial" w:eastAsia="Times New Roman" w:hAnsi="Arial" w:cs="Arial"/>
          <w:color w:val="000000"/>
          <w:sz w:val="22"/>
          <w:szCs w:val="22"/>
        </w:rPr>
        <w:t>are</w:t>
      </w:r>
      <w:proofErr w:type="gramEnd"/>
      <w:r w:rsidRPr="000C044E">
        <w:rPr>
          <w:rFonts w:ascii="Arial" w:eastAsia="Times New Roman" w:hAnsi="Arial" w:cs="Arial"/>
          <w:color w:val="000000"/>
          <w:sz w:val="22"/>
          <w:szCs w:val="22"/>
        </w:rPr>
        <w:t xml:space="preserve"> the most important class of these molecules. The quadruple bond is formed by the overlap of molybdenum’s d-orbitals.</w:t>
      </w:r>
      <w:r w:rsidRPr="000C044E">
        <w:rPr>
          <w:rFonts w:ascii="Times New Roman" w:eastAsia="Times New Roman" w:hAnsi="Times New Roman" w:cs="Times New Roman"/>
        </w:rPr>
        <w:br/>
      </w:r>
    </w:p>
    <w:p w14:paraId="4568BB13" w14:textId="0CF0DF58" w:rsidR="000C044E" w:rsidRPr="000C044E" w:rsidRDefault="000C044E" w:rsidP="000C044E">
      <w:pPr>
        <w:numPr>
          <w:ilvl w:val="0"/>
          <w:numId w:val="1"/>
        </w:numPr>
        <w:ind w:left="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Draw and label an orbital sketch of each of the four metal-metal bonds.</w:t>
      </w:r>
      <w:r w:rsidRPr="000C044E">
        <w:rPr>
          <w:rFonts w:ascii="Times New Roman" w:eastAsia="Times New Roman" w:hAnsi="Times New Roman" w:cs="Times New Roman"/>
        </w:rPr>
        <w:br/>
      </w:r>
    </w:p>
    <w:p w14:paraId="5DDDB200" w14:textId="77777777" w:rsidR="000C044E" w:rsidRPr="000C044E" w:rsidRDefault="000C044E" w:rsidP="000C044E">
      <w:pPr>
        <w:numPr>
          <w:ilvl w:val="0"/>
          <w:numId w:val="2"/>
        </w:numPr>
        <w:ind w:left="36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Comment on the relative strength of the delta bond. Why might it be stronger or weaker than the other bonds?</w:t>
      </w:r>
    </w:p>
    <w:p w14:paraId="1D028BA2" w14:textId="77777777" w:rsidR="000C044E" w:rsidRPr="000C044E" w:rsidRDefault="000C044E" w:rsidP="000C044E">
      <w:pPr>
        <w:rPr>
          <w:rFonts w:ascii="Times New Roman" w:eastAsia="Times New Roman" w:hAnsi="Times New Roman" w:cs="Times New Roman"/>
        </w:rPr>
      </w:pPr>
    </w:p>
    <w:p w14:paraId="736F5BE2" w14:textId="77777777" w:rsidR="000C044E" w:rsidRPr="000C044E" w:rsidRDefault="000C044E" w:rsidP="000C044E">
      <w:pPr>
        <w:numPr>
          <w:ilvl w:val="0"/>
          <w:numId w:val="3"/>
        </w:numPr>
        <w:ind w:left="36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 xml:space="preserve">In a 1983 </w:t>
      </w:r>
      <w:r w:rsidRPr="000C044E">
        <w:rPr>
          <w:rFonts w:ascii="Arial" w:eastAsia="Times New Roman" w:hAnsi="Arial" w:cs="Arial"/>
          <w:i/>
          <w:iCs/>
          <w:color w:val="000000"/>
          <w:sz w:val="22"/>
          <w:szCs w:val="22"/>
        </w:rPr>
        <w:t>Inorganic Chemistry</w:t>
      </w:r>
      <w:r w:rsidRPr="000C044E">
        <w:rPr>
          <w:rFonts w:ascii="Arial" w:eastAsia="Times New Roman" w:hAnsi="Arial" w:cs="Arial"/>
          <w:color w:val="000000"/>
          <w:sz w:val="22"/>
          <w:szCs w:val="22"/>
        </w:rPr>
        <w:t xml:space="preserve"> paper, </w:t>
      </w:r>
      <w:proofErr w:type="spellStart"/>
      <w:r w:rsidRPr="000C044E">
        <w:rPr>
          <w:rFonts w:ascii="Arial" w:eastAsia="Times New Roman" w:hAnsi="Arial" w:cs="Arial"/>
          <w:color w:val="000000"/>
          <w:sz w:val="22"/>
          <w:szCs w:val="22"/>
        </w:rPr>
        <w:t>Sattelberger</w:t>
      </w:r>
      <w:proofErr w:type="spellEnd"/>
      <w:r w:rsidRPr="000C044E">
        <w:rPr>
          <w:rFonts w:ascii="Arial" w:eastAsia="Times New Roman" w:hAnsi="Arial" w:cs="Arial"/>
          <w:color w:val="000000"/>
          <w:sz w:val="22"/>
          <w:szCs w:val="22"/>
        </w:rPr>
        <w:t xml:space="preserve"> and coworkers report the first tungsten analogs of these molybdenum compounds. This was more than 20 years after the first molybdenum dimers were reported and after many chemists had tried to make them and failed. The tungsten compounds are very sensitive to oxidation relative to the molybdenum compounds. They require an acid-free synthesis and careful exclusion of air.</w:t>
      </w:r>
    </w:p>
    <w:p w14:paraId="1224F09B" w14:textId="77777777" w:rsidR="000C044E" w:rsidRPr="000C044E" w:rsidRDefault="000C044E" w:rsidP="000C044E">
      <w:pPr>
        <w:rPr>
          <w:rFonts w:ascii="Times New Roman" w:eastAsia="Times New Roman" w:hAnsi="Times New Roman" w:cs="Times New Roman"/>
        </w:rPr>
      </w:pPr>
    </w:p>
    <w:p w14:paraId="2E2F1565" w14:textId="77777777" w:rsidR="000C044E" w:rsidRPr="000C044E" w:rsidRDefault="000C044E" w:rsidP="00462C27">
      <w:pPr>
        <w:ind w:left="360"/>
        <w:rPr>
          <w:rFonts w:ascii="Times New Roman" w:eastAsia="Times New Roman" w:hAnsi="Times New Roman" w:cs="Times New Roman"/>
        </w:rPr>
      </w:pPr>
      <w:r w:rsidRPr="000C044E">
        <w:rPr>
          <w:rFonts w:ascii="Arial" w:eastAsia="Times New Roman" w:hAnsi="Arial" w:cs="Arial"/>
          <w:color w:val="000000"/>
          <w:sz w:val="22"/>
          <w:szCs w:val="22"/>
        </w:rPr>
        <w:t xml:space="preserve">What </w:t>
      </w:r>
      <w:r w:rsidRPr="000C044E">
        <w:rPr>
          <w:rFonts w:ascii="Arial" w:eastAsia="Times New Roman" w:hAnsi="Arial" w:cs="Arial"/>
          <w:i/>
          <w:iCs/>
          <w:color w:val="000000"/>
          <w:sz w:val="22"/>
          <w:szCs w:val="22"/>
        </w:rPr>
        <w:t>experimental evidence</w:t>
      </w:r>
      <w:r w:rsidRPr="000C044E">
        <w:rPr>
          <w:rFonts w:ascii="Arial" w:eastAsia="Times New Roman" w:hAnsi="Arial" w:cs="Arial"/>
          <w:color w:val="000000"/>
          <w:sz w:val="22"/>
          <w:szCs w:val="22"/>
        </w:rPr>
        <w:t xml:space="preserve"> do the authors use to support the existence of the W-W quadruple bond in their complexes? You should provide at least two examples.</w:t>
      </w:r>
    </w:p>
    <w:p w14:paraId="6CA2FE81" w14:textId="77777777" w:rsidR="000C044E" w:rsidRPr="000C044E" w:rsidRDefault="000C044E" w:rsidP="000C044E">
      <w:pPr>
        <w:rPr>
          <w:rFonts w:ascii="Times New Roman" w:eastAsia="Times New Roman" w:hAnsi="Times New Roman" w:cs="Times New Roman"/>
        </w:rPr>
      </w:pPr>
    </w:p>
    <w:p w14:paraId="6408C2A6" w14:textId="037C1C96" w:rsidR="000C044E" w:rsidRPr="000C044E" w:rsidRDefault="000C044E" w:rsidP="000C044E">
      <w:pPr>
        <w:rPr>
          <w:rFonts w:ascii="Times New Roman" w:eastAsia="Times New Roman" w:hAnsi="Times New Roman" w:cs="Times New Roman"/>
        </w:rPr>
      </w:pPr>
      <w:r w:rsidRPr="000C044E">
        <w:rPr>
          <w:rFonts w:ascii="Arial" w:eastAsia="Times New Roman" w:hAnsi="Arial" w:cs="Arial"/>
          <w:b/>
          <w:bCs/>
          <w:color w:val="000000"/>
          <w:sz w:val="22"/>
          <w:szCs w:val="22"/>
        </w:rPr>
        <w:t>Synthesis of W</w:t>
      </w:r>
      <w:r w:rsidR="00462C27" w:rsidRPr="00462C27">
        <w:rPr>
          <w:rFonts w:ascii="Arial" w:eastAsia="Times New Roman" w:hAnsi="Arial" w:cs="Arial"/>
          <w:b/>
          <w:bCs/>
          <w:color w:val="000000"/>
          <w:sz w:val="22"/>
          <w:szCs w:val="22"/>
          <w:vertAlign w:val="subscript"/>
        </w:rPr>
        <w:t>2</w:t>
      </w:r>
      <w:r w:rsidRPr="000C044E">
        <w:rPr>
          <w:rFonts w:ascii="Arial" w:eastAsia="Times New Roman" w:hAnsi="Arial" w:cs="Arial"/>
          <w:b/>
          <w:bCs/>
          <w:color w:val="000000"/>
          <w:sz w:val="22"/>
          <w:szCs w:val="22"/>
        </w:rPr>
        <w:t>(TFA)</w:t>
      </w:r>
      <w:r w:rsidR="00462C27" w:rsidRPr="00462C27">
        <w:rPr>
          <w:rFonts w:ascii="Arial" w:eastAsia="Times New Roman" w:hAnsi="Arial" w:cs="Arial"/>
          <w:b/>
          <w:bCs/>
          <w:color w:val="000000"/>
          <w:sz w:val="22"/>
          <w:szCs w:val="22"/>
          <w:vertAlign w:val="subscript"/>
        </w:rPr>
        <w:t>4</w:t>
      </w:r>
      <w:r w:rsidRPr="000C044E">
        <w:rPr>
          <w:rFonts w:ascii="Times New Roman" w:eastAsia="Times New Roman" w:hAnsi="Times New Roman" w:cs="Times New Roman"/>
        </w:rPr>
        <w:br/>
      </w:r>
    </w:p>
    <w:p w14:paraId="3F203C76" w14:textId="77777777" w:rsidR="000C044E" w:rsidRPr="000C044E" w:rsidRDefault="000C044E" w:rsidP="000C044E">
      <w:pPr>
        <w:numPr>
          <w:ilvl w:val="0"/>
          <w:numId w:val="5"/>
        </w:numPr>
        <w:ind w:left="36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Reaction 3 in the paper describes the author’s preferred route to the desired tungsten dimer. Write out the reaction and explain what is happening using words and oxidation states/numbers. </w:t>
      </w:r>
    </w:p>
    <w:p w14:paraId="52BC52C2" w14:textId="77777777" w:rsidR="000C044E" w:rsidRPr="000C044E" w:rsidRDefault="000C044E" w:rsidP="000C044E">
      <w:pPr>
        <w:rPr>
          <w:rFonts w:ascii="Times New Roman" w:eastAsia="Times New Roman" w:hAnsi="Times New Roman" w:cs="Times New Roman"/>
        </w:rPr>
      </w:pPr>
    </w:p>
    <w:p w14:paraId="5F20EED4" w14:textId="67FCB136" w:rsidR="000C044E" w:rsidRPr="000C044E" w:rsidRDefault="00462C27" w:rsidP="00462C27">
      <w:pPr>
        <w:jc w:val="center"/>
        <w:rPr>
          <w:rFonts w:ascii="Arial" w:eastAsia="Times New Roman" w:hAnsi="Arial" w:cs="Arial"/>
          <w:sz w:val="22"/>
          <w:szCs w:val="22"/>
        </w:rPr>
      </w:pPr>
      <w:r w:rsidRPr="00462C27">
        <w:rPr>
          <w:rFonts w:ascii="Arial" w:eastAsia="Times New Roman" w:hAnsi="Arial" w:cs="Arial"/>
          <w:sz w:val="22"/>
          <w:szCs w:val="22"/>
        </w:rPr>
        <w:t>[WCl</w:t>
      </w:r>
      <w:r w:rsidRPr="00462C27">
        <w:rPr>
          <w:rFonts w:ascii="Arial" w:eastAsia="Times New Roman" w:hAnsi="Arial" w:cs="Arial"/>
          <w:sz w:val="22"/>
          <w:szCs w:val="22"/>
          <w:vertAlign w:val="subscript"/>
        </w:rPr>
        <w:t>4</w:t>
      </w:r>
      <w:r w:rsidRPr="00462C27">
        <w:rPr>
          <w:rFonts w:ascii="Arial" w:eastAsia="Times New Roman" w:hAnsi="Arial" w:cs="Arial"/>
          <w:sz w:val="22"/>
          <w:szCs w:val="22"/>
        </w:rPr>
        <w:t>]</w:t>
      </w:r>
      <w:r w:rsidRPr="00462C27">
        <w:rPr>
          <w:rFonts w:ascii="Arial" w:eastAsia="Times New Roman" w:hAnsi="Arial" w:cs="Arial"/>
          <w:sz w:val="22"/>
          <w:szCs w:val="22"/>
          <w:vertAlign w:val="subscript"/>
        </w:rPr>
        <w:t>x</w:t>
      </w:r>
      <w:r w:rsidRPr="00462C27">
        <w:rPr>
          <w:rFonts w:ascii="Arial" w:eastAsia="Times New Roman" w:hAnsi="Arial" w:cs="Arial"/>
          <w:sz w:val="22"/>
          <w:szCs w:val="22"/>
          <w:vertAlign w:val="subscript"/>
        </w:rPr>
        <w:t xml:space="preserve"> </w:t>
      </w:r>
      <w:r w:rsidRPr="00462C27">
        <w:rPr>
          <w:rFonts w:ascii="Arial" w:eastAsia="Times New Roman" w:hAnsi="Arial" w:cs="Arial"/>
          <w:sz w:val="22"/>
          <w:szCs w:val="22"/>
        </w:rPr>
        <w:t>+ 2NaTFA + 2Na/</w:t>
      </w:r>
      <w:proofErr w:type="gramStart"/>
      <w:r w:rsidRPr="00462C27">
        <w:rPr>
          <w:rFonts w:ascii="Arial" w:eastAsia="Times New Roman" w:hAnsi="Arial" w:cs="Arial"/>
          <w:sz w:val="22"/>
          <w:szCs w:val="22"/>
        </w:rPr>
        <w:t>Hg  →</w:t>
      </w:r>
      <w:proofErr w:type="gramEnd"/>
      <w:r w:rsidRPr="00462C27">
        <w:rPr>
          <w:rFonts w:ascii="Arial" w:eastAsia="Times New Roman" w:hAnsi="Arial" w:cs="Arial"/>
          <w:sz w:val="22"/>
          <w:szCs w:val="22"/>
        </w:rPr>
        <w:t xml:space="preserve">  0.5</w:t>
      </w:r>
      <w:r>
        <w:rPr>
          <w:rFonts w:ascii="Arial" w:eastAsia="Times New Roman" w:hAnsi="Arial" w:cs="Arial"/>
          <w:sz w:val="22"/>
          <w:szCs w:val="22"/>
        </w:rPr>
        <w:t xml:space="preserve"> </w:t>
      </w:r>
      <w:r w:rsidRPr="00462C27">
        <w:rPr>
          <w:rFonts w:ascii="Arial" w:eastAsia="Times New Roman" w:hAnsi="Arial" w:cs="Arial"/>
          <w:sz w:val="22"/>
          <w:szCs w:val="22"/>
        </w:rPr>
        <w:t>W</w:t>
      </w:r>
      <w:r w:rsidRPr="00462C27">
        <w:rPr>
          <w:rFonts w:ascii="Arial" w:eastAsia="Times New Roman" w:hAnsi="Arial" w:cs="Arial"/>
          <w:sz w:val="22"/>
          <w:szCs w:val="22"/>
          <w:vertAlign w:val="subscript"/>
        </w:rPr>
        <w:t>2</w:t>
      </w:r>
      <w:r w:rsidRPr="00462C27">
        <w:rPr>
          <w:rFonts w:ascii="Arial" w:eastAsia="Times New Roman" w:hAnsi="Arial" w:cs="Arial"/>
          <w:sz w:val="22"/>
          <w:szCs w:val="22"/>
        </w:rPr>
        <w:t>(TFA)</w:t>
      </w:r>
      <w:r w:rsidRPr="00462C27">
        <w:rPr>
          <w:rFonts w:ascii="Arial" w:eastAsia="Times New Roman" w:hAnsi="Arial" w:cs="Arial"/>
          <w:sz w:val="22"/>
          <w:szCs w:val="22"/>
          <w:vertAlign w:val="subscript"/>
        </w:rPr>
        <w:t>4</w:t>
      </w:r>
      <w:r w:rsidRPr="00462C27">
        <w:rPr>
          <w:rFonts w:ascii="Arial" w:eastAsia="Times New Roman" w:hAnsi="Arial" w:cs="Arial"/>
          <w:sz w:val="22"/>
          <w:szCs w:val="22"/>
        </w:rPr>
        <w:t xml:space="preserve"> + 4NaCl</w:t>
      </w:r>
    </w:p>
    <w:p w14:paraId="2EF469E0" w14:textId="77777777" w:rsidR="000C044E" w:rsidRPr="000C044E" w:rsidRDefault="000C044E" w:rsidP="000C044E">
      <w:pPr>
        <w:rPr>
          <w:rFonts w:ascii="Times New Roman" w:eastAsia="Times New Roman" w:hAnsi="Times New Roman" w:cs="Times New Roman"/>
        </w:rPr>
      </w:pPr>
    </w:p>
    <w:p w14:paraId="02F7D9E9" w14:textId="64275B74" w:rsidR="000C044E" w:rsidRPr="000C044E" w:rsidRDefault="000C044E" w:rsidP="000C044E">
      <w:pPr>
        <w:rPr>
          <w:rFonts w:ascii="Times New Roman" w:eastAsia="Times New Roman" w:hAnsi="Times New Roman" w:cs="Times New Roman"/>
        </w:rPr>
      </w:pPr>
      <w:r w:rsidRPr="000C044E">
        <w:rPr>
          <w:rFonts w:ascii="Arial" w:eastAsia="Times New Roman" w:hAnsi="Arial" w:cs="Arial"/>
          <w:b/>
          <w:bCs/>
          <w:color w:val="000000"/>
          <w:sz w:val="22"/>
          <w:szCs w:val="22"/>
        </w:rPr>
        <w:t>Electron counting</w:t>
      </w:r>
      <w:r w:rsidRPr="000C044E">
        <w:rPr>
          <w:rFonts w:ascii="Times New Roman" w:eastAsia="Times New Roman" w:hAnsi="Times New Roman" w:cs="Times New Roman"/>
        </w:rPr>
        <w:br/>
      </w:r>
    </w:p>
    <w:p w14:paraId="42754B63" w14:textId="28AE7633" w:rsidR="000C044E" w:rsidRPr="000C044E" w:rsidRDefault="000C044E" w:rsidP="000C044E">
      <w:pPr>
        <w:numPr>
          <w:ilvl w:val="0"/>
          <w:numId w:val="6"/>
        </w:numPr>
        <w:ind w:left="36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 xml:space="preserve">Using the CBC electron counting method, count the electrons in the parent tungsten dimer, </w:t>
      </w:r>
      <w:r w:rsidR="00462C27">
        <w:rPr>
          <w:rFonts w:ascii="Arial" w:eastAsia="Times New Roman" w:hAnsi="Arial" w:cs="Arial"/>
          <w:color w:val="000000"/>
          <w:sz w:val="22"/>
          <w:szCs w:val="22"/>
        </w:rPr>
        <w:t>W</w:t>
      </w:r>
      <w:r w:rsidR="00462C27" w:rsidRPr="00462C27">
        <w:rPr>
          <w:rFonts w:ascii="Arial" w:eastAsia="Times New Roman" w:hAnsi="Arial" w:cs="Arial"/>
          <w:color w:val="000000"/>
          <w:sz w:val="22"/>
          <w:szCs w:val="22"/>
          <w:vertAlign w:val="subscript"/>
        </w:rPr>
        <w:t>2</w:t>
      </w:r>
      <w:r w:rsidRPr="000C044E">
        <w:rPr>
          <w:rFonts w:ascii="Arial" w:eastAsia="Times New Roman" w:hAnsi="Arial" w:cs="Arial"/>
          <w:color w:val="000000"/>
          <w:sz w:val="22"/>
          <w:szCs w:val="22"/>
        </w:rPr>
        <w:t>(TFA</w:t>
      </w:r>
      <w:r w:rsidR="00462C27">
        <w:rPr>
          <w:rFonts w:ascii="Arial" w:eastAsia="Times New Roman" w:hAnsi="Arial" w:cs="Arial"/>
          <w:color w:val="000000"/>
          <w:sz w:val="22"/>
          <w:szCs w:val="22"/>
        </w:rPr>
        <w:t>)</w:t>
      </w:r>
      <w:r w:rsidR="00462C27" w:rsidRPr="00462C27">
        <w:rPr>
          <w:rFonts w:ascii="Arial" w:eastAsia="Times New Roman" w:hAnsi="Arial" w:cs="Arial"/>
          <w:color w:val="000000"/>
          <w:sz w:val="22"/>
          <w:szCs w:val="22"/>
          <w:vertAlign w:val="subscript"/>
        </w:rPr>
        <w:t>4</w:t>
      </w:r>
      <w:r w:rsidR="00462C27">
        <w:rPr>
          <w:rFonts w:ascii="Arial" w:eastAsia="Times New Roman" w:hAnsi="Arial" w:cs="Arial"/>
          <w:color w:val="000000"/>
          <w:sz w:val="22"/>
          <w:szCs w:val="22"/>
        </w:rPr>
        <w:t>.</w:t>
      </w:r>
    </w:p>
    <w:p w14:paraId="1AA28E18" w14:textId="77777777" w:rsidR="000C044E" w:rsidRPr="000C044E" w:rsidRDefault="000C044E" w:rsidP="000C044E">
      <w:pPr>
        <w:rPr>
          <w:rFonts w:ascii="Times New Roman" w:eastAsia="Times New Roman" w:hAnsi="Times New Roman" w:cs="Times New Roman"/>
        </w:rPr>
      </w:pPr>
    </w:p>
    <w:p w14:paraId="3BB95313" w14:textId="4324B5E6" w:rsidR="000C044E" w:rsidRPr="000C044E" w:rsidRDefault="000C044E" w:rsidP="000C044E">
      <w:pPr>
        <w:rPr>
          <w:rFonts w:ascii="Times New Roman" w:eastAsia="Times New Roman" w:hAnsi="Times New Roman" w:cs="Times New Roman"/>
        </w:rPr>
      </w:pPr>
      <w:r w:rsidRPr="000C044E">
        <w:rPr>
          <w:rFonts w:ascii="Arial" w:eastAsia="Times New Roman" w:hAnsi="Arial" w:cs="Arial"/>
          <w:b/>
          <w:bCs/>
          <w:color w:val="000000"/>
          <w:sz w:val="22"/>
          <w:szCs w:val="22"/>
        </w:rPr>
        <w:t xml:space="preserve">Structure of </w:t>
      </w:r>
      <w:r w:rsidR="00462C27">
        <w:rPr>
          <w:rFonts w:ascii="Arial" w:eastAsia="Times New Roman" w:hAnsi="Arial" w:cs="Arial"/>
          <w:b/>
          <w:bCs/>
          <w:color w:val="000000"/>
          <w:sz w:val="22"/>
          <w:szCs w:val="22"/>
        </w:rPr>
        <w:t>W</w:t>
      </w:r>
      <w:r w:rsidR="00462C27" w:rsidRPr="00462C27">
        <w:rPr>
          <w:rFonts w:ascii="Arial" w:eastAsia="Times New Roman" w:hAnsi="Arial" w:cs="Arial"/>
          <w:b/>
          <w:bCs/>
          <w:color w:val="000000"/>
          <w:sz w:val="22"/>
          <w:szCs w:val="22"/>
          <w:vertAlign w:val="subscript"/>
        </w:rPr>
        <w:t>2</w:t>
      </w:r>
      <w:r w:rsidR="00462C27">
        <w:rPr>
          <w:rFonts w:ascii="Arial" w:eastAsia="Times New Roman" w:hAnsi="Arial" w:cs="Arial"/>
          <w:b/>
          <w:bCs/>
          <w:color w:val="000000"/>
          <w:sz w:val="22"/>
          <w:szCs w:val="22"/>
        </w:rPr>
        <w:t>(</w:t>
      </w:r>
      <w:r w:rsidRPr="000C044E">
        <w:rPr>
          <w:rFonts w:ascii="Arial" w:eastAsia="Times New Roman" w:hAnsi="Arial" w:cs="Arial"/>
          <w:b/>
          <w:bCs/>
          <w:color w:val="000000"/>
          <w:sz w:val="22"/>
          <w:szCs w:val="22"/>
        </w:rPr>
        <w:t>TFA</w:t>
      </w:r>
      <w:r w:rsidR="00462C27">
        <w:rPr>
          <w:rFonts w:ascii="Arial" w:eastAsia="Times New Roman" w:hAnsi="Arial" w:cs="Arial"/>
          <w:b/>
          <w:bCs/>
          <w:color w:val="000000"/>
          <w:sz w:val="22"/>
          <w:szCs w:val="22"/>
        </w:rPr>
        <w:t>)</w:t>
      </w:r>
      <w:r w:rsidR="00462C27" w:rsidRPr="00462C27">
        <w:rPr>
          <w:rFonts w:ascii="Arial" w:eastAsia="Times New Roman" w:hAnsi="Arial" w:cs="Arial"/>
          <w:b/>
          <w:bCs/>
          <w:color w:val="000000"/>
          <w:sz w:val="22"/>
          <w:szCs w:val="22"/>
          <w:vertAlign w:val="subscript"/>
        </w:rPr>
        <w:t>4</w:t>
      </w:r>
      <w:r w:rsidRPr="000C044E">
        <w:rPr>
          <w:rFonts w:ascii="Times New Roman" w:eastAsia="Times New Roman" w:hAnsi="Times New Roman" w:cs="Times New Roman"/>
        </w:rPr>
        <w:br/>
      </w:r>
    </w:p>
    <w:p w14:paraId="4FB4DCE3" w14:textId="7CD1241C" w:rsidR="000C044E" w:rsidRPr="000C044E" w:rsidRDefault="000C044E" w:rsidP="000C044E">
      <w:pPr>
        <w:numPr>
          <w:ilvl w:val="0"/>
          <w:numId w:val="7"/>
        </w:numPr>
        <w:ind w:left="36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 xml:space="preserve">The authors were able to isolate good crystals and obtain crystal structures of two adducts of the </w:t>
      </w:r>
      <w:r w:rsidR="00462C27">
        <w:rPr>
          <w:rFonts w:ascii="Arial" w:eastAsia="Times New Roman" w:hAnsi="Arial" w:cs="Arial"/>
          <w:color w:val="000000"/>
          <w:sz w:val="22"/>
          <w:szCs w:val="22"/>
        </w:rPr>
        <w:t>W</w:t>
      </w:r>
      <w:r w:rsidR="00462C27" w:rsidRPr="00462C27">
        <w:rPr>
          <w:rFonts w:ascii="Arial" w:eastAsia="Times New Roman" w:hAnsi="Arial" w:cs="Arial"/>
          <w:color w:val="000000"/>
          <w:sz w:val="22"/>
          <w:szCs w:val="22"/>
          <w:vertAlign w:val="subscript"/>
        </w:rPr>
        <w:t>2</w:t>
      </w:r>
      <w:r w:rsidRPr="000C044E">
        <w:rPr>
          <w:rFonts w:ascii="Arial" w:eastAsia="Times New Roman" w:hAnsi="Arial" w:cs="Arial"/>
          <w:color w:val="000000"/>
          <w:sz w:val="22"/>
          <w:szCs w:val="22"/>
        </w:rPr>
        <w:t>(TFA</w:t>
      </w:r>
      <w:r w:rsidR="00462C27">
        <w:rPr>
          <w:rFonts w:ascii="Arial" w:eastAsia="Times New Roman" w:hAnsi="Arial" w:cs="Arial"/>
          <w:color w:val="000000"/>
          <w:sz w:val="22"/>
          <w:szCs w:val="22"/>
        </w:rPr>
        <w:t>)</w:t>
      </w:r>
      <w:r w:rsidR="00462C27" w:rsidRPr="00462C27">
        <w:rPr>
          <w:rFonts w:ascii="Arial" w:eastAsia="Times New Roman" w:hAnsi="Arial" w:cs="Arial"/>
          <w:color w:val="000000"/>
          <w:sz w:val="22"/>
          <w:szCs w:val="22"/>
          <w:vertAlign w:val="subscript"/>
        </w:rPr>
        <w:t>4</w:t>
      </w:r>
      <w:r w:rsidRPr="000C044E">
        <w:rPr>
          <w:rFonts w:ascii="Arial" w:eastAsia="Times New Roman" w:hAnsi="Arial" w:cs="Arial"/>
          <w:color w:val="000000"/>
          <w:sz w:val="22"/>
          <w:szCs w:val="22"/>
        </w:rPr>
        <w:t xml:space="preserve"> parent complex: </w:t>
      </w:r>
      <w:r w:rsidR="00462C27">
        <w:rPr>
          <w:rFonts w:ascii="Arial" w:eastAsia="Times New Roman" w:hAnsi="Arial" w:cs="Arial"/>
          <w:color w:val="000000"/>
          <w:sz w:val="22"/>
          <w:szCs w:val="22"/>
        </w:rPr>
        <w:t>W</w:t>
      </w:r>
      <w:r w:rsidR="00257DD7">
        <w:rPr>
          <w:rFonts w:ascii="Arial" w:eastAsia="Times New Roman" w:hAnsi="Arial" w:cs="Arial"/>
          <w:color w:val="000000"/>
          <w:sz w:val="22"/>
          <w:szCs w:val="22"/>
        </w:rPr>
        <w:softHyphen/>
      </w:r>
      <w:r w:rsidR="00257DD7" w:rsidRPr="00257DD7">
        <w:rPr>
          <w:rFonts w:ascii="Arial" w:eastAsia="Times New Roman" w:hAnsi="Arial" w:cs="Arial"/>
          <w:color w:val="000000"/>
          <w:sz w:val="22"/>
          <w:szCs w:val="22"/>
          <w:vertAlign w:val="subscript"/>
        </w:rPr>
        <w:t>2</w:t>
      </w:r>
      <w:r w:rsidRPr="000C044E">
        <w:rPr>
          <w:rFonts w:ascii="Arial" w:eastAsia="Times New Roman" w:hAnsi="Arial" w:cs="Arial"/>
          <w:color w:val="000000"/>
          <w:sz w:val="22"/>
          <w:szCs w:val="22"/>
        </w:rPr>
        <w:t>(TFA</w:t>
      </w:r>
      <w:r w:rsidR="00462C27">
        <w:rPr>
          <w:rFonts w:ascii="Arial" w:eastAsia="Times New Roman" w:hAnsi="Arial" w:cs="Arial"/>
          <w:color w:val="000000"/>
          <w:sz w:val="22"/>
          <w:szCs w:val="22"/>
        </w:rPr>
        <w:t>)</w:t>
      </w:r>
      <w:r w:rsidR="00462C27" w:rsidRPr="00257DD7">
        <w:rPr>
          <w:rFonts w:ascii="Arial" w:eastAsia="Times New Roman" w:hAnsi="Arial" w:cs="Arial"/>
          <w:color w:val="000000"/>
          <w:sz w:val="22"/>
          <w:szCs w:val="22"/>
          <w:vertAlign w:val="subscript"/>
        </w:rPr>
        <w:t>4</w:t>
      </w:r>
      <w:r w:rsidRPr="000C044E">
        <w:rPr>
          <w:rFonts w:ascii="Euphemia UCAS" w:eastAsia="Times New Roman" w:hAnsi="Euphemia UCAS" w:cs="Euphemia UCAS"/>
          <w:color w:val="000000"/>
          <w:sz w:val="22"/>
          <w:szCs w:val="22"/>
        </w:rPr>
        <w:t>ᐧ</w:t>
      </w:r>
      <w:r w:rsidRPr="000C044E">
        <w:rPr>
          <w:rFonts w:ascii="Arial" w:eastAsia="Times New Roman" w:hAnsi="Arial" w:cs="Arial"/>
          <w:color w:val="000000"/>
          <w:sz w:val="22"/>
          <w:szCs w:val="22"/>
        </w:rPr>
        <w:t>2/3digly and 2.242(2)</w:t>
      </w:r>
      <w:r w:rsidRPr="000C044E">
        <w:rPr>
          <w:rFonts w:ascii="Cambria Math" w:eastAsia="Times New Roman" w:hAnsi="Cambria Math" w:cs="Cambria Math"/>
          <w:color w:val="000000"/>
          <w:sz w:val="22"/>
          <w:szCs w:val="22"/>
        </w:rPr>
        <w:t>Å</w:t>
      </w:r>
      <w:r w:rsidRPr="000C044E">
        <w:rPr>
          <w:rFonts w:ascii="Arial" w:eastAsia="Times New Roman" w:hAnsi="Arial" w:cs="Arial"/>
          <w:color w:val="000000"/>
          <w:sz w:val="22"/>
          <w:szCs w:val="22"/>
        </w:rPr>
        <w:t xml:space="preserve"> </w:t>
      </w:r>
      <w:r w:rsidR="00462C27">
        <w:rPr>
          <w:rFonts w:ascii="Arial" w:eastAsia="Times New Roman" w:hAnsi="Arial" w:cs="Arial"/>
          <w:color w:val="000000"/>
          <w:sz w:val="22"/>
          <w:szCs w:val="22"/>
        </w:rPr>
        <w:t>W</w:t>
      </w:r>
      <w:r w:rsidR="00462C27" w:rsidRPr="00257DD7">
        <w:rPr>
          <w:rFonts w:ascii="Arial" w:eastAsia="Times New Roman" w:hAnsi="Arial" w:cs="Arial"/>
          <w:color w:val="000000"/>
          <w:sz w:val="22"/>
          <w:szCs w:val="22"/>
          <w:vertAlign w:val="subscript"/>
        </w:rPr>
        <w:t>2</w:t>
      </w:r>
      <w:r w:rsidRPr="000C044E">
        <w:rPr>
          <w:rFonts w:ascii="Arial" w:eastAsia="Times New Roman" w:hAnsi="Arial" w:cs="Arial"/>
          <w:color w:val="000000"/>
          <w:sz w:val="22"/>
          <w:szCs w:val="22"/>
        </w:rPr>
        <w:t>(TFA</w:t>
      </w:r>
      <w:r w:rsidR="00462C27">
        <w:rPr>
          <w:rFonts w:ascii="Arial" w:eastAsia="Times New Roman" w:hAnsi="Arial" w:cs="Arial"/>
          <w:color w:val="000000"/>
          <w:sz w:val="22"/>
          <w:szCs w:val="22"/>
        </w:rPr>
        <w:t>)</w:t>
      </w:r>
      <w:r w:rsidR="00462C27" w:rsidRPr="00257DD7">
        <w:rPr>
          <w:rFonts w:ascii="Arial" w:eastAsia="Times New Roman" w:hAnsi="Arial" w:cs="Arial"/>
          <w:color w:val="000000"/>
          <w:sz w:val="22"/>
          <w:szCs w:val="22"/>
          <w:vertAlign w:val="subscript"/>
        </w:rPr>
        <w:t>4</w:t>
      </w:r>
      <w:r w:rsidRPr="000C044E">
        <w:rPr>
          <w:rFonts w:ascii="Euphemia UCAS" w:eastAsia="Times New Roman" w:hAnsi="Euphemia UCAS" w:cs="Euphemia UCAS"/>
          <w:color w:val="000000"/>
          <w:sz w:val="22"/>
          <w:szCs w:val="22"/>
        </w:rPr>
        <w:t>ᐧ</w:t>
      </w:r>
      <w:r w:rsidRPr="000C044E">
        <w:rPr>
          <w:rFonts w:ascii="Arial" w:eastAsia="Times New Roman" w:hAnsi="Arial" w:cs="Arial"/>
          <w:color w:val="000000"/>
          <w:sz w:val="22"/>
          <w:szCs w:val="22"/>
        </w:rPr>
        <w:t>2PPh</w:t>
      </w:r>
      <w:r w:rsidRPr="000C044E">
        <w:rPr>
          <w:rFonts w:ascii="Arial" w:eastAsia="Times New Roman" w:hAnsi="Arial" w:cs="Arial"/>
          <w:color w:val="000000"/>
          <w:sz w:val="13"/>
          <w:szCs w:val="13"/>
          <w:vertAlign w:val="subscript"/>
        </w:rPr>
        <w:t>3</w:t>
      </w:r>
      <w:r w:rsidRPr="000C044E">
        <w:rPr>
          <w:rFonts w:ascii="Arial" w:eastAsia="Times New Roman" w:hAnsi="Arial" w:cs="Arial"/>
          <w:color w:val="000000"/>
          <w:sz w:val="22"/>
          <w:szCs w:val="22"/>
        </w:rPr>
        <w:t>.</w:t>
      </w:r>
    </w:p>
    <w:p w14:paraId="688ADA43" w14:textId="77777777" w:rsidR="000C044E" w:rsidRPr="000C044E" w:rsidRDefault="000C044E" w:rsidP="000C044E">
      <w:pPr>
        <w:rPr>
          <w:rFonts w:ascii="Times New Roman" w:eastAsia="Times New Roman" w:hAnsi="Times New Roman" w:cs="Times New Roman"/>
        </w:rPr>
      </w:pPr>
    </w:p>
    <w:p w14:paraId="31E42876" w14:textId="45F6E473" w:rsidR="000C044E" w:rsidRDefault="000C044E" w:rsidP="000C044E">
      <w:pPr>
        <w:ind w:left="720"/>
        <w:rPr>
          <w:rFonts w:ascii="Arial" w:eastAsia="Times New Roman" w:hAnsi="Arial" w:cs="Arial"/>
          <w:color w:val="000000"/>
          <w:sz w:val="22"/>
          <w:szCs w:val="22"/>
        </w:rPr>
      </w:pPr>
      <w:r w:rsidRPr="000C044E">
        <w:rPr>
          <w:rFonts w:ascii="Arial" w:eastAsia="Times New Roman" w:hAnsi="Arial" w:cs="Arial"/>
          <w:color w:val="000000"/>
          <w:sz w:val="22"/>
          <w:szCs w:val="22"/>
        </w:rPr>
        <w:t xml:space="preserve">The tungsten complexes are described as having “idealized </w:t>
      </w:r>
      <w:r w:rsidR="00257DD7">
        <w:rPr>
          <w:rFonts w:ascii="Arial" w:eastAsia="Times New Roman" w:hAnsi="Arial" w:cs="Arial"/>
          <w:color w:val="000000"/>
          <w:sz w:val="22"/>
          <w:szCs w:val="22"/>
        </w:rPr>
        <w:t>D</w:t>
      </w:r>
      <w:r w:rsidR="00257DD7" w:rsidRPr="00257DD7">
        <w:rPr>
          <w:rFonts w:ascii="Arial" w:eastAsia="Times New Roman" w:hAnsi="Arial" w:cs="Arial"/>
          <w:color w:val="000000"/>
          <w:sz w:val="22"/>
          <w:szCs w:val="22"/>
          <w:vertAlign w:val="subscript"/>
        </w:rPr>
        <w:t>4h</w:t>
      </w:r>
      <w:r w:rsidRPr="000C044E">
        <w:rPr>
          <w:rFonts w:ascii="Arial" w:eastAsia="Times New Roman" w:hAnsi="Arial" w:cs="Arial"/>
          <w:color w:val="000000"/>
          <w:sz w:val="22"/>
          <w:szCs w:val="22"/>
        </w:rPr>
        <w:t xml:space="preserve"> symmetry with the tungsten atoms bridged by trifluoroacetate ligands.”</w:t>
      </w:r>
    </w:p>
    <w:p w14:paraId="6813ED85" w14:textId="77777777" w:rsidR="000C044E" w:rsidRPr="000C044E" w:rsidRDefault="000C044E" w:rsidP="000C044E">
      <w:pPr>
        <w:ind w:left="720"/>
        <w:rPr>
          <w:rFonts w:ascii="Times New Roman" w:eastAsia="Times New Roman" w:hAnsi="Times New Roman" w:cs="Times New Roman"/>
        </w:rPr>
      </w:pPr>
    </w:p>
    <w:p w14:paraId="18F114D4" w14:textId="77777777" w:rsidR="000C044E" w:rsidRPr="000C044E" w:rsidRDefault="000C044E" w:rsidP="000C044E">
      <w:pPr>
        <w:numPr>
          <w:ilvl w:val="0"/>
          <w:numId w:val="8"/>
        </w:numPr>
        <w:ind w:left="72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 xml:space="preserve">Sketch the molecule </w:t>
      </w:r>
      <w:r w:rsidRPr="000C044E">
        <w:rPr>
          <w:rFonts w:ascii="Arial" w:eastAsia="Times New Roman" w:hAnsi="Arial" w:cs="Arial"/>
          <w:i/>
          <w:iCs/>
          <w:color w:val="000000"/>
          <w:sz w:val="22"/>
          <w:szCs w:val="22"/>
        </w:rPr>
        <w:t>looking down the W-W bond axis</w:t>
      </w:r>
      <w:r w:rsidRPr="000C044E">
        <w:rPr>
          <w:rFonts w:ascii="Arial" w:eastAsia="Times New Roman" w:hAnsi="Arial" w:cs="Arial"/>
          <w:color w:val="000000"/>
          <w:sz w:val="22"/>
          <w:szCs w:val="22"/>
        </w:rPr>
        <w:t xml:space="preserve"> </w:t>
      </w:r>
      <w:proofErr w:type="gramStart"/>
      <w:r w:rsidRPr="000C044E">
        <w:rPr>
          <w:rFonts w:ascii="Arial" w:eastAsia="Times New Roman" w:hAnsi="Arial" w:cs="Arial"/>
          <w:color w:val="000000"/>
          <w:sz w:val="22"/>
          <w:szCs w:val="22"/>
        </w:rPr>
        <w:t>in order to</w:t>
      </w:r>
      <w:proofErr w:type="gramEnd"/>
      <w:r w:rsidRPr="000C044E">
        <w:rPr>
          <w:rFonts w:ascii="Arial" w:eastAsia="Times New Roman" w:hAnsi="Arial" w:cs="Arial"/>
          <w:color w:val="000000"/>
          <w:sz w:val="22"/>
          <w:szCs w:val="22"/>
        </w:rPr>
        <w:t xml:space="preserve"> show the D</w:t>
      </w:r>
      <w:r w:rsidRPr="000C044E">
        <w:rPr>
          <w:rFonts w:ascii="Arial" w:eastAsia="Times New Roman" w:hAnsi="Arial" w:cs="Arial"/>
          <w:color w:val="000000"/>
          <w:sz w:val="13"/>
          <w:szCs w:val="13"/>
          <w:vertAlign w:val="subscript"/>
        </w:rPr>
        <w:t>4h</w:t>
      </w:r>
      <w:r w:rsidRPr="000C044E">
        <w:rPr>
          <w:rFonts w:ascii="Arial" w:eastAsia="Times New Roman" w:hAnsi="Arial" w:cs="Arial"/>
          <w:color w:val="000000"/>
          <w:sz w:val="22"/>
          <w:szCs w:val="22"/>
        </w:rPr>
        <w:t xml:space="preserve"> symmetry. This is </w:t>
      </w:r>
      <w:proofErr w:type="gramStart"/>
      <w:r w:rsidRPr="000C044E">
        <w:rPr>
          <w:rFonts w:ascii="Arial" w:eastAsia="Times New Roman" w:hAnsi="Arial" w:cs="Arial"/>
          <w:color w:val="000000"/>
          <w:sz w:val="22"/>
          <w:szCs w:val="22"/>
        </w:rPr>
        <w:t>similar to</w:t>
      </w:r>
      <w:proofErr w:type="gramEnd"/>
      <w:r w:rsidRPr="000C044E">
        <w:rPr>
          <w:rFonts w:ascii="Arial" w:eastAsia="Times New Roman" w:hAnsi="Arial" w:cs="Arial"/>
          <w:color w:val="000000"/>
          <w:sz w:val="22"/>
          <w:szCs w:val="22"/>
        </w:rPr>
        <w:t xml:space="preserve"> a Newman projection that you might have learned about in organic chemistry.</w:t>
      </w:r>
    </w:p>
    <w:p w14:paraId="73B8DA4F" w14:textId="30A340A4" w:rsidR="000C044E" w:rsidRDefault="000C044E" w:rsidP="000C044E">
      <w:pPr>
        <w:numPr>
          <w:ilvl w:val="0"/>
          <w:numId w:val="8"/>
        </w:numPr>
        <w:ind w:left="720" w:hanging="360"/>
        <w:textAlignment w:val="baseline"/>
        <w:rPr>
          <w:rFonts w:ascii="Arial" w:eastAsia="Times New Roman" w:hAnsi="Arial" w:cs="Arial"/>
          <w:color w:val="000000"/>
          <w:sz w:val="22"/>
          <w:szCs w:val="22"/>
        </w:rPr>
      </w:pPr>
      <w:r w:rsidRPr="000C044E">
        <w:rPr>
          <w:rFonts w:ascii="Arial" w:eastAsia="Times New Roman" w:hAnsi="Arial" w:cs="Arial"/>
          <w:color w:val="000000"/>
          <w:sz w:val="22"/>
          <w:szCs w:val="22"/>
        </w:rPr>
        <w:t xml:space="preserve">Indicate </w:t>
      </w:r>
      <w:proofErr w:type="gramStart"/>
      <w:r w:rsidRPr="000C044E">
        <w:rPr>
          <w:rFonts w:ascii="Arial" w:eastAsia="Times New Roman" w:hAnsi="Arial" w:cs="Arial"/>
          <w:color w:val="000000"/>
          <w:sz w:val="22"/>
          <w:szCs w:val="22"/>
        </w:rPr>
        <w:t>all of</w:t>
      </w:r>
      <w:proofErr w:type="gramEnd"/>
      <w:r w:rsidRPr="000C044E">
        <w:rPr>
          <w:rFonts w:ascii="Arial" w:eastAsia="Times New Roman" w:hAnsi="Arial" w:cs="Arial"/>
          <w:color w:val="000000"/>
          <w:sz w:val="22"/>
          <w:szCs w:val="22"/>
        </w:rPr>
        <w:t xml:space="preserve"> the </w:t>
      </w:r>
      <w:r w:rsidR="00257DD7">
        <w:rPr>
          <w:rFonts w:ascii="Arial" w:eastAsia="Times New Roman" w:hAnsi="Arial" w:cs="Arial"/>
          <w:color w:val="000000"/>
          <w:sz w:val="22"/>
          <w:szCs w:val="22"/>
        </w:rPr>
        <w:t>D</w:t>
      </w:r>
      <w:r w:rsidR="00257DD7" w:rsidRPr="00257DD7">
        <w:rPr>
          <w:rFonts w:ascii="Arial" w:eastAsia="Times New Roman" w:hAnsi="Arial" w:cs="Arial"/>
          <w:color w:val="000000"/>
          <w:sz w:val="22"/>
          <w:szCs w:val="22"/>
          <w:vertAlign w:val="subscript"/>
        </w:rPr>
        <w:t>4h</w:t>
      </w:r>
      <w:r w:rsidRPr="000C044E">
        <w:rPr>
          <w:rFonts w:ascii="Arial" w:eastAsia="Times New Roman" w:hAnsi="Arial" w:cs="Arial"/>
          <w:color w:val="000000"/>
          <w:sz w:val="22"/>
          <w:szCs w:val="22"/>
        </w:rPr>
        <w:t xml:space="preserve"> symmetry elements in your sketch.</w:t>
      </w:r>
    </w:p>
    <w:p w14:paraId="01F3966B" w14:textId="78DE3B3E" w:rsidR="00257DD7" w:rsidRDefault="00257DD7" w:rsidP="00257DD7">
      <w:pPr>
        <w:textAlignment w:val="baseline"/>
        <w:rPr>
          <w:rFonts w:ascii="Arial" w:eastAsia="Times New Roman" w:hAnsi="Arial" w:cs="Arial"/>
          <w:color w:val="000000"/>
          <w:sz w:val="22"/>
          <w:szCs w:val="22"/>
        </w:rPr>
      </w:pPr>
    </w:p>
    <w:p w14:paraId="1E84324A" w14:textId="0FB4ECAB" w:rsidR="000C044E" w:rsidRPr="000C044E" w:rsidRDefault="000C044E" w:rsidP="000C044E">
      <w:pPr>
        <w:ind w:left="720"/>
        <w:jc w:val="center"/>
        <w:rPr>
          <w:rFonts w:ascii="Times New Roman" w:eastAsia="Times New Roman" w:hAnsi="Times New Roman" w:cs="Times New Roman"/>
        </w:rPr>
      </w:pPr>
    </w:p>
    <w:p w14:paraId="508A0AC3" w14:textId="77777777" w:rsidR="000C044E" w:rsidRPr="000C044E" w:rsidRDefault="000C044E" w:rsidP="000C044E">
      <w:pPr>
        <w:spacing w:after="240"/>
        <w:rPr>
          <w:rFonts w:ascii="Times New Roman" w:eastAsia="Times New Roman" w:hAnsi="Times New Roman" w:cs="Times New Roman"/>
        </w:rPr>
      </w:pPr>
    </w:p>
    <w:p w14:paraId="295D1812" w14:textId="737136F7" w:rsidR="000C044E" w:rsidRDefault="000C044E"/>
    <w:p w14:paraId="5956860F" w14:textId="6761CFAE" w:rsidR="000C044E" w:rsidRDefault="000C044E"/>
    <w:p w14:paraId="2E692512" w14:textId="77777777" w:rsidR="000C044E" w:rsidRDefault="000C044E"/>
    <w:sectPr w:rsidR="000C044E" w:rsidSect="00462C27">
      <w:headerReference w:type="default" r:id="rId7"/>
      <w:footerReference w:type="even" r:id="rId8"/>
      <w:footerReference w:type="default" r:id="rId9"/>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6D30" w14:textId="77777777" w:rsidR="006D54FF" w:rsidRDefault="006D54FF" w:rsidP="000C044E">
      <w:r>
        <w:separator/>
      </w:r>
    </w:p>
  </w:endnote>
  <w:endnote w:type="continuationSeparator" w:id="0">
    <w:p w14:paraId="7941CA6D" w14:textId="77777777" w:rsidR="006D54FF" w:rsidRDefault="006D54FF" w:rsidP="000C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uphemia UCAS">
    <w:panose1 w:val="020B0503040102020104"/>
    <w:charset w:val="B1"/>
    <w:family w:val="swiss"/>
    <w:pitch w:val="variable"/>
    <w:sig w:usb0="80000863" w:usb1="00000000" w:usb2="00002000" w:usb3="00000000" w:csb0="000001F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8021442"/>
      <w:docPartObj>
        <w:docPartGallery w:val="Page Numbers (Bottom of Page)"/>
        <w:docPartUnique/>
      </w:docPartObj>
    </w:sdtPr>
    <w:sdtContent>
      <w:p w14:paraId="5779582C" w14:textId="448AA3EC" w:rsidR="00462C27" w:rsidRDefault="00462C27" w:rsidP="00D35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0A62B4" w14:textId="77777777" w:rsidR="00462C27" w:rsidRDefault="00462C27" w:rsidP="00462C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2339065"/>
      <w:docPartObj>
        <w:docPartGallery w:val="Page Numbers (Bottom of Page)"/>
        <w:docPartUnique/>
      </w:docPartObj>
    </w:sdtPr>
    <w:sdtContent>
      <w:p w14:paraId="44208CBB" w14:textId="26C0178E" w:rsidR="00462C27" w:rsidRDefault="00462C27" w:rsidP="00D355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5D80BC" w14:textId="77777777" w:rsidR="00462C27" w:rsidRDefault="00462C27" w:rsidP="00462C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E970B" w14:textId="77777777" w:rsidR="006D54FF" w:rsidRDefault="006D54FF" w:rsidP="000C044E">
      <w:r>
        <w:separator/>
      </w:r>
    </w:p>
  </w:footnote>
  <w:footnote w:type="continuationSeparator" w:id="0">
    <w:p w14:paraId="6532FADD" w14:textId="77777777" w:rsidR="006D54FF" w:rsidRDefault="006D54FF" w:rsidP="000C0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9F73" w14:textId="4885A422" w:rsidR="000C044E" w:rsidRPr="000C044E" w:rsidRDefault="000C044E" w:rsidP="000C044E">
    <w:pPr>
      <w:jc w:val="both"/>
      <w:rPr>
        <w:rFonts w:ascii="Times New Roman" w:eastAsia="Times New Roman" w:hAnsi="Times New Roman" w:cs="Times New Roman"/>
      </w:rPr>
    </w:pPr>
    <w:r w:rsidRPr="000C044E">
      <w:rPr>
        <w:rFonts w:ascii="Arial" w:eastAsia="Times New Roman" w:hAnsi="Arial" w:cs="Arial"/>
        <w:color w:val="000000"/>
        <w:sz w:val="20"/>
        <w:szCs w:val="20"/>
      </w:rPr>
      <w:t xml:space="preserve">Created by Joanne L. Stewart, Hope College (stewart@hope.edu) and posted on </w:t>
    </w:r>
    <w:proofErr w:type="spellStart"/>
    <w:r w:rsidRPr="000C044E">
      <w:rPr>
        <w:rFonts w:ascii="Arial" w:eastAsia="Times New Roman" w:hAnsi="Arial" w:cs="Arial"/>
        <w:color w:val="000000"/>
        <w:sz w:val="20"/>
        <w:szCs w:val="20"/>
      </w:rPr>
      <w:t>VIPEr</w:t>
    </w:r>
    <w:proofErr w:type="spellEnd"/>
    <w:r w:rsidRPr="000C044E">
      <w:rPr>
        <w:rFonts w:ascii="Arial" w:eastAsia="Times New Roman" w:hAnsi="Arial" w:cs="Arial"/>
        <w:color w:val="000000"/>
        <w:sz w:val="20"/>
        <w:szCs w:val="20"/>
      </w:rPr>
      <w:t xml:space="preserve"> (</w:t>
    </w:r>
    <w:hyperlink r:id="rId1" w:history="1">
      <w:r w:rsidRPr="000C044E">
        <w:rPr>
          <w:rFonts w:ascii="Arial" w:eastAsia="Times New Roman" w:hAnsi="Arial" w:cs="Arial"/>
          <w:color w:val="0000FF"/>
          <w:sz w:val="20"/>
          <w:szCs w:val="20"/>
          <w:u w:val="single"/>
        </w:rPr>
        <w:t>www.ionicviper.org</w:t>
      </w:r>
    </w:hyperlink>
    <w:r w:rsidRPr="000C044E">
      <w:rPr>
        <w:rFonts w:ascii="Arial" w:eastAsia="Times New Roman" w:hAnsi="Arial" w:cs="Arial"/>
        <w:color w:val="000000"/>
        <w:sz w:val="20"/>
        <w:szCs w:val="20"/>
      </w:rPr>
      <w:t>) on March 15, 2022. Copyright Joanne L. Stewart 2022. This work is licensed under the Creative Commons Attribution-</w:t>
    </w:r>
    <w:proofErr w:type="spellStart"/>
    <w:r w:rsidRPr="000C044E">
      <w:rPr>
        <w:rFonts w:ascii="Arial" w:eastAsia="Times New Roman" w:hAnsi="Arial" w:cs="Arial"/>
        <w:color w:val="000000"/>
        <w:sz w:val="20"/>
        <w:szCs w:val="20"/>
      </w:rPr>
      <w:t>NonCommerical</w:t>
    </w:r>
    <w:proofErr w:type="spellEnd"/>
    <w:r w:rsidRPr="000C044E">
      <w:rPr>
        <w:rFonts w:ascii="Arial" w:eastAsia="Times New Roman" w:hAnsi="Arial" w:cs="Arial"/>
        <w:color w:val="000000"/>
        <w:sz w:val="20"/>
        <w:szCs w:val="20"/>
      </w:rPr>
      <w:t>-</w:t>
    </w:r>
    <w:proofErr w:type="spellStart"/>
    <w:r w:rsidRPr="000C044E">
      <w:rPr>
        <w:rFonts w:ascii="Arial" w:eastAsia="Times New Roman" w:hAnsi="Arial" w:cs="Arial"/>
        <w:color w:val="000000"/>
        <w:sz w:val="20"/>
        <w:szCs w:val="20"/>
      </w:rPr>
      <w:t>ShareAlike</w:t>
    </w:r>
    <w:proofErr w:type="spellEnd"/>
    <w:r w:rsidRPr="000C044E">
      <w:rPr>
        <w:rFonts w:ascii="Arial" w:eastAsia="Times New Roman" w:hAnsi="Arial" w:cs="Arial"/>
        <w:color w:val="000000"/>
        <w:sz w:val="20"/>
        <w:szCs w:val="20"/>
      </w:rPr>
      <w:t xml:space="preserve"> 3.0 </w:t>
    </w:r>
    <w:proofErr w:type="spellStart"/>
    <w:r w:rsidRPr="000C044E">
      <w:rPr>
        <w:rFonts w:ascii="Arial" w:eastAsia="Times New Roman" w:hAnsi="Arial" w:cs="Arial"/>
        <w:color w:val="000000"/>
        <w:sz w:val="20"/>
        <w:szCs w:val="20"/>
      </w:rPr>
      <w:t>Unported</w:t>
    </w:r>
    <w:proofErr w:type="spellEnd"/>
    <w:r w:rsidRPr="000C044E">
      <w:rPr>
        <w:rFonts w:ascii="Times New Roman" w:eastAsia="Times New Roman" w:hAnsi="Times New Roman" w:cs="Times New Roman"/>
        <w:color w:val="000000"/>
      </w:rPr>
      <w:t xml:space="preserve"> </w:t>
    </w:r>
    <w:r w:rsidRPr="000C044E">
      <w:rPr>
        <w:rFonts w:ascii="Arial" w:eastAsia="Times New Roman" w:hAnsi="Arial" w:cs="Arial"/>
        <w:color w:val="000000"/>
        <w:sz w:val="20"/>
        <w:szCs w:val="20"/>
      </w:rPr>
      <w:t xml:space="preserve">License. To view a copy of this license visit </w:t>
    </w:r>
    <w:hyperlink r:id="rId2" w:history="1">
      <w:r w:rsidRPr="000C044E">
        <w:rPr>
          <w:rFonts w:ascii="Arial" w:eastAsia="Times New Roman" w:hAnsi="Arial" w:cs="Arial"/>
          <w:color w:val="1155CC"/>
          <w:sz w:val="20"/>
          <w:szCs w:val="20"/>
          <w:u w:val="single"/>
        </w:rPr>
        <w:t>https://creativecommons.org/licenses/</w:t>
      </w:r>
    </w:hyperlink>
    <w:r w:rsidRPr="000C044E">
      <w:rPr>
        <w:rFonts w:ascii="Arial" w:eastAsia="Times New Roman" w:hAnsi="Arial" w:cs="Arial"/>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B6AAC"/>
    <w:multiLevelType w:val="multilevel"/>
    <w:tmpl w:val="1F7EA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134D99"/>
    <w:multiLevelType w:val="multilevel"/>
    <w:tmpl w:val="574C5E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522D5E"/>
    <w:multiLevelType w:val="multilevel"/>
    <w:tmpl w:val="3E4400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44C44"/>
    <w:multiLevelType w:val="multilevel"/>
    <w:tmpl w:val="21A2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D6907"/>
    <w:multiLevelType w:val="multilevel"/>
    <w:tmpl w:val="E89E8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677CD7"/>
    <w:multiLevelType w:val="multilevel"/>
    <w:tmpl w:val="47644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16766A"/>
    <w:multiLevelType w:val="multilevel"/>
    <w:tmpl w:val="25FC8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D45A9"/>
    <w:multiLevelType w:val="multilevel"/>
    <w:tmpl w:val="63529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1"/>
    <w:lvlOverride w:ilvl="0">
      <w:lvl w:ilvl="0">
        <w:numFmt w:val="decimal"/>
        <w:lvlText w:val="%1."/>
        <w:lvlJc w:val="left"/>
      </w:lvl>
    </w:lvlOverride>
  </w:num>
  <w:num w:numId="4">
    <w:abstractNumId w:val="6"/>
  </w:num>
  <w:num w:numId="5">
    <w:abstractNumId w:val="0"/>
    <w:lvlOverride w:ilvl="0">
      <w:lvl w:ilvl="0">
        <w:numFmt w:val="decimal"/>
        <w:lvlText w:val="%1."/>
        <w:lvlJc w:val="left"/>
      </w:lvl>
    </w:lvlOverride>
  </w:num>
  <w:num w:numId="6">
    <w:abstractNumId w:val="5"/>
    <w:lvlOverride w:ilvl="0">
      <w:lvl w:ilvl="0">
        <w:numFmt w:val="decimal"/>
        <w:lvlText w:val="%1."/>
        <w:lvlJc w:val="left"/>
      </w:lvl>
    </w:lvlOverride>
  </w:num>
  <w:num w:numId="7">
    <w:abstractNumId w:val="2"/>
    <w:lvlOverride w:ilvl="0">
      <w:lvl w:ilvl="0">
        <w:numFmt w:val="decimal"/>
        <w:lvlText w:val="%1."/>
        <w:lvlJc w:val="left"/>
      </w:lvl>
    </w:lvlOverride>
  </w:num>
  <w:num w:numId="8">
    <w:abstractNumId w:val="7"/>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4E"/>
    <w:rsid w:val="000C044E"/>
    <w:rsid w:val="00156F77"/>
    <w:rsid w:val="00257DD7"/>
    <w:rsid w:val="002965E4"/>
    <w:rsid w:val="00462C27"/>
    <w:rsid w:val="005E39B1"/>
    <w:rsid w:val="006D54FF"/>
    <w:rsid w:val="00722B09"/>
    <w:rsid w:val="007F6CDD"/>
    <w:rsid w:val="00892429"/>
    <w:rsid w:val="00AF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92D09"/>
  <w15:chartTrackingRefBased/>
  <w15:docId w15:val="{F056AC6F-BB52-E74E-A958-C224159D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4E"/>
    <w:pPr>
      <w:tabs>
        <w:tab w:val="center" w:pos="4680"/>
        <w:tab w:val="right" w:pos="9360"/>
      </w:tabs>
    </w:pPr>
  </w:style>
  <w:style w:type="character" w:customStyle="1" w:styleId="HeaderChar">
    <w:name w:val="Header Char"/>
    <w:basedOn w:val="DefaultParagraphFont"/>
    <w:link w:val="Header"/>
    <w:uiPriority w:val="99"/>
    <w:rsid w:val="000C044E"/>
  </w:style>
  <w:style w:type="paragraph" w:styleId="Footer">
    <w:name w:val="footer"/>
    <w:basedOn w:val="Normal"/>
    <w:link w:val="FooterChar"/>
    <w:uiPriority w:val="99"/>
    <w:unhideWhenUsed/>
    <w:rsid w:val="000C044E"/>
    <w:pPr>
      <w:tabs>
        <w:tab w:val="center" w:pos="4680"/>
        <w:tab w:val="right" w:pos="9360"/>
      </w:tabs>
    </w:pPr>
  </w:style>
  <w:style w:type="character" w:customStyle="1" w:styleId="FooterChar">
    <w:name w:val="Footer Char"/>
    <w:basedOn w:val="DefaultParagraphFont"/>
    <w:link w:val="Footer"/>
    <w:uiPriority w:val="99"/>
    <w:rsid w:val="000C044E"/>
  </w:style>
  <w:style w:type="paragraph" w:styleId="NormalWeb">
    <w:name w:val="Normal (Web)"/>
    <w:basedOn w:val="Normal"/>
    <w:uiPriority w:val="99"/>
    <w:semiHidden/>
    <w:unhideWhenUsed/>
    <w:rsid w:val="000C044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C044E"/>
    <w:rPr>
      <w:color w:val="0000FF"/>
      <w:u w:val="single"/>
    </w:rPr>
  </w:style>
  <w:style w:type="character" w:styleId="PageNumber">
    <w:name w:val="page number"/>
    <w:basedOn w:val="DefaultParagraphFont"/>
    <w:uiPriority w:val="99"/>
    <w:semiHidden/>
    <w:unhideWhenUsed/>
    <w:rsid w:val="00462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5544">
      <w:bodyDiv w:val="1"/>
      <w:marLeft w:val="0"/>
      <w:marRight w:val="0"/>
      <w:marTop w:val="0"/>
      <w:marBottom w:val="0"/>
      <w:divBdr>
        <w:top w:val="none" w:sz="0" w:space="0" w:color="auto"/>
        <w:left w:val="none" w:sz="0" w:space="0" w:color="auto"/>
        <w:bottom w:val="none" w:sz="0" w:space="0" w:color="auto"/>
        <w:right w:val="none" w:sz="0" w:space="0" w:color="auto"/>
      </w:divBdr>
    </w:div>
    <w:div w:id="1067843711">
      <w:bodyDiv w:val="1"/>
      <w:marLeft w:val="0"/>
      <w:marRight w:val="0"/>
      <w:marTop w:val="0"/>
      <w:marBottom w:val="0"/>
      <w:divBdr>
        <w:top w:val="none" w:sz="0" w:space="0" w:color="auto"/>
        <w:left w:val="none" w:sz="0" w:space="0" w:color="auto"/>
        <w:bottom w:val="none" w:sz="0" w:space="0" w:color="auto"/>
        <w:right w:val="none" w:sz="0" w:space="0" w:color="auto"/>
      </w:divBdr>
    </w:div>
    <w:div w:id="1938175356">
      <w:bodyDiv w:val="1"/>
      <w:marLeft w:val="0"/>
      <w:marRight w:val="0"/>
      <w:marTop w:val="0"/>
      <w:marBottom w:val="0"/>
      <w:divBdr>
        <w:top w:val="none" w:sz="0" w:space="0" w:color="auto"/>
        <w:left w:val="none" w:sz="0" w:space="0" w:color="auto"/>
        <w:bottom w:val="none" w:sz="0" w:space="0" w:color="auto"/>
        <w:right w:val="none" w:sz="0" w:space="0" w:color="auto"/>
      </w:divBdr>
    </w:div>
    <w:div w:id="196256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s://creativecommons.org/licenses/"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Stewart</dc:creator>
  <cp:keywords/>
  <dc:description/>
  <cp:lastModifiedBy>Joanne Stewart</cp:lastModifiedBy>
  <cp:revision>3</cp:revision>
  <dcterms:created xsi:type="dcterms:W3CDTF">2022-03-15T14:19:00Z</dcterms:created>
  <dcterms:modified xsi:type="dcterms:W3CDTF">2022-03-15T14:20:00Z</dcterms:modified>
</cp:coreProperties>
</file>