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50DFD" w:rsidRPr="009B45EF" w:rsidRDefault="00936216">
      <w:pPr>
        <w:pStyle w:val="Heading2"/>
        <w:contextualSpacing w:val="0"/>
        <w:jc w:val="center"/>
        <w:rPr>
          <w:rFonts w:ascii="Times New Roman" w:hAnsi="Times New Roman" w:cs="Times New Roman"/>
        </w:rPr>
      </w:pPr>
      <w:bookmarkStart w:id="0" w:name="_GoBack"/>
      <w:r>
        <w:rPr>
          <w:rFonts w:ascii="Times New Roman" w:eastAsia="Times New Roman" w:hAnsi="Times New Roman" w:cs="Times New Roman"/>
          <w:i w:val="0"/>
          <w:color w:val="000000"/>
        </w:rPr>
        <w:t xml:space="preserve">Exploring the Scientific Method in an </w:t>
      </w:r>
      <w:proofErr w:type="spellStart"/>
      <w:r>
        <w:rPr>
          <w:rFonts w:ascii="Times New Roman" w:eastAsia="Times New Roman" w:hAnsi="Times New Roman" w:cs="Times New Roman"/>
          <w:i w:val="0"/>
          <w:color w:val="000000"/>
        </w:rPr>
        <w:t>Electrocatalysis</w:t>
      </w:r>
      <w:proofErr w:type="spellEnd"/>
      <w:r>
        <w:rPr>
          <w:rFonts w:ascii="Times New Roman" w:eastAsia="Times New Roman" w:hAnsi="Times New Roman" w:cs="Times New Roman"/>
          <w:i w:val="0"/>
          <w:color w:val="000000"/>
        </w:rPr>
        <w:t xml:space="preserve"> Publication</w:t>
      </w:r>
    </w:p>
    <w:p w:rsidR="00D50DFD" w:rsidRPr="009B45EF" w:rsidRDefault="003474F4">
      <w:pPr>
        <w:pStyle w:val="Heading2"/>
        <w:contextualSpacing w:val="0"/>
        <w:rPr>
          <w:rFonts w:ascii="Times New Roman" w:hAnsi="Times New Roman" w:cs="Times New Roman"/>
          <w:sz w:val="22"/>
          <w:szCs w:val="22"/>
        </w:rPr>
      </w:pPr>
      <w:bookmarkStart w:id="1" w:name="h.2d5r0seq7rwf" w:colFirst="0" w:colLast="0"/>
      <w:bookmarkEnd w:id="1"/>
      <w:bookmarkEnd w:id="0"/>
      <w:r w:rsidRPr="009B45EF">
        <w:rPr>
          <w:rFonts w:ascii="Times New Roman" w:eastAsia="Times New Roman" w:hAnsi="Times New Roman" w:cs="Times New Roman"/>
          <w:b w:val="0"/>
          <w:i w:val="0"/>
          <w:color w:val="000000"/>
          <w:sz w:val="22"/>
          <w:szCs w:val="22"/>
        </w:rPr>
        <w:t xml:space="preserve">Based on:  “Nickel-Iron </w:t>
      </w:r>
      <w:proofErr w:type="spellStart"/>
      <w:r w:rsidRPr="009B45EF">
        <w:rPr>
          <w:rFonts w:ascii="Times New Roman" w:eastAsia="Times New Roman" w:hAnsi="Times New Roman" w:cs="Times New Roman"/>
          <w:b w:val="0"/>
          <w:i w:val="0"/>
          <w:color w:val="000000"/>
          <w:sz w:val="22"/>
          <w:szCs w:val="22"/>
        </w:rPr>
        <w:t>Oxyhydroxide</w:t>
      </w:r>
      <w:proofErr w:type="spellEnd"/>
      <w:r w:rsidRPr="009B45EF">
        <w:rPr>
          <w:rFonts w:ascii="Times New Roman" w:eastAsia="Times New Roman" w:hAnsi="Times New Roman" w:cs="Times New Roman"/>
          <w:b w:val="0"/>
          <w:i w:val="0"/>
          <w:color w:val="000000"/>
          <w:sz w:val="22"/>
          <w:szCs w:val="22"/>
        </w:rPr>
        <w:t xml:space="preserve"> Oxygen-Evolution </w:t>
      </w:r>
      <w:proofErr w:type="spellStart"/>
      <w:r w:rsidRPr="009B45EF">
        <w:rPr>
          <w:rFonts w:ascii="Times New Roman" w:eastAsia="Times New Roman" w:hAnsi="Times New Roman" w:cs="Times New Roman"/>
          <w:b w:val="0"/>
          <w:i w:val="0"/>
          <w:color w:val="000000"/>
          <w:sz w:val="22"/>
          <w:szCs w:val="22"/>
        </w:rPr>
        <w:t>Electrocatalysts</w:t>
      </w:r>
      <w:proofErr w:type="spellEnd"/>
      <w:r w:rsidRPr="009B45EF">
        <w:rPr>
          <w:rFonts w:ascii="Times New Roman" w:eastAsia="Times New Roman" w:hAnsi="Times New Roman" w:cs="Times New Roman"/>
          <w:b w:val="0"/>
          <w:i w:val="0"/>
          <w:color w:val="000000"/>
          <w:sz w:val="22"/>
          <w:szCs w:val="22"/>
        </w:rPr>
        <w:t xml:space="preserve">: The Role of Intentional and Incidental Iron Incorporation”, </w:t>
      </w:r>
      <w:r w:rsidRPr="00E21B4E">
        <w:rPr>
          <w:rFonts w:ascii="Times New Roman" w:eastAsia="Times New Roman" w:hAnsi="Times New Roman" w:cs="Times New Roman"/>
          <w:b w:val="0"/>
          <w:i w:val="0"/>
          <w:color w:val="auto"/>
          <w:sz w:val="22"/>
          <w:szCs w:val="22"/>
        </w:rPr>
        <w:t xml:space="preserve">Lena </w:t>
      </w:r>
      <w:proofErr w:type="spellStart"/>
      <w:r w:rsidRPr="00E21B4E">
        <w:rPr>
          <w:rFonts w:ascii="Times New Roman" w:eastAsia="Times New Roman" w:hAnsi="Times New Roman" w:cs="Times New Roman"/>
          <w:b w:val="0"/>
          <w:i w:val="0"/>
          <w:color w:val="auto"/>
          <w:sz w:val="22"/>
          <w:szCs w:val="22"/>
        </w:rPr>
        <w:t>Trotochaud</w:t>
      </w:r>
      <w:proofErr w:type="spellEnd"/>
      <w:r w:rsidRPr="00E21B4E">
        <w:rPr>
          <w:rFonts w:ascii="Times New Roman" w:eastAsia="Times New Roman" w:hAnsi="Times New Roman" w:cs="Times New Roman"/>
          <w:b w:val="0"/>
          <w:i w:val="0"/>
          <w:color w:val="auto"/>
          <w:sz w:val="22"/>
          <w:szCs w:val="22"/>
        </w:rPr>
        <w:t xml:space="preserve">, Samantha L. Young, James K. </w:t>
      </w:r>
      <w:proofErr w:type="spellStart"/>
      <w:r w:rsidRPr="00E21B4E">
        <w:rPr>
          <w:rFonts w:ascii="Times New Roman" w:eastAsia="Times New Roman" w:hAnsi="Times New Roman" w:cs="Times New Roman"/>
          <w:b w:val="0"/>
          <w:i w:val="0"/>
          <w:color w:val="auto"/>
          <w:sz w:val="22"/>
          <w:szCs w:val="22"/>
        </w:rPr>
        <w:t>Ranney</w:t>
      </w:r>
      <w:proofErr w:type="spellEnd"/>
      <w:r w:rsidRPr="00E21B4E">
        <w:rPr>
          <w:rFonts w:ascii="Times New Roman" w:eastAsia="Times New Roman" w:hAnsi="Times New Roman" w:cs="Times New Roman"/>
          <w:b w:val="0"/>
          <w:i w:val="0"/>
          <w:color w:val="auto"/>
          <w:sz w:val="22"/>
          <w:szCs w:val="22"/>
        </w:rPr>
        <w:t xml:space="preserve">, and Shannon W. Boettcher*, </w:t>
      </w:r>
      <w:r w:rsidRPr="00E21B4E">
        <w:rPr>
          <w:rFonts w:ascii="Times New Roman" w:eastAsia="Times New Roman" w:hAnsi="Times New Roman" w:cs="Times New Roman"/>
          <w:b w:val="0"/>
          <w:color w:val="auto"/>
          <w:sz w:val="22"/>
          <w:szCs w:val="22"/>
        </w:rPr>
        <w:t>J. Am. Chem. Soc</w:t>
      </w:r>
      <w:r w:rsidRPr="00E21B4E">
        <w:rPr>
          <w:rFonts w:ascii="Times New Roman" w:eastAsia="Times New Roman" w:hAnsi="Times New Roman" w:cs="Times New Roman"/>
          <w:b w:val="0"/>
          <w:i w:val="0"/>
          <w:color w:val="auto"/>
          <w:sz w:val="22"/>
          <w:szCs w:val="22"/>
        </w:rPr>
        <w:t xml:space="preserve">., </w:t>
      </w:r>
      <w:r w:rsidRPr="00E21B4E">
        <w:rPr>
          <w:rFonts w:ascii="Times New Roman" w:eastAsia="Times New Roman" w:hAnsi="Times New Roman" w:cs="Times New Roman"/>
          <w:i w:val="0"/>
          <w:color w:val="auto"/>
          <w:sz w:val="22"/>
          <w:szCs w:val="22"/>
        </w:rPr>
        <w:t>2014</w:t>
      </w:r>
      <w:r w:rsidRPr="00E21B4E">
        <w:rPr>
          <w:rFonts w:ascii="Times New Roman" w:eastAsia="Times New Roman" w:hAnsi="Times New Roman" w:cs="Times New Roman"/>
          <w:b w:val="0"/>
          <w:i w:val="0"/>
          <w:color w:val="auto"/>
          <w:sz w:val="22"/>
          <w:szCs w:val="22"/>
        </w:rPr>
        <w:t xml:space="preserve">, </w:t>
      </w:r>
      <w:r w:rsidRPr="00E21B4E">
        <w:rPr>
          <w:rFonts w:ascii="Times New Roman" w:eastAsia="Times New Roman" w:hAnsi="Times New Roman" w:cs="Times New Roman"/>
          <w:b w:val="0"/>
          <w:color w:val="auto"/>
          <w:sz w:val="22"/>
          <w:szCs w:val="22"/>
        </w:rPr>
        <w:t>136</w:t>
      </w:r>
      <w:r w:rsidRPr="00E21B4E">
        <w:rPr>
          <w:rFonts w:ascii="Times New Roman" w:eastAsia="Times New Roman" w:hAnsi="Times New Roman" w:cs="Times New Roman"/>
          <w:b w:val="0"/>
          <w:i w:val="0"/>
          <w:color w:val="auto"/>
          <w:sz w:val="22"/>
          <w:szCs w:val="22"/>
        </w:rPr>
        <w:t>, 6744–6753.</w:t>
      </w:r>
      <w:r w:rsidRPr="00E21B4E">
        <w:rPr>
          <w:rFonts w:ascii="Times New Roman" w:eastAsia="Times New Roman" w:hAnsi="Times New Roman" w:cs="Times New Roman"/>
          <w:color w:val="auto"/>
          <w:sz w:val="22"/>
          <w:szCs w:val="22"/>
        </w:rPr>
        <w:tab/>
      </w:r>
      <w:r w:rsidRPr="00E21B4E">
        <w:rPr>
          <w:rFonts w:ascii="Times New Roman" w:eastAsia="Times New Roman" w:hAnsi="Times New Roman" w:cs="Times New Roman"/>
          <w:b w:val="0"/>
          <w:i w:val="0"/>
          <w:color w:val="auto"/>
          <w:sz w:val="22"/>
          <w:szCs w:val="22"/>
        </w:rPr>
        <w:t>http://pubs.acs.org/doi/abs/10.1021/ja502379c</w:t>
      </w:r>
    </w:p>
    <w:p w:rsidR="00D50DFD" w:rsidRPr="009B45EF" w:rsidRDefault="00D50DFD">
      <w:pPr>
        <w:rPr>
          <w:rFonts w:ascii="Times New Roman" w:hAnsi="Times New Roman" w:cs="Times New Roman"/>
        </w:rPr>
      </w:pPr>
    </w:p>
    <w:p w:rsidR="00D50DFD" w:rsidRPr="009B45EF" w:rsidRDefault="003474F4">
      <w:pPr>
        <w:pStyle w:val="Heading2"/>
        <w:contextualSpacing w:val="0"/>
        <w:rPr>
          <w:rFonts w:ascii="Times New Roman" w:hAnsi="Times New Roman" w:cs="Times New Roman"/>
          <w:sz w:val="24"/>
          <w:szCs w:val="24"/>
        </w:rPr>
      </w:pPr>
      <w:bookmarkStart w:id="2" w:name="h.hzxpxsdr8yqp" w:colFirst="0" w:colLast="0"/>
      <w:bookmarkEnd w:id="2"/>
      <w:r w:rsidRPr="009B45EF">
        <w:rPr>
          <w:rFonts w:ascii="Times New Roman" w:eastAsia="Times New Roman" w:hAnsi="Times New Roman" w:cs="Times New Roman"/>
          <w:b w:val="0"/>
          <w:i w:val="0"/>
          <w:color w:val="000000"/>
          <w:sz w:val="24"/>
          <w:szCs w:val="24"/>
        </w:rPr>
        <w:t>Before coming to class, read the entire article, focusing as instructed for each question. Answer the questions and be prepared to discuss the paper in depth during class. While reading, pay particular attention to how the authors applied the scientific method.</w:t>
      </w:r>
    </w:p>
    <w:p w:rsidR="00D50DFD" w:rsidRPr="009B45EF" w:rsidRDefault="00D50DFD">
      <w:pPr>
        <w:rPr>
          <w:rFonts w:ascii="Times New Roman" w:hAnsi="Times New Roman" w:cs="Times New Roman"/>
        </w:rPr>
      </w:pPr>
    </w:p>
    <w:p w:rsidR="00D50DFD" w:rsidRPr="009B45EF" w:rsidRDefault="003474F4" w:rsidP="00FE5FE8">
      <w:pPr>
        <w:numPr>
          <w:ilvl w:val="0"/>
          <w:numId w:val="1"/>
        </w:numPr>
        <w:tabs>
          <w:tab w:val="left" w:pos="810"/>
          <w:tab w:val="left" w:pos="1080"/>
        </w:tabs>
        <w:spacing w:after="0" w:line="276" w:lineRule="auto"/>
        <w:ind w:hanging="360"/>
        <w:contextualSpacing/>
        <w:rPr>
          <w:rFonts w:ascii="Times New Roman" w:eastAsia="Times New Roman" w:hAnsi="Times New Roman" w:cs="Times New Roman"/>
        </w:rPr>
      </w:pPr>
      <w:r w:rsidRPr="009B45EF">
        <w:rPr>
          <w:rFonts w:ascii="Times New Roman" w:eastAsia="Times New Roman" w:hAnsi="Times New Roman" w:cs="Times New Roman"/>
        </w:rPr>
        <w:t xml:space="preserve">Based on the Introduction... </w:t>
      </w:r>
    </w:p>
    <w:p w:rsidR="00D50DFD" w:rsidRPr="009B45EF" w:rsidRDefault="003474F4" w:rsidP="00FE5FE8">
      <w:pPr>
        <w:numPr>
          <w:ilvl w:val="1"/>
          <w:numId w:val="1"/>
        </w:numPr>
        <w:spacing w:after="0" w:line="276" w:lineRule="auto"/>
        <w:ind w:hanging="360"/>
        <w:contextualSpacing/>
        <w:rPr>
          <w:rFonts w:ascii="Times New Roman" w:eastAsia="Times New Roman" w:hAnsi="Times New Roman" w:cs="Times New Roman"/>
        </w:rPr>
      </w:pPr>
      <w:r w:rsidRPr="009B45EF">
        <w:rPr>
          <w:rFonts w:ascii="Times New Roman" w:eastAsia="Times New Roman" w:hAnsi="Times New Roman" w:cs="Times New Roman"/>
        </w:rPr>
        <w:t>What is the reaction being catalyzed?</w:t>
      </w:r>
    </w:p>
    <w:p w:rsidR="00D50DFD" w:rsidRPr="009B45EF" w:rsidRDefault="003474F4" w:rsidP="00FE5FE8">
      <w:pPr>
        <w:numPr>
          <w:ilvl w:val="1"/>
          <w:numId w:val="1"/>
        </w:numPr>
        <w:spacing w:after="0" w:line="276" w:lineRule="auto"/>
        <w:ind w:hanging="360"/>
        <w:contextualSpacing/>
        <w:rPr>
          <w:rFonts w:ascii="Times New Roman" w:eastAsia="Times New Roman" w:hAnsi="Times New Roman" w:cs="Times New Roman"/>
        </w:rPr>
      </w:pPr>
      <w:r w:rsidRPr="009B45EF">
        <w:rPr>
          <w:rFonts w:ascii="Times New Roman" w:eastAsia="Times New Roman" w:hAnsi="Times New Roman" w:cs="Times New Roman"/>
        </w:rPr>
        <w:t>What is the catalyst?</w:t>
      </w:r>
    </w:p>
    <w:p w:rsidR="00D50DFD" w:rsidRPr="009B45EF" w:rsidRDefault="003474F4" w:rsidP="00FE5FE8">
      <w:pPr>
        <w:numPr>
          <w:ilvl w:val="1"/>
          <w:numId w:val="1"/>
        </w:numPr>
        <w:spacing w:after="0" w:line="276" w:lineRule="auto"/>
        <w:ind w:hanging="360"/>
        <w:contextualSpacing/>
        <w:rPr>
          <w:rFonts w:ascii="Times New Roman" w:eastAsia="Times New Roman" w:hAnsi="Times New Roman" w:cs="Times New Roman"/>
        </w:rPr>
      </w:pPr>
      <w:r w:rsidRPr="009B45EF">
        <w:rPr>
          <w:rFonts w:ascii="Times New Roman" w:eastAsia="Times New Roman" w:hAnsi="Times New Roman" w:cs="Times New Roman"/>
        </w:rPr>
        <w:t xml:space="preserve">Identify </w:t>
      </w:r>
      <w:r w:rsidR="00D21F33">
        <w:rPr>
          <w:rFonts w:ascii="Times New Roman" w:eastAsia="Times New Roman" w:hAnsi="Times New Roman" w:cs="Times New Roman"/>
        </w:rPr>
        <w:t>the main</w:t>
      </w:r>
      <w:r w:rsidRPr="009B45EF">
        <w:rPr>
          <w:rFonts w:ascii="Times New Roman" w:eastAsia="Times New Roman" w:hAnsi="Times New Roman" w:cs="Times New Roman"/>
        </w:rPr>
        <w:t xml:space="preserve"> controversy that the authors study.</w:t>
      </w:r>
    </w:p>
    <w:p w:rsidR="00D50DFD" w:rsidRPr="009B45EF" w:rsidRDefault="00D50DFD" w:rsidP="00FE5FE8">
      <w:pPr>
        <w:spacing w:after="0" w:line="276" w:lineRule="auto"/>
        <w:ind w:left="720"/>
        <w:rPr>
          <w:rFonts w:ascii="Times New Roman" w:hAnsi="Times New Roman" w:cs="Times New Roman"/>
        </w:rPr>
      </w:pPr>
    </w:p>
    <w:p w:rsidR="00D50DFD" w:rsidRPr="009B45EF" w:rsidRDefault="003474F4" w:rsidP="00FE5FE8">
      <w:pPr>
        <w:numPr>
          <w:ilvl w:val="0"/>
          <w:numId w:val="1"/>
        </w:numPr>
        <w:spacing w:after="0" w:line="276" w:lineRule="auto"/>
        <w:ind w:hanging="360"/>
        <w:contextualSpacing/>
        <w:rPr>
          <w:rFonts w:ascii="Times New Roman" w:eastAsia="Times New Roman" w:hAnsi="Times New Roman" w:cs="Times New Roman"/>
        </w:rPr>
      </w:pPr>
      <w:r w:rsidRPr="009B45EF">
        <w:rPr>
          <w:rFonts w:ascii="Times New Roman" w:eastAsia="Times New Roman" w:hAnsi="Times New Roman" w:cs="Times New Roman"/>
        </w:rPr>
        <w:t xml:space="preserve">The authors hypothesize that incorporation of Fe into </w:t>
      </w:r>
      <w:proofErr w:type="gramStart"/>
      <w:r w:rsidRPr="009B45EF">
        <w:rPr>
          <w:rFonts w:ascii="Times New Roman" w:eastAsia="Times New Roman" w:hAnsi="Times New Roman" w:cs="Times New Roman"/>
        </w:rPr>
        <w:t>Ni(</w:t>
      </w:r>
      <w:proofErr w:type="gramEnd"/>
      <w:r w:rsidRPr="009B45EF">
        <w:rPr>
          <w:rFonts w:ascii="Times New Roman" w:eastAsia="Times New Roman" w:hAnsi="Times New Roman" w:cs="Times New Roman"/>
        </w:rPr>
        <w:t>OH)</w:t>
      </w:r>
      <w:r w:rsidRPr="009B45EF">
        <w:rPr>
          <w:rFonts w:ascii="Times New Roman" w:eastAsia="Times New Roman" w:hAnsi="Times New Roman" w:cs="Times New Roman"/>
          <w:vertAlign w:val="subscript"/>
        </w:rPr>
        <w:t>2</w:t>
      </w:r>
      <w:r w:rsidRPr="009B45EF">
        <w:rPr>
          <w:rFonts w:ascii="Times New Roman" w:eastAsia="Times New Roman" w:hAnsi="Times New Roman" w:cs="Times New Roman"/>
        </w:rPr>
        <w:t xml:space="preserve"> increases the rate at which O</w:t>
      </w:r>
      <w:r w:rsidRPr="009B45EF">
        <w:rPr>
          <w:rFonts w:ascii="Times New Roman" w:eastAsia="Times New Roman" w:hAnsi="Times New Roman" w:cs="Times New Roman"/>
          <w:vertAlign w:val="subscript"/>
        </w:rPr>
        <w:t>2</w:t>
      </w:r>
      <w:r w:rsidRPr="009B45EF">
        <w:rPr>
          <w:rFonts w:ascii="Times New Roman" w:eastAsia="Times New Roman" w:hAnsi="Times New Roman" w:cs="Times New Roman"/>
        </w:rPr>
        <w:t xml:space="preserve"> is generated. This is addressed in section 3.2.</w:t>
      </w:r>
    </w:p>
    <w:p w:rsidR="00D50DFD" w:rsidRPr="009B45EF" w:rsidRDefault="003474F4" w:rsidP="00FE5FE8">
      <w:pPr>
        <w:numPr>
          <w:ilvl w:val="1"/>
          <w:numId w:val="1"/>
        </w:numPr>
        <w:spacing w:after="0" w:line="276" w:lineRule="auto"/>
        <w:ind w:hanging="360"/>
        <w:contextualSpacing/>
        <w:rPr>
          <w:rFonts w:ascii="Times New Roman" w:eastAsia="Times New Roman" w:hAnsi="Times New Roman" w:cs="Times New Roman"/>
        </w:rPr>
      </w:pPr>
      <w:r w:rsidRPr="009B45EF">
        <w:rPr>
          <w:rFonts w:ascii="Times New Roman" w:eastAsia="Times New Roman" w:hAnsi="Times New Roman" w:cs="Times New Roman"/>
        </w:rPr>
        <w:t>Why do the authors believe that all previous studies on Ni(OH)</w:t>
      </w:r>
      <w:r w:rsidRPr="00053F63">
        <w:rPr>
          <w:rFonts w:ascii="Times New Roman" w:eastAsia="Times New Roman" w:hAnsi="Times New Roman" w:cs="Times New Roman"/>
          <w:vertAlign w:val="subscript"/>
        </w:rPr>
        <w:t>2</w:t>
      </w:r>
      <w:r w:rsidRPr="009B45EF">
        <w:rPr>
          <w:rFonts w:ascii="Times New Roman" w:eastAsia="Times New Roman" w:hAnsi="Times New Roman" w:cs="Times New Roman"/>
        </w:rPr>
        <w:t>/</w:t>
      </w:r>
      <w:proofErr w:type="spellStart"/>
      <w:r w:rsidRPr="009B45EF">
        <w:rPr>
          <w:rFonts w:ascii="Times New Roman" w:eastAsia="Times New Roman" w:hAnsi="Times New Roman" w:cs="Times New Roman"/>
        </w:rPr>
        <w:t>NiOOH</w:t>
      </w:r>
      <w:proofErr w:type="spellEnd"/>
      <w:r w:rsidRPr="009B45EF">
        <w:rPr>
          <w:rFonts w:ascii="Times New Roman" w:eastAsia="Times New Roman" w:hAnsi="Times New Roman" w:cs="Times New Roman"/>
        </w:rPr>
        <w:t xml:space="preserve"> OER </w:t>
      </w:r>
      <w:r w:rsidR="00E21B4E">
        <w:rPr>
          <w:rFonts w:ascii="Times New Roman" w:eastAsia="Times New Roman" w:hAnsi="Times New Roman" w:cs="Times New Roman"/>
        </w:rPr>
        <w:t xml:space="preserve">catalysts </w:t>
      </w:r>
      <w:r w:rsidRPr="009B45EF">
        <w:rPr>
          <w:rFonts w:ascii="Times New Roman" w:eastAsia="Times New Roman" w:hAnsi="Times New Roman" w:cs="Times New Roman"/>
        </w:rPr>
        <w:t>were most likely studies on Ni(OH)</w:t>
      </w:r>
      <w:r w:rsidRPr="009B45EF">
        <w:rPr>
          <w:rFonts w:ascii="Times New Roman" w:eastAsia="Times New Roman" w:hAnsi="Times New Roman" w:cs="Times New Roman"/>
          <w:vertAlign w:val="subscript"/>
        </w:rPr>
        <w:t>2</w:t>
      </w:r>
      <w:r w:rsidRPr="009B45EF">
        <w:rPr>
          <w:rFonts w:ascii="Times New Roman" w:eastAsia="Times New Roman" w:hAnsi="Times New Roman" w:cs="Times New Roman"/>
        </w:rPr>
        <w:t>/</w:t>
      </w:r>
      <w:proofErr w:type="spellStart"/>
      <w:r w:rsidRPr="009B45EF">
        <w:rPr>
          <w:rFonts w:ascii="Times New Roman" w:eastAsia="Times New Roman" w:hAnsi="Times New Roman" w:cs="Times New Roman"/>
        </w:rPr>
        <w:t>NiOOH</w:t>
      </w:r>
      <w:proofErr w:type="spellEnd"/>
      <w:r w:rsidRPr="009B45EF">
        <w:rPr>
          <w:rFonts w:ascii="Times New Roman" w:eastAsia="Times New Roman" w:hAnsi="Times New Roman" w:cs="Times New Roman"/>
        </w:rPr>
        <w:t xml:space="preserve"> containing Fe?</w:t>
      </w:r>
    </w:p>
    <w:p w:rsidR="009B45EF" w:rsidRPr="009B45EF" w:rsidRDefault="009B45EF" w:rsidP="00FE5FE8">
      <w:pPr>
        <w:pStyle w:val="ListParagraph"/>
        <w:widowControl/>
        <w:numPr>
          <w:ilvl w:val="1"/>
          <w:numId w:val="1"/>
        </w:numPr>
        <w:spacing w:after="0" w:line="276" w:lineRule="auto"/>
        <w:ind w:hanging="360"/>
        <w:textAlignment w:val="baseline"/>
        <w:rPr>
          <w:rFonts w:ascii="Times New Roman" w:eastAsia="Times New Roman" w:hAnsi="Times New Roman" w:cs="Times New Roman"/>
        </w:rPr>
      </w:pPr>
      <w:r w:rsidRPr="009B45EF">
        <w:rPr>
          <w:rFonts w:ascii="Times New Roman" w:eastAsia="Times New Roman" w:hAnsi="Times New Roman" w:cs="Times New Roman"/>
        </w:rPr>
        <w:t xml:space="preserve">How </w:t>
      </w:r>
      <w:proofErr w:type="gramStart"/>
      <w:r w:rsidRPr="009B45EF">
        <w:rPr>
          <w:rFonts w:ascii="Times New Roman" w:eastAsia="Times New Roman" w:hAnsi="Times New Roman" w:cs="Times New Roman"/>
        </w:rPr>
        <w:t>do the experimental data</w:t>
      </w:r>
      <w:proofErr w:type="gramEnd"/>
      <w:r w:rsidRPr="009B45EF">
        <w:rPr>
          <w:rFonts w:ascii="Times New Roman" w:eastAsia="Times New Roman" w:hAnsi="Times New Roman" w:cs="Times New Roman"/>
        </w:rPr>
        <w:t xml:space="preserve"> collected in this paper support or refute this hypothesis?</w:t>
      </w:r>
    </w:p>
    <w:p w:rsidR="00D50DFD" w:rsidRPr="009B45EF" w:rsidRDefault="00D50DFD" w:rsidP="00FE5FE8">
      <w:pPr>
        <w:spacing w:after="0" w:line="276" w:lineRule="auto"/>
        <w:rPr>
          <w:rFonts w:ascii="Times New Roman" w:hAnsi="Times New Roman" w:cs="Times New Roman"/>
        </w:rPr>
      </w:pPr>
    </w:p>
    <w:p w:rsidR="00D50DFD" w:rsidRPr="009B45EF" w:rsidRDefault="003474F4" w:rsidP="00FE5FE8">
      <w:pPr>
        <w:numPr>
          <w:ilvl w:val="0"/>
          <w:numId w:val="3"/>
        </w:numPr>
        <w:spacing w:after="0" w:line="276" w:lineRule="auto"/>
        <w:ind w:hanging="360"/>
        <w:contextualSpacing/>
        <w:rPr>
          <w:rFonts w:ascii="Times New Roman" w:eastAsia="Times New Roman" w:hAnsi="Times New Roman" w:cs="Times New Roman"/>
        </w:rPr>
      </w:pPr>
      <w:r w:rsidRPr="009B45EF">
        <w:rPr>
          <w:rFonts w:ascii="Times New Roman" w:eastAsia="Times New Roman" w:hAnsi="Times New Roman" w:cs="Times New Roman"/>
        </w:rPr>
        <w:t xml:space="preserve">In the first few paragraphs of section 3.2, the authors cite data from the literature that supported the hypothesis that the </w:t>
      </w:r>
      <w:r w:rsidR="00053F63">
        <w:rPr>
          <w:rFonts w:ascii="Times New Roman" w:eastAsia="Times New Roman" w:hAnsi="Times New Roman" w:cs="Times New Roman"/>
          <w:i/>
        </w:rPr>
        <w:t>β</w:t>
      </w:r>
      <w:r w:rsidR="009B45EF" w:rsidRPr="009B45EF">
        <w:rPr>
          <w:rFonts w:ascii="Times New Roman" w:eastAsia="Times New Roman" w:hAnsi="Times New Roman" w:cs="Times New Roman"/>
          <w:i/>
        </w:rPr>
        <w:t>-</w:t>
      </w:r>
      <w:proofErr w:type="gramStart"/>
      <w:r w:rsidRPr="009B45EF">
        <w:rPr>
          <w:rFonts w:ascii="Times New Roman" w:eastAsia="Times New Roman" w:hAnsi="Times New Roman" w:cs="Times New Roman"/>
        </w:rPr>
        <w:t>Ni(</w:t>
      </w:r>
      <w:proofErr w:type="gramEnd"/>
      <w:r w:rsidRPr="009B45EF">
        <w:rPr>
          <w:rFonts w:ascii="Times New Roman" w:eastAsia="Times New Roman" w:hAnsi="Times New Roman" w:cs="Times New Roman"/>
        </w:rPr>
        <w:t>OH)</w:t>
      </w:r>
      <w:r w:rsidRPr="009B45EF">
        <w:rPr>
          <w:rFonts w:ascii="Times New Roman" w:eastAsia="Times New Roman" w:hAnsi="Times New Roman" w:cs="Times New Roman"/>
          <w:vertAlign w:val="subscript"/>
        </w:rPr>
        <w:t>2</w:t>
      </w:r>
      <w:r w:rsidRPr="009B45EF">
        <w:rPr>
          <w:rFonts w:ascii="Times New Roman" w:eastAsia="Times New Roman" w:hAnsi="Times New Roman" w:cs="Times New Roman"/>
        </w:rPr>
        <w:t xml:space="preserve"> catalyst is more active than the α-Ni(OH)</w:t>
      </w:r>
      <w:r w:rsidRPr="009B45EF">
        <w:rPr>
          <w:rFonts w:ascii="Times New Roman" w:eastAsia="Times New Roman" w:hAnsi="Times New Roman" w:cs="Times New Roman"/>
          <w:vertAlign w:val="subscript"/>
        </w:rPr>
        <w:t>2</w:t>
      </w:r>
      <w:r w:rsidRPr="009B45EF">
        <w:rPr>
          <w:rFonts w:ascii="Times New Roman" w:eastAsia="Times New Roman" w:hAnsi="Times New Roman" w:cs="Times New Roman"/>
        </w:rPr>
        <w:t xml:space="preserve"> catalyst. </w:t>
      </w:r>
    </w:p>
    <w:p w:rsidR="00D50DFD" w:rsidRPr="009B45EF" w:rsidRDefault="003474F4" w:rsidP="00FE5FE8">
      <w:pPr>
        <w:numPr>
          <w:ilvl w:val="1"/>
          <w:numId w:val="3"/>
        </w:numPr>
        <w:spacing w:after="0" w:line="276" w:lineRule="auto"/>
        <w:ind w:hanging="360"/>
        <w:contextualSpacing/>
        <w:rPr>
          <w:rFonts w:ascii="Times New Roman" w:eastAsia="Times New Roman" w:hAnsi="Times New Roman" w:cs="Times New Roman"/>
        </w:rPr>
      </w:pPr>
      <w:r w:rsidRPr="009B45EF">
        <w:rPr>
          <w:rFonts w:ascii="Times New Roman" w:eastAsia="Times New Roman" w:hAnsi="Times New Roman" w:cs="Times New Roman"/>
        </w:rPr>
        <w:t>Why did the authors retest this hypothesis when three publications already support it?</w:t>
      </w:r>
    </w:p>
    <w:p w:rsidR="009B45EF" w:rsidRPr="009B45EF" w:rsidRDefault="009B45EF" w:rsidP="00FE5FE8">
      <w:pPr>
        <w:pStyle w:val="ListParagraph"/>
        <w:widowControl/>
        <w:numPr>
          <w:ilvl w:val="1"/>
          <w:numId w:val="3"/>
        </w:numPr>
        <w:spacing w:after="0" w:line="276" w:lineRule="auto"/>
        <w:ind w:hanging="360"/>
        <w:textAlignment w:val="baseline"/>
        <w:rPr>
          <w:rFonts w:ascii="Times New Roman" w:eastAsia="Times New Roman" w:hAnsi="Times New Roman" w:cs="Times New Roman"/>
        </w:rPr>
      </w:pPr>
      <w:r w:rsidRPr="009B45EF">
        <w:rPr>
          <w:rFonts w:ascii="Times New Roman" w:eastAsia="Times New Roman" w:hAnsi="Times New Roman" w:cs="Times New Roman"/>
        </w:rPr>
        <w:t>Was the hypothesis supported or refuted by the experiments in this paper? Justify your answer.</w:t>
      </w:r>
    </w:p>
    <w:p w:rsidR="009B45EF" w:rsidRPr="009B45EF" w:rsidRDefault="009B45EF" w:rsidP="00FE5FE8">
      <w:pPr>
        <w:widowControl/>
        <w:spacing w:after="0" w:line="276" w:lineRule="auto"/>
        <w:rPr>
          <w:rFonts w:ascii="Times New Roman" w:eastAsia="Times New Roman" w:hAnsi="Times New Roman" w:cs="Times New Roman"/>
          <w:color w:val="auto"/>
        </w:rPr>
      </w:pPr>
    </w:p>
    <w:p w:rsidR="009B45EF" w:rsidRPr="00FE5FE8" w:rsidRDefault="00B01EE8" w:rsidP="00B01EE8">
      <w:pPr>
        <w:pStyle w:val="ListParagraph"/>
        <w:widowControl/>
        <w:numPr>
          <w:ilvl w:val="0"/>
          <w:numId w:val="3"/>
        </w:numPr>
        <w:tabs>
          <w:tab w:val="left" w:pos="630"/>
          <w:tab w:val="left" w:pos="720"/>
        </w:tabs>
        <w:spacing w:after="0" w:line="276" w:lineRule="auto"/>
        <w:ind w:left="360" w:firstLine="0"/>
        <w:rPr>
          <w:rFonts w:ascii="Times New Roman" w:eastAsia="Times New Roman" w:hAnsi="Times New Roman" w:cs="Times New Roman"/>
          <w:color w:val="auto"/>
        </w:rPr>
      </w:pPr>
      <w:r>
        <w:rPr>
          <w:rFonts w:ascii="Times New Roman" w:eastAsia="Times New Roman" w:hAnsi="Times New Roman" w:cs="Times New Roman"/>
        </w:rPr>
        <w:t xml:space="preserve">  </w:t>
      </w:r>
      <w:r w:rsidR="009B45EF" w:rsidRPr="00FE5FE8">
        <w:rPr>
          <w:rFonts w:ascii="Times New Roman" w:eastAsia="Times New Roman" w:hAnsi="Times New Roman" w:cs="Times New Roman"/>
        </w:rPr>
        <w:t>Now consider the issues addressed in Section 3.4.</w:t>
      </w:r>
    </w:p>
    <w:p w:rsidR="009B45EF" w:rsidRPr="009B45EF" w:rsidRDefault="009B45EF" w:rsidP="00FE5FE8">
      <w:pPr>
        <w:widowControl/>
        <w:numPr>
          <w:ilvl w:val="0"/>
          <w:numId w:val="6"/>
        </w:numPr>
        <w:spacing w:after="0" w:line="276" w:lineRule="auto"/>
        <w:ind w:left="1080"/>
        <w:textAlignment w:val="baseline"/>
        <w:rPr>
          <w:rFonts w:ascii="Times New Roman" w:eastAsia="Times New Roman" w:hAnsi="Times New Roman" w:cs="Times New Roman"/>
        </w:rPr>
      </w:pPr>
      <w:r w:rsidRPr="009B45EF">
        <w:rPr>
          <w:rFonts w:ascii="Times New Roman" w:eastAsia="Times New Roman" w:hAnsi="Times New Roman" w:cs="Times New Roman"/>
        </w:rPr>
        <w:t>Identify the hypothesis considered in this section.  </w:t>
      </w:r>
    </w:p>
    <w:p w:rsidR="009B45EF" w:rsidRPr="009B45EF" w:rsidRDefault="009B45EF" w:rsidP="00FE5FE8">
      <w:pPr>
        <w:widowControl/>
        <w:spacing w:after="0" w:line="276" w:lineRule="auto"/>
        <w:ind w:left="1080"/>
        <w:rPr>
          <w:rFonts w:ascii="Times New Roman" w:eastAsia="Times New Roman" w:hAnsi="Times New Roman" w:cs="Times New Roman"/>
          <w:color w:val="auto"/>
        </w:rPr>
      </w:pPr>
      <w:proofErr w:type="gramStart"/>
      <w:r w:rsidRPr="009B45EF">
        <w:rPr>
          <w:rFonts w:ascii="Times New Roman" w:eastAsia="Times New Roman" w:hAnsi="Times New Roman" w:cs="Times New Roman"/>
        </w:rPr>
        <w:t xml:space="preserve">b. </w:t>
      </w:r>
      <w:r w:rsidR="00FE5FE8">
        <w:rPr>
          <w:rFonts w:ascii="Times New Roman" w:eastAsia="Times New Roman" w:hAnsi="Times New Roman" w:cs="Times New Roman"/>
        </w:rPr>
        <w:t xml:space="preserve"> </w:t>
      </w:r>
      <w:r w:rsidRPr="009B45EF">
        <w:rPr>
          <w:rFonts w:ascii="Times New Roman" w:eastAsia="Times New Roman" w:hAnsi="Times New Roman" w:cs="Times New Roman"/>
        </w:rPr>
        <w:t>What</w:t>
      </w:r>
      <w:proofErr w:type="gramEnd"/>
      <w:r w:rsidRPr="009B45EF">
        <w:rPr>
          <w:rFonts w:ascii="Times New Roman" w:eastAsia="Times New Roman" w:hAnsi="Times New Roman" w:cs="Times New Roman"/>
        </w:rPr>
        <w:t xml:space="preserve"> was the experiment that was designed to test this hypothesis? </w:t>
      </w:r>
    </w:p>
    <w:p w:rsidR="009B45EF" w:rsidRPr="009B45EF" w:rsidRDefault="009B45EF" w:rsidP="00FE5FE8">
      <w:pPr>
        <w:widowControl/>
        <w:tabs>
          <w:tab w:val="left" w:pos="270"/>
        </w:tabs>
        <w:spacing w:after="0" w:line="276" w:lineRule="auto"/>
        <w:ind w:left="1080"/>
        <w:rPr>
          <w:rFonts w:ascii="Times New Roman" w:eastAsia="Times New Roman" w:hAnsi="Times New Roman" w:cs="Times New Roman"/>
          <w:color w:val="auto"/>
        </w:rPr>
      </w:pPr>
      <w:proofErr w:type="gramStart"/>
      <w:r w:rsidRPr="009B45EF">
        <w:rPr>
          <w:rFonts w:ascii="Times New Roman" w:eastAsia="Times New Roman" w:hAnsi="Times New Roman" w:cs="Times New Roman"/>
        </w:rPr>
        <w:t xml:space="preserve">c. </w:t>
      </w:r>
      <w:r w:rsidR="00FE5FE8">
        <w:rPr>
          <w:rFonts w:ascii="Times New Roman" w:eastAsia="Times New Roman" w:hAnsi="Times New Roman" w:cs="Times New Roman"/>
        </w:rPr>
        <w:t xml:space="preserve"> </w:t>
      </w:r>
      <w:r w:rsidRPr="009B45EF">
        <w:rPr>
          <w:rFonts w:ascii="Times New Roman" w:eastAsia="Times New Roman" w:hAnsi="Times New Roman" w:cs="Times New Roman"/>
        </w:rPr>
        <w:t>Did</w:t>
      </w:r>
      <w:proofErr w:type="gramEnd"/>
      <w:r w:rsidRPr="009B45EF">
        <w:rPr>
          <w:rFonts w:ascii="Times New Roman" w:eastAsia="Times New Roman" w:hAnsi="Times New Roman" w:cs="Times New Roman"/>
        </w:rPr>
        <w:t xml:space="preserve"> the experiment support the hypothesis you identified? How?</w:t>
      </w:r>
    </w:p>
    <w:p w:rsidR="00D50DFD" w:rsidRPr="009B45EF" w:rsidRDefault="00D50DFD" w:rsidP="009B45EF">
      <w:pPr>
        <w:ind w:left="1440"/>
        <w:contextualSpacing/>
        <w:rPr>
          <w:rFonts w:ascii="Times New Roman" w:hAnsi="Times New Roman" w:cs="Times New Roman"/>
        </w:rPr>
      </w:pPr>
    </w:p>
    <w:sectPr w:rsidR="00D50DFD" w:rsidRPr="009B45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F28" w:rsidRDefault="00D41F28">
      <w:pPr>
        <w:spacing w:after="0"/>
      </w:pPr>
      <w:r>
        <w:separator/>
      </w:r>
    </w:p>
  </w:endnote>
  <w:endnote w:type="continuationSeparator" w:id="0">
    <w:p w:rsidR="00D41F28" w:rsidRDefault="00D41F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uprum">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270" w:rsidRDefault="004942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270" w:rsidRDefault="004942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270" w:rsidRDefault="004942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F28" w:rsidRDefault="00D41F28">
      <w:pPr>
        <w:spacing w:after="0"/>
      </w:pPr>
      <w:r>
        <w:separator/>
      </w:r>
    </w:p>
  </w:footnote>
  <w:footnote w:type="continuationSeparator" w:id="0">
    <w:p w:rsidR="00D41F28" w:rsidRDefault="00D41F2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270" w:rsidRDefault="004942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DFD" w:rsidRDefault="003474F4">
    <w:r>
      <w:rPr>
        <w:rFonts w:ascii="Arial" w:eastAsia="Arial" w:hAnsi="Arial" w:cs="Arial"/>
        <w:sz w:val="18"/>
        <w:szCs w:val="18"/>
      </w:rPr>
      <w:t xml:space="preserve">This literature discussion was created at the NSF-TUES-sponsored </w:t>
    </w:r>
    <w:proofErr w:type="spellStart"/>
    <w:r>
      <w:rPr>
        <w:rFonts w:ascii="Arial" w:eastAsia="Arial" w:hAnsi="Arial" w:cs="Arial"/>
        <w:sz w:val="18"/>
        <w:szCs w:val="18"/>
      </w:rPr>
      <w:t>VIPEr</w:t>
    </w:r>
    <w:proofErr w:type="spellEnd"/>
    <w:r>
      <w:rPr>
        <w:rFonts w:ascii="Arial" w:eastAsia="Arial" w:hAnsi="Arial" w:cs="Arial"/>
        <w:sz w:val="18"/>
        <w:szCs w:val="18"/>
      </w:rPr>
      <w:t xml:space="preserve"> workshop at University of Washington, June-July 2015, by David S. </w:t>
    </w:r>
    <w:proofErr w:type="spellStart"/>
    <w:r>
      <w:rPr>
        <w:rFonts w:ascii="Arial" w:eastAsia="Arial" w:hAnsi="Arial" w:cs="Arial"/>
        <w:sz w:val="18"/>
        <w:szCs w:val="18"/>
      </w:rPr>
      <w:t>Heroux</w:t>
    </w:r>
    <w:proofErr w:type="spellEnd"/>
    <w:r>
      <w:rPr>
        <w:rFonts w:ascii="Arial" w:eastAsia="Arial" w:hAnsi="Arial" w:cs="Arial"/>
        <w:sz w:val="18"/>
        <w:szCs w:val="18"/>
      </w:rPr>
      <w:t xml:space="preserve"> (St. Michael’s College, dheroux@smcvt.edu), Karen Holman (Will</w:t>
    </w:r>
    <w:r w:rsidR="00494270">
      <w:rPr>
        <w:rFonts w:ascii="Arial" w:eastAsia="Arial" w:hAnsi="Arial" w:cs="Arial"/>
        <w:sz w:val="18"/>
        <w:szCs w:val="18"/>
      </w:rPr>
      <w:t>amette University, kholman@will</w:t>
    </w:r>
    <w:r>
      <w:rPr>
        <w:rFonts w:ascii="Arial" w:eastAsia="Arial" w:hAnsi="Arial" w:cs="Arial"/>
        <w:sz w:val="18"/>
        <w:szCs w:val="18"/>
      </w:rPr>
      <w:t xml:space="preserve">amette.edu), Kate </w:t>
    </w:r>
    <w:proofErr w:type="spellStart"/>
    <w:r>
      <w:rPr>
        <w:rFonts w:ascii="Arial" w:eastAsia="Arial" w:hAnsi="Arial" w:cs="Arial"/>
        <w:sz w:val="18"/>
        <w:szCs w:val="18"/>
      </w:rPr>
      <w:t>Plass</w:t>
    </w:r>
    <w:proofErr w:type="spellEnd"/>
    <w:r>
      <w:rPr>
        <w:rFonts w:ascii="Arial" w:eastAsia="Arial" w:hAnsi="Arial" w:cs="Arial"/>
        <w:sz w:val="18"/>
        <w:szCs w:val="18"/>
      </w:rPr>
      <w:t xml:space="preserve"> (Franklin and Marshall College, kplass@fandm.edu), Sarah St. Angelo (Dickinson College, stangels@dickinson.edu), and Ellen Steinmiller (University of Dallas, esteinmiller@udallas.edu) and posted on </w:t>
    </w:r>
    <w:proofErr w:type="spellStart"/>
    <w:r>
      <w:rPr>
        <w:rFonts w:ascii="Arial" w:eastAsia="Arial" w:hAnsi="Arial" w:cs="Arial"/>
        <w:sz w:val="18"/>
        <w:szCs w:val="18"/>
      </w:rPr>
      <w:t>VIPEr</w:t>
    </w:r>
    <w:proofErr w:type="spellEnd"/>
    <w:r>
      <w:rPr>
        <w:rFonts w:ascii="Arial" w:eastAsia="Arial" w:hAnsi="Arial" w:cs="Arial"/>
        <w:sz w:val="18"/>
        <w:szCs w:val="18"/>
      </w:rPr>
      <w:t xml:space="preserve"> on July 1, 2015, Copyright 2015. This work is licensed under the Creative Commons Attribution-</w:t>
    </w:r>
    <w:proofErr w:type="spellStart"/>
    <w:r>
      <w:rPr>
        <w:rFonts w:ascii="Arial" w:eastAsia="Arial" w:hAnsi="Arial" w:cs="Arial"/>
        <w:sz w:val="18"/>
        <w:szCs w:val="18"/>
      </w:rPr>
      <w:t>NonCommercial</w:t>
    </w:r>
    <w:proofErr w:type="spellEnd"/>
    <w:r>
      <w:rPr>
        <w:rFonts w:ascii="Arial" w:eastAsia="Arial" w:hAnsi="Arial" w:cs="Arial"/>
        <w:sz w:val="18"/>
        <w:szCs w:val="18"/>
      </w:rPr>
      <w:t>-</w:t>
    </w:r>
    <w:proofErr w:type="spellStart"/>
    <w:r>
      <w:rPr>
        <w:rFonts w:ascii="Arial" w:eastAsia="Arial" w:hAnsi="Arial" w:cs="Arial"/>
        <w:sz w:val="18"/>
        <w:szCs w:val="18"/>
      </w:rPr>
      <w:t>ShareAlike</w:t>
    </w:r>
    <w:proofErr w:type="spellEnd"/>
    <w:r>
      <w:rPr>
        <w:rFonts w:ascii="Arial" w:eastAsia="Arial" w:hAnsi="Arial" w:cs="Arial"/>
        <w:sz w:val="18"/>
        <w:szCs w:val="18"/>
      </w:rPr>
      <w:t xml:space="preserve"> License. To view a copy of this license visit</w:t>
    </w:r>
    <w:hyperlink r:id="rId1">
      <w:r>
        <w:rPr>
          <w:rFonts w:ascii="Arial" w:eastAsia="Arial" w:hAnsi="Arial" w:cs="Arial"/>
          <w:color w:val="1155CC"/>
          <w:sz w:val="18"/>
          <w:szCs w:val="18"/>
          <w:u w:val="single"/>
        </w:rPr>
        <w:t xml:space="preserve"> http://creativecommons.org/about/license/</w:t>
      </w:r>
    </w:hyperlink>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270" w:rsidRDefault="004942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C37BB"/>
    <w:multiLevelType w:val="multilevel"/>
    <w:tmpl w:val="6026FD2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2173532"/>
    <w:multiLevelType w:val="multilevel"/>
    <w:tmpl w:val="DD92BF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1D2D96"/>
    <w:multiLevelType w:val="multilevel"/>
    <w:tmpl w:val="2FDA0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8E7BFA"/>
    <w:multiLevelType w:val="multilevel"/>
    <w:tmpl w:val="E00A5BB6"/>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4" w15:restartNumberingAfterBreak="0">
    <w:nsid w:val="758713F3"/>
    <w:multiLevelType w:val="multilevel"/>
    <w:tmpl w:val="FA04F4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88076A"/>
    <w:multiLevelType w:val="multilevel"/>
    <w:tmpl w:val="225EC2A6"/>
    <w:lvl w:ilvl="0">
      <w:start w:val="3"/>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3"/>
  </w:num>
  <w:num w:numId="3">
    <w:abstractNumId w:val="5"/>
  </w:num>
  <w:num w:numId="4">
    <w:abstractNumId w:val="4"/>
    <w:lvlOverride w:ilvl="1">
      <w:lvl w:ilvl="1">
        <w:numFmt w:val="lowerLetter"/>
        <w:lvlText w:val="%2."/>
        <w:lvlJc w:val="left"/>
      </w:lvl>
    </w:lvlOverride>
  </w:num>
  <w:num w:numId="5">
    <w:abstractNumId w:val="1"/>
    <w:lvlOverride w:ilvl="1">
      <w:lvl w:ilvl="1">
        <w:numFmt w:val="lowerLetter"/>
        <w:lvlText w:val="%2."/>
        <w:lvlJc w:val="left"/>
      </w:lvl>
    </w:lvlOverride>
  </w:num>
  <w:num w:numId="6">
    <w:abstractNumId w:val="2"/>
    <w:lvlOverride w:ilvl="0">
      <w:lvl w:ilvl="0">
        <w:numFmt w:val="low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DFD"/>
    <w:rsid w:val="00053F63"/>
    <w:rsid w:val="0009030A"/>
    <w:rsid w:val="001F1C1B"/>
    <w:rsid w:val="001F6679"/>
    <w:rsid w:val="003474F4"/>
    <w:rsid w:val="003A4014"/>
    <w:rsid w:val="00494270"/>
    <w:rsid w:val="005176A8"/>
    <w:rsid w:val="00601BD9"/>
    <w:rsid w:val="00936216"/>
    <w:rsid w:val="009B45EF"/>
    <w:rsid w:val="00AD35FF"/>
    <w:rsid w:val="00B01EE8"/>
    <w:rsid w:val="00D21F33"/>
    <w:rsid w:val="00D26B7D"/>
    <w:rsid w:val="00D41F28"/>
    <w:rsid w:val="00D50DFD"/>
    <w:rsid w:val="00E05528"/>
    <w:rsid w:val="00E10AEA"/>
    <w:rsid w:val="00E21B4E"/>
    <w:rsid w:val="00EF5319"/>
    <w:rsid w:val="00FE5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E544DD-7E92-457E-A1C7-0C10F732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en-US" w:eastAsia="en-US" w:bidi="ar-SA"/>
      </w:rPr>
    </w:rPrDefault>
    <w:pPrDefault>
      <w:pPr>
        <w:widowControl w:val="0"/>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480"/>
      <w:contextualSpacing/>
      <w:outlineLvl w:val="0"/>
    </w:pPr>
    <w:rPr>
      <w:b/>
      <w:color w:val="404040"/>
      <w:sz w:val="32"/>
      <w:szCs w:val="32"/>
    </w:rPr>
  </w:style>
  <w:style w:type="paragraph" w:styleId="Heading2">
    <w:name w:val="heading 2"/>
    <w:basedOn w:val="Normal"/>
    <w:next w:val="Normal"/>
    <w:pPr>
      <w:spacing w:before="200"/>
      <w:contextualSpacing/>
      <w:outlineLvl w:val="1"/>
    </w:pPr>
    <w:rPr>
      <w:b/>
      <w:i/>
      <w:color w:val="595959"/>
      <w:sz w:val="26"/>
      <w:szCs w:val="26"/>
    </w:rPr>
  </w:style>
  <w:style w:type="paragraph" w:styleId="Heading3">
    <w:name w:val="heading 3"/>
    <w:basedOn w:val="Normal"/>
    <w:next w:val="Normal"/>
    <w:pPr>
      <w:spacing w:before="200"/>
      <w:contextualSpacing/>
      <w:jc w:val="left"/>
      <w:outlineLvl w:val="2"/>
    </w:pPr>
    <w:rPr>
      <w:i/>
      <w:color w:val="595959"/>
    </w:rPr>
  </w:style>
  <w:style w:type="paragraph" w:styleId="Heading4">
    <w:name w:val="heading 4"/>
    <w:basedOn w:val="Normal"/>
    <w:next w:val="Normal"/>
    <w:pPr>
      <w:spacing w:after="0"/>
      <w:contextualSpacing/>
      <w:outlineLvl w:val="3"/>
    </w:pPr>
    <w:rPr>
      <w:rFonts w:ascii="Cuprum" w:eastAsia="Cuprum" w:hAnsi="Cuprum" w:cs="Cuprum"/>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contextualSpacing/>
    </w:pPr>
    <w:rPr>
      <w:b/>
      <w:color w:val="666666"/>
      <w:sz w:val="28"/>
      <w:szCs w:val="2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NormalWeb">
    <w:name w:val="Normal (Web)"/>
    <w:basedOn w:val="Normal"/>
    <w:uiPriority w:val="99"/>
    <w:semiHidden/>
    <w:unhideWhenUsed/>
    <w:rsid w:val="009B45EF"/>
    <w:pPr>
      <w:widowControl/>
      <w:spacing w:before="100" w:beforeAutospacing="1" w:after="100" w:afterAutospacing="1"/>
      <w:jc w:val="left"/>
    </w:pPr>
    <w:rPr>
      <w:rFonts w:ascii="Times New Roman" w:eastAsia="Times New Roman" w:hAnsi="Times New Roman" w:cs="Times New Roman"/>
      <w:color w:val="auto"/>
    </w:rPr>
  </w:style>
  <w:style w:type="paragraph" w:styleId="ListParagraph">
    <w:name w:val="List Paragraph"/>
    <w:basedOn w:val="Normal"/>
    <w:uiPriority w:val="34"/>
    <w:qFormat/>
    <w:rsid w:val="009B45EF"/>
    <w:pPr>
      <w:ind w:left="720"/>
      <w:contextualSpacing/>
    </w:pPr>
  </w:style>
  <w:style w:type="paragraph" w:styleId="Header">
    <w:name w:val="header"/>
    <w:basedOn w:val="Normal"/>
    <w:link w:val="HeaderChar"/>
    <w:uiPriority w:val="99"/>
    <w:unhideWhenUsed/>
    <w:rsid w:val="00B01EE8"/>
    <w:pPr>
      <w:tabs>
        <w:tab w:val="center" w:pos="4680"/>
        <w:tab w:val="right" w:pos="9360"/>
      </w:tabs>
      <w:spacing w:after="0"/>
    </w:pPr>
  </w:style>
  <w:style w:type="character" w:customStyle="1" w:styleId="HeaderChar">
    <w:name w:val="Header Char"/>
    <w:basedOn w:val="DefaultParagraphFont"/>
    <w:link w:val="Header"/>
    <w:uiPriority w:val="99"/>
    <w:rsid w:val="00B01EE8"/>
  </w:style>
  <w:style w:type="paragraph" w:styleId="Footer">
    <w:name w:val="footer"/>
    <w:basedOn w:val="Normal"/>
    <w:link w:val="FooterChar"/>
    <w:uiPriority w:val="99"/>
    <w:unhideWhenUsed/>
    <w:rsid w:val="00B01EE8"/>
    <w:pPr>
      <w:tabs>
        <w:tab w:val="center" w:pos="4680"/>
        <w:tab w:val="right" w:pos="9360"/>
      </w:tabs>
      <w:spacing w:after="0"/>
    </w:pPr>
  </w:style>
  <w:style w:type="character" w:customStyle="1" w:styleId="FooterChar">
    <w:name w:val="Footer Char"/>
    <w:basedOn w:val="DefaultParagraphFont"/>
    <w:link w:val="Footer"/>
    <w:uiPriority w:val="99"/>
    <w:rsid w:val="00B01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385398">
      <w:bodyDiv w:val="1"/>
      <w:marLeft w:val="0"/>
      <w:marRight w:val="0"/>
      <w:marTop w:val="0"/>
      <w:marBottom w:val="0"/>
      <w:divBdr>
        <w:top w:val="none" w:sz="0" w:space="0" w:color="auto"/>
        <w:left w:val="none" w:sz="0" w:space="0" w:color="auto"/>
        <w:bottom w:val="none" w:sz="0" w:space="0" w:color="auto"/>
        <w:right w:val="none" w:sz="0" w:space="0" w:color="auto"/>
      </w:divBdr>
    </w:div>
    <w:div w:id="2057731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creativecommons.org/about/lice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Steinmiller</dc:creator>
  <cp:lastModifiedBy>St Angelo, Sarah</cp:lastModifiedBy>
  <cp:revision>2</cp:revision>
  <dcterms:created xsi:type="dcterms:W3CDTF">2015-08-27T21:17:00Z</dcterms:created>
  <dcterms:modified xsi:type="dcterms:W3CDTF">2015-08-27T21:17:00Z</dcterms:modified>
</cp:coreProperties>
</file>