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6FA1C" w14:textId="659B6256" w:rsidR="00090861" w:rsidRPr="00FB511B" w:rsidRDefault="003A17F0">
      <w:pPr>
        <w:pStyle w:val="Heading1"/>
        <w:keepNext w:val="0"/>
        <w:keepLines w:val="0"/>
        <w:spacing w:before="480"/>
        <w:jc w:val="center"/>
        <w:rPr>
          <w:iCs/>
          <w:sz w:val="32"/>
          <w:szCs w:val="32"/>
        </w:rPr>
      </w:pPr>
      <w:bookmarkStart w:id="0" w:name="_Hlk68264380"/>
      <w:r>
        <w:rPr>
          <w:b/>
          <w:sz w:val="38"/>
          <w:szCs w:val="38"/>
        </w:rPr>
        <w:t>Development of Expanded Porphyrins</w:t>
      </w:r>
      <w:bookmarkEnd w:id="0"/>
    </w:p>
    <w:p w14:paraId="1426F902" w14:textId="7D885A75" w:rsidR="002E1D74" w:rsidRPr="002E1D74" w:rsidRDefault="003A17F0" w:rsidP="003A17F0">
      <w:pPr>
        <w:spacing w:before="240" w:line="240" w:lineRule="auto"/>
        <w:rPr>
          <w:color w:val="0070C0"/>
        </w:rPr>
      </w:pPr>
      <w:bookmarkStart w:id="1" w:name="_Hlk68264398"/>
      <w:r>
        <w:t>Literature discussion utilizing two articles</w:t>
      </w:r>
      <w:r w:rsidR="00697CC2">
        <w:t xml:space="preserve"> </w:t>
      </w:r>
      <w:r w:rsidR="006A5FB0">
        <w:t xml:space="preserve">by </w:t>
      </w:r>
      <w:r w:rsidR="006A5B36">
        <w:t>Jonathan L. Sessler et al</w:t>
      </w:r>
      <w:r w:rsidR="006A5FB0">
        <w:t xml:space="preserve">, </w:t>
      </w:r>
      <w:r w:rsidR="002E1D74" w:rsidRPr="002E1D74">
        <w:rPr>
          <w:i/>
        </w:rPr>
        <w:t>J. Org. Chem</w:t>
      </w:r>
      <w:r w:rsidR="002E1D74">
        <w:rPr>
          <w:iCs/>
        </w:rPr>
        <w:t xml:space="preserve"> </w:t>
      </w:r>
      <w:r w:rsidR="002E1D74" w:rsidRPr="002E1D74">
        <w:rPr>
          <w:b/>
          <w:bCs/>
          <w:iCs/>
        </w:rPr>
        <w:t>1987</w:t>
      </w:r>
      <w:r w:rsidR="002E1D74">
        <w:rPr>
          <w:iCs/>
        </w:rPr>
        <w:t xml:space="preserve">, </w:t>
      </w:r>
      <w:r w:rsidR="002E1D74" w:rsidRPr="002E1D74">
        <w:rPr>
          <w:i/>
        </w:rPr>
        <w:t>52</w:t>
      </w:r>
      <w:r w:rsidR="002E1D74">
        <w:rPr>
          <w:iCs/>
        </w:rPr>
        <w:t xml:space="preserve">, 4394-4397, </w:t>
      </w:r>
      <w:hyperlink r:id="rId7" w:tooltip="DOI URL" w:history="1">
        <w:r w:rsidR="002E1D74" w:rsidRPr="002E1D74">
          <w:rPr>
            <w:rStyle w:val="Hyperlink"/>
            <w:color w:val="0070C0"/>
            <w:sz w:val="18"/>
            <w:szCs w:val="18"/>
            <w:shd w:val="clear" w:color="auto" w:fill="FFFFFF"/>
          </w:rPr>
          <w:t>https://doi.org/10.1021/jo00228a048</w:t>
        </w:r>
      </w:hyperlink>
      <w:r>
        <w:rPr>
          <w:color w:val="0070C0"/>
        </w:rPr>
        <w:t xml:space="preserve"> </w:t>
      </w:r>
      <w:r w:rsidR="002E1D74">
        <w:rPr>
          <w:iCs/>
        </w:rPr>
        <w:t xml:space="preserve">and </w:t>
      </w:r>
      <w:r w:rsidR="002E1D74">
        <w:rPr>
          <w:i/>
        </w:rPr>
        <w:t xml:space="preserve">J. Am. Chem. Soc </w:t>
      </w:r>
      <w:r w:rsidR="002E1D74" w:rsidRPr="006A5B36">
        <w:rPr>
          <w:b/>
          <w:bCs/>
          <w:iCs/>
        </w:rPr>
        <w:t>1988</w:t>
      </w:r>
      <w:r w:rsidR="002E1D74">
        <w:rPr>
          <w:b/>
          <w:bCs/>
          <w:iCs/>
        </w:rPr>
        <w:t xml:space="preserve"> </w:t>
      </w:r>
      <w:r w:rsidR="002E1D74" w:rsidRPr="006A5B36">
        <w:rPr>
          <w:i/>
        </w:rPr>
        <w:t>110</w:t>
      </w:r>
      <w:r w:rsidR="002E1D74">
        <w:rPr>
          <w:b/>
          <w:bCs/>
          <w:iCs/>
        </w:rPr>
        <w:t xml:space="preserve">, </w:t>
      </w:r>
      <w:r w:rsidR="002E1D74" w:rsidRPr="006A5B36">
        <w:rPr>
          <w:iCs/>
        </w:rPr>
        <w:t>5586-5588</w:t>
      </w:r>
      <w:r w:rsidR="002E1D74">
        <w:rPr>
          <w:i/>
        </w:rPr>
        <w:t>,</w:t>
      </w:r>
      <w:r w:rsidR="002E1D74">
        <w:rPr>
          <w:iCs/>
        </w:rPr>
        <w:t xml:space="preserve"> </w:t>
      </w:r>
      <w:hyperlink r:id="rId8" w:tooltip="DOI URL" w:history="1">
        <w:r w:rsidR="002E1D74" w:rsidRPr="002E1D74">
          <w:rPr>
            <w:rStyle w:val="Hyperlink"/>
            <w:color w:val="0070C0"/>
            <w:sz w:val="18"/>
            <w:szCs w:val="18"/>
            <w:shd w:val="clear" w:color="auto" w:fill="FFFFFF"/>
          </w:rPr>
          <w:t>https://doi.org/10.1021/ja00224a062</w:t>
        </w:r>
      </w:hyperlink>
      <w:r w:rsidR="002E1D74" w:rsidRPr="002E1D74">
        <w:rPr>
          <w:color w:val="0070C0"/>
        </w:rPr>
        <w:t xml:space="preserve"> </w:t>
      </w:r>
    </w:p>
    <w:bookmarkEnd w:id="1"/>
    <w:p w14:paraId="2F6B008A" w14:textId="0DF56164" w:rsidR="006A5B36" w:rsidRDefault="006A5B36">
      <w:pPr>
        <w:spacing w:before="240" w:after="240"/>
      </w:pPr>
      <w:r>
        <w:t xml:space="preserve">This </w:t>
      </w:r>
      <w:proofErr w:type="spellStart"/>
      <w:r>
        <w:t>VIPEr</w:t>
      </w:r>
      <w:proofErr w:type="spellEnd"/>
      <w:r>
        <w:t xml:space="preserve"> Learning Object is dedicated to Prof. Sessler</w:t>
      </w:r>
      <w:r w:rsidR="005E6ADF">
        <w:t xml:space="preserve">, the recipient of </w:t>
      </w:r>
      <w:r>
        <w:t xml:space="preserve">the Ronald Breslow Award for Achievement in Biomimetic Chemistry at the ACS National Meeting Spring 2021. </w:t>
      </w:r>
    </w:p>
    <w:p w14:paraId="185723A6" w14:textId="226700A4" w:rsidR="00090861" w:rsidRDefault="00FB42E4">
      <w:pPr>
        <w:rPr>
          <w:b/>
        </w:rPr>
      </w:pPr>
      <w:r>
        <w:rPr>
          <w:b/>
        </w:rPr>
        <w:t>Guiding Questions</w:t>
      </w:r>
      <w:r w:rsidR="006A5FB0">
        <w:rPr>
          <w:b/>
        </w:rPr>
        <w:t xml:space="preserve"> </w:t>
      </w:r>
      <w:r w:rsidR="005E6ADF">
        <w:rPr>
          <w:b/>
        </w:rPr>
        <w:t xml:space="preserve">for </w:t>
      </w:r>
      <w:r w:rsidR="005E6ADF" w:rsidRPr="002E1D74">
        <w:rPr>
          <w:i/>
        </w:rPr>
        <w:t>J. Org. Chem</w:t>
      </w:r>
      <w:r w:rsidR="005E6ADF">
        <w:rPr>
          <w:iCs/>
        </w:rPr>
        <w:t xml:space="preserve"> </w:t>
      </w:r>
      <w:r w:rsidR="005E6ADF" w:rsidRPr="002E1D74">
        <w:rPr>
          <w:b/>
          <w:bCs/>
          <w:iCs/>
        </w:rPr>
        <w:t>1987</w:t>
      </w:r>
      <w:r w:rsidR="005E6ADF">
        <w:rPr>
          <w:iCs/>
        </w:rPr>
        <w:t xml:space="preserve">, </w:t>
      </w:r>
      <w:r w:rsidR="005E6ADF" w:rsidRPr="002E1D74">
        <w:rPr>
          <w:i/>
        </w:rPr>
        <w:t>52</w:t>
      </w:r>
      <w:r w:rsidR="005E6ADF">
        <w:rPr>
          <w:iCs/>
        </w:rPr>
        <w:t>, 4394-4397</w:t>
      </w:r>
    </w:p>
    <w:p w14:paraId="61FF563E" w14:textId="4FA8D9FF" w:rsidR="00090861" w:rsidRDefault="00090861"/>
    <w:p w14:paraId="305373BF" w14:textId="1C8AB7AA" w:rsidR="005E6ADF" w:rsidRDefault="00FB453D">
      <w:r>
        <w:t xml:space="preserve">1. </w:t>
      </w:r>
      <w:r w:rsidR="0071393E">
        <w:t xml:space="preserve">Macrocycle </w:t>
      </w:r>
      <w:r w:rsidR="0071393E" w:rsidRPr="008852DF">
        <w:rPr>
          <w:b/>
        </w:rPr>
        <w:t>1</w:t>
      </w:r>
      <w:r w:rsidR="0071393E">
        <w:t xml:space="preserve"> </w:t>
      </w:r>
      <w:r w:rsidR="00F05318">
        <w:t>is</w:t>
      </w:r>
      <w:r w:rsidR="0071393E">
        <w:t xml:space="preserve"> </w:t>
      </w:r>
      <w:r w:rsidR="00F05318">
        <w:t>described</w:t>
      </w:r>
      <w:r w:rsidR="0071393E">
        <w:t xml:space="preserve"> as “synthetic analogues for biologically important porphyrinogens.” </w:t>
      </w:r>
      <w:r w:rsidR="005E6ADF">
        <w:t xml:space="preserve">Draw the structure of porphin, the simplest porphyrin, and list 3 differences between its structure and the structure of </w:t>
      </w:r>
      <w:r w:rsidR="0071393E">
        <w:t>macrocycle</w:t>
      </w:r>
      <w:r w:rsidR="005E6ADF">
        <w:t xml:space="preserve"> </w:t>
      </w:r>
      <w:r w:rsidR="005E6ADF" w:rsidRPr="005E6ADF">
        <w:rPr>
          <w:b/>
          <w:bCs/>
        </w:rPr>
        <w:t>1</w:t>
      </w:r>
      <w:r w:rsidR="005E6ADF">
        <w:t>.</w:t>
      </w:r>
    </w:p>
    <w:p w14:paraId="7C12BC88" w14:textId="77777777" w:rsidR="005E6ADF" w:rsidRDefault="005E6ADF"/>
    <w:p w14:paraId="6B3BFBA3" w14:textId="5D3594FE" w:rsidR="005E6ADF" w:rsidRDefault="005E6ADF">
      <w:r>
        <w:rPr>
          <w:noProof/>
        </w:rPr>
        <w:t xml:space="preserve"> </w:t>
      </w:r>
      <w:r w:rsidRPr="005E6ADF">
        <w:t xml:space="preserve"> </w:t>
      </w:r>
      <w:r w:rsidR="00F05318">
        <w:tab/>
      </w:r>
      <w:r w:rsidR="00F05318">
        <w:tab/>
      </w:r>
      <w:r w:rsidR="00F05318">
        <w:object w:dxaOrig="1570" w:dyaOrig="1873" w14:anchorId="61054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45pt;height:93.5pt" o:ole="">
            <v:imagedata r:id="rId9" o:title=""/>
          </v:shape>
          <o:OLEObject Type="Embed" ProgID="ChemDraw.Document.6.0" ShapeID="_x0000_i1025" DrawAspect="Content" ObjectID="_1678878092" r:id="rId10"/>
        </w:object>
      </w:r>
      <w:r w:rsidR="00F05318">
        <w:tab/>
      </w:r>
      <w:r w:rsidR="00F05318">
        <w:tab/>
      </w:r>
      <w:r w:rsidR="00F05318">
        <w:tab/>
      </w:r>
      <w:r w:rsidR="00A558E2">
        <w:object w:dxaOrig="2714" w:dyaOrig="3108" w14:anchorId="40FA4BAA">
          <v:shape id="_x0000_i1026" type="#_x0000_t75" style="width:135.95pt;height:155.3pt" o:ole="">
            <v:imagedata r:id="rId11" o:title=""/>
          </v:shape>
          <o:OLEObject Type="Embed" ProgID="ChemDraw.Document.6.0" ShapeID="_x0000_i1026" DrawAspect="Content" ObjectID="_1678878093" r:id="rId12"/>
        </w:object>
      </w:r>
    </w:p>
    <w:p w14:paraId="44B6FAFD" w14:textId="77777777" w:rsidR="008F4DCF" w:rsidRDefault="008F4DCF"/>
    <w:p w14:paraId="3A5FAB55" w14:textId="2360695E" w:rsidR="00036ED9" w:rsidRDefault="00FB453D">
      <w:r>
        <w:t xml:space="preserve">2. </w:t>
      </w:r>
      <w:r w:rsidR="00036ED9">
        <w:t xml:space="preserve">After this article was published, macrocycle </w:t>
      </w:r>
      <w:r w:rsidR="00036ED9" w:rsidRPr="00C06C6C">
        <w:rPr>
          <w:b/>
          <w:bCs/>
        </w:rPr>
        <w:t>1</w:t>
      </w:r>
      <w:r w:rsidR="00036ED9">
        <w:t xml:space="preserve"> and related compounds </w:t>
      </w:r>
      <w:r w:rsidR="00D03A07">
        <w:t>have come to be</w:t>
      </w:r>
      <w:r w:rsidR="00036ED9">
        <w:t xml:space="preserve"> called “texaphyrins.” Postulate the origin of this name.</w:t>
      </w:r>
      <w:r w:rsidR="00C06C6C">
        <w:t xml:space="preserve"> (Hint: consider the institution where Prof. Sessler is a faculty member.)</w:t>
      </w:r>
    </w:p>
    <w:p w14:paraId="7C6A9613" w14:textId="4B83A654" w:rsidR="00C06C6C" w:rsidRDefault="00C06C6C"/>
    <w:p w14:paraId="1490CA92" w14:textId="77777777" w:rsidR="00800DA6" w:rsidRDefault="00800DA6"/>
    <w:p w14:paraId="4ADAA81A" w14:textId="77777777" w:rsidR="00036ED9" w:rsidRDefault="00036ED9"/>
    <w:p w14:paraId="76832347" w14:textId="334B8D23" w:rsidR="00036ED9" w:rsidRDefault="00FB453D">
      <w:r>
        <w:t xml:space="preserve">3. </w:t>
      </w:r>
      <w:r w:rsidR="00C06C6C">
        <w:t xml:space="preserve">In the synthesis of macrocycle </w:t>
      </w:r>
      <w:r w:rsidR="00C06C6C" w:rsidRPr="007C2C9F">
        <w:rPr>
          <w:b/>
          <w:bCs/>
        </w:rPr>
        <w:t>1</w:t>
      </w:r>
      <w:r w:rsidR="00C06C6C">
        <w:t xml:space="preserve">, </w:t>
      </w:r>
      <w:r w:rsidR="007C2C9F">
        <w:t>what is a likely reason that the authors incorporated 4 ethyl groups and 2 methyl groups onto the periphery of the compound rather than placing hydrogens in those positions?</w:t>
      </w:r>
    </w:p>
    <w:p w14:paraId="26988809" w14:textId="11B805A7" w:rsidR="007C2C9F" w:rsidRDefault="007C2C9F"/>
    <w:p w14:paraId="5BBD9D80" w14:textId="14501C6E" w:rsidR="00800DA6" w:rsidRDefault="00800DA6"/>
    <w:p w14:paraId="605F7523" w14:textId="491D9D00" w:rsidR="00800DA6" w:rsidRDefault="00800DA6"/>
    <w:p w14:paraId="101CE850" w14:textId="77777777" w:rsidR="00800DA6" w:rsidRDefault="00800DA6"/>
    <w:p w14:paraId="573C3441" w14:textId="6B8F82B0" w:rsidR="00B23FC8" w:rsidRDefault="00066A79">
      <w:r>
        <w:rPr>
          <w:b/>
        </w:rPr>
        <w:lastRenderedPageBreak/>
        <w:t xml:space="preserve">Guiding Questions for </w:t>
      </w:r>
      <w:r>
        <w:rPr>
          <w:i/>
        </w:rPr>
        <w:t xml:space="preserve">J. Am. Chem. Soc </w:t>
      </w:r>
      <w:r w:rsidRPr="006A5B36">
        <w:rPr>
          <w:b/>
          <w:bCs/>
          <w:iCs/>
        </w:rPr>
        <w:t>1988</w:t>
      </w:r>
      <w:r>
        <w:rPr>
          <w:b/>
          <w:bCs/>
          <w:iCs/>
        </w:rPr>
        <w:t xml:space="preserve"> </w:t>
      </w:r>
      <w:r w:rsidRPr="006A5B36">
        <w:rPr>
          <w:i/>
        </w:rPr>
        <w:t>110</w:t>
      </w:r>
      <w:r>
        <w:rPr>
          <w:b/>
          <w:bCs/>
          <w:iCs/>
        </w:rPr>
        <w:t xml:space="preserve">, </w:t>
      </w:r>
      <w:r w:rsidRPr="006A5B36">
        <w:rPr>
          <w:iCs/>
        </w:rPr>
        <w:t>5586-5588</w:t>
      </w:r>
    </w:p>
    <w:p w14:paraId="0C17C3C7" w14:textId="77777777" w:rsidR="00B23FC8" w:rsidRDefault="00B23FC8"/>
    <w:p w14:paraId="09DE2DFC" w14:textId="4008FA56" w:rsidR="00B23FC8" w:rsidRDefault="00FB453D">
      <w:r>
        <w:t xml:space="preserve">4. </w:t>
      </w:r>
      <w:r w:rsidR="00B23FC8">
        <w:t xml:space="preserve">Write a chemical equation that describes the synthesis of compound </w:t>
      </w:r>
      <w:r w:rsidR="00B23FC8" w:rsidRPr="00B23FC8">
        <w:rPr>
          <w:b/>
          <w:bCs/>
        </w:rPr>
        <w:t>3</w:t>
      </w:r>
      <w:r w:rsidR="00B23FC8">
        <w:t xml:space="preserve"> based upon the description in the article.</w:t>
      </w:r>
    </w:p>
    <w:p w14:paraId="337894B4" w14:textId="33ED809A" w:rsidR="00800DA6" w:rsidRDefault="00800DA6"/>
    <w:p w14:paraId="396B6B2A" w14:textId="77777777" w:rsidR="00800DA6" w:rsidRDefault="00800DA6"/>
    <w:p w14:paraId="07BF7724" w14:textId="392EA334" w:rsidR="007053FC" w:rsidRDefault="00FB453D">
      <w:r w:rsidRPr="00800DA6">
        <w:t xml:space="preserve">5. </w:t>
      </w:r>
      <w:bookmarkStart w:id="2" w:name="_GoBack"/>
      <w:r w:rsidR="00195AEB" w:rsidRPr="00800DA6">
        <w:t>W</w:t>
      </w:r>
      <w:r w:rsidR="00195AEB" w:rsidRPr="00800DA6">
        <w:rPr>
          <w:shd w:val="clear" w:color="auto" w:fill="FFFFFF"/>
        </w:rPr>
        <w:t xml:space="preserve">hat is the covalent bond classification (CBC) of the complex cation contained in compound </w:t>
      </w:r>
      <w:r w:rsidR="00195AEB" w:rsidRPr="00800DA6">
        <w:rPr>
          <w:b/>
          <w:shd w:val="clear" w:color="auto" w:fill="FFFFFF"/>
        </w:rPr>
        <w:t>3</w:t>
      </w:r>
      <w:r w:rsidR="00195AEB" w:rsidRPr="00800DA6">
        <w:rPr>
          <w:shd w:val="clear" w:color="auto" w:fill="FFFFFF"/>
        </w:rPr>
        <w:t xml:space="preserve">? What is its corresponding equivalent neutral class? (Hint: look carefully at the </w:t>
      </w:r>
      <w:r w:rsidR="00195AEB">
        <w:rPr>
          <w:shd w:val="clear" w:color="auto" w:fill="FFFFFF"/>
        </w:rPr>
        <w:t xml:space="preserve">5 </w:t>
      </w:r>
      <w:proofErr w:type="spellStart"/>
      <w:r w:rsidR="00195AEB">
        <w:rPr>
          <w:shd w:val="clear" w:color="auto" w:fill="FFFFFF"/>
        </w:rPr>
        <w:t>nitrogens</w:t>
      </w:r>
      <w:proofErr w:type="spellEnd"/>
      <w:r w:rsidR="00195AEB">
        <w:rPr>
          <w:shd w:val="clear" w:color="auto" w:fill="FFFFFF"/>
        </w:rPr>
        <w:t xml:space="preserve"> and the placement of the </w:t>
      </w:r>
      <w:r w:rsidR="00195AEB" w:rsidRPr="00CD551B">
        <w:rPr>
          <w:rFonts w:ascii="Symbol" w:hAnsi="Symbol"/>
          <w:shd w:val="clear" w:color="auto" w:fill="FFFFFF"/>
        </w:rPr>
        <w:t></w:t>
      </w:r>
      <w:r w:rsidR="00195AEB">
        <w:rPr>
          <w:shd w:val="clear" w:color="auto" w:fill="FFFFFF"/>
        </w:rPr>
        <w:t xml:space="preserve"> bonds in </w:t>
      </w:r>
      <w:r w:rsidR="00195AEB" w:rsidRPr="00800DA6">
        <w:rPr>
          <w:shd w:val="clear" w:color="auto" w:fill="FFFFFF"/>
        </w:rPr>
        <w:t xml:space="preserve">compound </w:t>
      </w:r>
      <w:r w:rsidR="00195AEB" w:rsidRPr="00800DA6">
        <w:rPr>
          <w:b/>
          <w:shd w:val="clear" w:color="auto" w:fill="FFFFFF"/>
        </w:rPr>
        <w:t>3</w:t>
      </w:r>
      <w:r w:rsidR="00195AEB" w:rsidRPr="00800DA6">
        <w:rPr>
          <w:shd w:val="clear" w:color="auto" w:fill="FFFFFF"/>
        </w:rPr>
        <w:t>.)</w:t>
      </w:r>
    </w:p>
    <w:bookmarkEnd w:id="2"/>
    <w:p w14:paraId="47D75CF5" w14:textId="77777777" w:rsidR="00800DA6" w:rsidRDefault="00800DA6"/>
    <w:p w14:paraId="40D839F6" w14:textId="73C655D4" w:rsidR="007C2C9F" w:rsidRDefault="00FB453D">
      <w:r>
        <w:t xml:space="preserve">6. </w:t>
      </w:r>
      <w:r w:rsidR="00F65F78">
        <w:t xml:space="preserve">(a) </w:t>
      </w:r>
      <w:r w:rsidR="007C2C9F">
        <w:t xml:space="preserve">On page 5587, the authors mention that </w:t>
      </w:r>
      <w:r w:rsidR="00066A79">
        <w:t xml:space="preserve">compound </w:t>
      </w:r>
      <w:r w:rsidR="00066A79" w:rsidRPr="00066A79">
        <w:rPr>
          <w:b/>
          <w:bCs/>
        </w:rPr>
        <w:t>3</w:t>
      </w:r>
      <w:r w:rsidR="00066A79">
        <w:t xml:space="preserve"> can be considered </w:t>
      </w:r>
      <w:r w:rsidR="00D03A07">
        <w:t xml:space="preserve">either an 18 </w:t>
      </w:r>
      <w:r w:rsidR="00D03A07" w:rsidRPr="00066A79">
        <w:rPr>
          <w:rFonts w:ascii="Symbol" w:hAnsi="Symbol"/>
        </w:rPr>
        <w:t></w:t>
      </w:r>
      <w:r w:rsidR="00D03A07">
        <w:t xml:space="preserve">-electron or </w:t>
      </w:r>
      <w:r w:rsidR="00066A79">
        <w:t xml:space="preserve">a 22 </w:t>
      </w:r>
      <w:r w:rsidR="00066A79" w:rsidRPr="00066A79">
        <w:rPr>
          <w:rFonts w:ascii="Symbol" w:hAnsi="Symbol"/>
        </w:rPr>
        <w:t></w:t>
      </w:r>
      <w:r w:rsidR="00066A79">
        <w:t xml:space="preserve">-electron system. Draw the structure of </w:t>
      </w:r>
      <w:r w:rsidR="00066A79" w:rsidRPr="00066A79">
        <w:rPr>
          <w:b/>
          <w:bCs/>
        </w:rPr>
        <w:t>3</w:t>
      </w:r>
      <w:r w:rsidR="00066A79">
        <w:t xml:space="preserve"> and indicate the </w:t>
      </w:r>
      <w:r w:rsidR="00D03A07">
        <w:t xml:space="preserve">18 and </w:t>
      </w:r>
      <w:r w:rsidR="00066A79">
        <w:t xml:space="preserve">22 electrons in the </w:t>
      </w:r>
      <w:r w:rsidR="00066A79" w:rsidRPr="00066A79">
        <w:rPr>
          <w:rFonts w:ascii="Symbol" w:hAnsi="Symbol"/>
        </w:rPr>
        <w:t></w:t>
      </w:r>
      <w:r w:rsidR="00066A79">
        <w:t xml:space="preserve">-system. </w:t>
      </w:r>
    </w:p>
    <w:p w14:paraId="45AB24AC" w14:textId="51AAA809" w:rsidR="00D03A07" w:rsidRDefault="00D03A07"/>
    <w:p w14:paraId="1B449192" w14:textId="2ED36A30" w:rsidR="00D03A07" w:rsidRDefault="00F65F78">
      <w:r>
        <w:t xml:space="preserve">(b) </w:t>
      </w:r>
      <w:r w:rsidR="00D03A07">
        <w:t xml:space="preserve">With either 18 or 22 </w:t>
      </w:r>
      <w:r w:rsidR="00D03A07" w:rsidRPr="00066A79">
        <w:rPr>
          <w:rFonts w:ascii="Symbol" w:hAnsi="Symbol"/>
        </w:rPr>
        <w:t></w:t>
      </w:r>
      <w:r w:rsidR="00D03A07">
        <w:rPr>
          <w:rFonts w:ascii="Symbol" w:hAnsi="Symbol"/>
        </w:rPr>
        <w:t></w:t>
      </w:r>
      <w:r w:rsidR="00D03A07">
        <w:t xml:space="preserve">electrons, compound </w:t>
      </w:r>
      <w:r w:rsidR="00D03A07" w:rsidRPr="00D03A07">
        <w:rPr>
          <w:b/>
          <w:bCs/>
        </w:rPr>
        <w:t>3</w:t>
      </w:r>
      <w:r w:rsidR="00D03A07">
        <w:t xml:space="preserve"> would be aromatic. Use </w:t>
      </w:r>
      <w:proofErr w:type="spellStart"/>
      <w:r w:rsidR="00D03A07">
        <w:t>Huckel’s</w:t>
      </w:r>
      <w:proofErr w:type="spellEnd"/>
      <w:r w:rsidR="00D03A07">
        <w:t xml:space="preserve"> rule to show how this is true.</w:t>
      </w:r>
    </w:p>
    <w:p w14:paraId="7C0E149D" w14:textId="1287BCA4" w:rsidR="00D03A07" w:rsidRDefault="00D03A07"/>
    <w:p w14:paraId="7C5CA0EA" w14:textId="490D7EA1" w:rsidR="005F513F" w:rsidRDefault="00F65F78">
      <w:r>
        <w:t xml:space="preserve">(c) </w:t>
      </w:r>
      <w:r w:rsidR="005F513F">
        <w:t xml:space="preserve">What evidence do the authors </w:t>
      </w:r>
      <w:r w:rsidR="00257608">
        <w:t>provide</w:t>
      </w:r>
      <w:r w:rsidR="005F513F">
        <w:t xml:space="preserve"> to support their assertion that compound </w:t>
      </w:r>
      <w:r w:rsidR="005F513F" w:rsidRPr="005F513F">
        <w:rPr>
          <w:b/>
          <w:bCs/>
        </w:rPr>
        <w:t>3</w:t>
      </w:r>
      <w:r w:rsidR="005F513F">
        <w:t xml:space="preserve"> is aromatic?</w:t>
      </w:r>
    </w:p>
    <w:p w14:paraId="0169DEB8" w14:textId="4D18A694" w:rsidR="005F513F" w:rsidRDefault="005F513F"/>
    <w:p w14:paraId="358726DE" w14:textId="77777777" w:rsidR="005F513F" w:rsidRDefault="005F513F"/>
    <w:p w14:paraId="3A10AF93" w14:textId="16C391A2" w:rsidR="005F513F" w:rsidRDefault="00F65F78" w:rsidP="005F513F">
      <w:r>
        <w:t xml:space="preserve">7. </w:t>
      </w:r>
      <w:r w:rsidR="005F513F">
        <w:t xml:space="preserve">What is the unusual molecular geometry of compound </w:t>
      </w:r>
      <w:r w:rsidR="005F513F" w:rsidRPr="005F513F">
        <w:rPr>
          <w:b/>
          <w:bCs/>
        </w:rPr>
        <w:t>4</w:t>
      </w:r>
      <w:r w:rsidR="005F513F">
        <w:t>?</w:t>
      </w:r>
    </w:p>
    <w:p w14:paraId="2D2C609D" w14:textId="77777777" w:rsidR="005F513F" w:rsidRDefault="005F513F" w:rsidP="005F513F"/>
    <w:p w14:paraId="33BF3833" w14:textId="71B1193F" w:rsidR="005F513F" w:rsidRDefault="005F513F" w:rsidP="005F513F"/>
    <w:p w14:paraId="48F9C126" w14:textId="65918207" w:rsidR="0071302C" w:rsidRDefault="00F65F78" w:rsidP="0071302C">
      <w:r>
        <w:t xml:space="preserve">8. </w:t>
      </w:r>
      <w:r w:rsidR="0071302C">
        <w:t xml:space="preserve">Sketch the d-orbital splitting diagram for complex </w:t>
      </w:r>
      <w:r w:rsidR="0071302C">
        <w:rPr>
          <w:b/>
          <w:bCs/>
        </w:rPr>
        <w:t>4</w:t>
      </w:r>
      <w:r w:rsidR="0071302C">
        <w:t xml:space="preserve"> and populate it with the correct number of d electrons. Is compound </w:t>
      </w:r>
      <w:r w:rsidR="0071302C">
        <w:rPr>
          <w:b/>
          <w:bCs/>
        </w:rPr>
        <w:t>4</w:t>
      </w:r>
      <w:r w:rsidR="0071302C">
        <w:t xml:space="preserve"> paramagnetic or diamagnetic?</w:t>
      </w:r>
    </w:p>
    <w:p w14:paraId="3073A725" w14:textId="77777777" w:rsidR="0071302C" w:rsidRDefault="0071302C" w:rsidP="0071302C"/>
    <w:p w14:paraId="5C3E8D45" w14:textId="77777777" w:rsidR="0071302C" w:rsidRDefault="0071302C" w:rsidP="0071302C"/>
    <w:p w14:paraId="322279E0" w14:textId="6F41149D" w:rsidR="0071302C" w:rsidRDefault="00F65F78" w:rsidP="005F513F">
      <w:r>
        <w:t xml:space="preserve">9. </w:t>
      </w:r>
      <w:r w:rsidR="0071302C">
        <w:t>Why did the authors cite the articles in reference 25(a)-(e)?</w:t>
      </w:r>
    </w:p>
    <w:p w14:paraId="7F588F4E" w14:textId="037E9A7A" w:rsidR="0071302C" w:rsidRDefault="0071302C" w:rsidP="005F513F"/>
    <w:p w14:paraId="4411FB70" w14:textId="77777777" w:rsidR="00FB453D" w:rsidRDefault="00FB453D" w:rsidP="005F513F"/>
    <w:p w14:paraId="49DBDBB0" w14:textId="16A85FB7" w:rsidR="005F513F" w:rsidRDefault="00F65F78" w:rsidP="005F513F">
      <w:r>
        <w:t xml:space="preserve">10. </w:t>
      </w:r>
      <w:r w:rsidR="000D0880">
        <w:t xml:space="preserve">In the past 30 years since the publication of this article, the application of metal complexes </w:t>
      </w:r>
      <w:proofErr w:type="gramStart"/>
      <w:r w:rsidR="000D0880">
        <w:t>similar to</w:t>
      </w:r>
      <w:proofErr w:type="gramEnd"/>
      <w:r w:rsidR="000D0880">
        <w:t xml:space="preserve"> </w:t>
      </w:r>
      <w:r w:rsidR="000D0880" w:rsidRPr="000D0880">
        <w:rPr>
          <w:b/>
          <w:bCs/>
        </w:rPr>
        <w:t>3</w:t>
      </w:r>
      <w:r w:rsidR="000D0880">
        <w:t xml:space="preserve"> has been developed. Briefly summarize the application </w:t>
      </w:r>
      <w:r w:rsidR="00475A48">
        <w:t xml:space="preserve">of such a complex </w:t>
      </w:r>
      <w:r w:rsidR="000D0880">
        <w:t xml:space="preserve">that the Sessler research group reported in 2020 (see </w:t>
      </w:r>
      <w:hyperlink r:id="rId13" w:tooltip="DOI URL" w:history="1">
        <w:r w:rsidR="00FB453D" w:rsidRPr="00FB453D">
          <w:rPr>
            <w:rStyle w:val="Hyperlink"/>
            <w:shd w:val="clear" w:color="auto" w:fill="FFFFFF"/>
          </w:rPr>
          <w:t>https://doi.org/10.1021/jacs.0c04387</w:t>
        </w:r>
        <w:r w:rsidR="000D0880" w:rsidRPr="00FB453D">
          <w:rPr>
            <w:rStyle w:val="Hyperlink"/>
            <w:sz w:val="28"/>
            <w:szCs w:val="28"/>
          </w:rPr>
          <w:t>)</w:t>
        </w:r>
      </w:hyperlink>
      <w:r w:rsidR="000D0880">
        <w:t>.</w:t>
      </w:r>
    </w:p>
    <w:p w14:paraId="73EFBC3B" w14:textId="77777777" w:rsidR="000D0880" w:rsidRDefault="000D0880"/>
    <w:sectPr w:rsidR="000D0880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9A912" w14:textId="77777777" w:rsidR="00C7697D" w:rsidRDefault="00C7697D">
      <w:pPr>
        <w:spacing w:line="240" w:lineRule="auto"/>
      </w:pPr>
      <w:r>
        <w:separator/>
      </w:r>
    </w:p>
  </w:endnote>
  <w:endnote w:type="continuationSeparator" w:id="0">
    <w:p w14:paraId="5220CC0D" w14:textId="77777777" w:rsidR="00C7697D" w:rsidRDefault="00C76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3130" w14:textId="77777777" w:rsidR="00090861" w:rsidRDefault="006A5FB0">
    <w:pPr>
      <w:jc w:val="right"/>
    </w:pPr>
    <w:r>
      <w:fldChar w:fldCharType="begin"/>
    </w:r>
    <w:r>
      <w:instrText>PAGE</w:instrText>
    </w:r>
    <w:r>
      <w:fldChar w:fldCharType="separate"/>
    </w:r>
    <w:r w:rsidR="003D56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5608" w14:textId="77777777" w:rsidR="00C7697D" w:rsidRDefault="00C7697D">
      <w:pPr>
        <w:spacing w:line="240" w:lineRule="auto"/>
      </w:pPr>
      <w:r>
        <w:separator/>
      </w:r>
    </w:p>
  </w:footnote>
  <w:footnote w:type="continuationSeparator" w:id="0">
    <w:p w14:paraId="137B5310" w14:textId="77777777" w:rsidR="00C7697D" w:rsidRDefault="00C769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6163E" w14:textId="6647CCFA" w:rsidR="00090861" w:rsidRPr="00E84F7B" w:rsidRDefault="006A5FB0" w:rsidP="00E84F7B">
    <w:pPr>
      <w:spacing w:before="240" w:after="240"/>
      <w:rPr>
        <w:sz w:val="20"/>
        <w:szCs w:val="20"/>
      </w:rPr>
    </w:pPr>
    <w:r>
      <w:rPr>
        <w:sz w:val="20"/>
        <w:szCs w:val="20"/>
      </w:rPr>
      <w:t>Created by Shirley Lin, United States Naval Academy (</w:t>
    </w:r>
    <w:hyperlink r:id="rId1">
      <w:r>
        <w:rPr>
          <w:color w:val="1155CC"/>
          <w:sz w:val="20"/>
          <w:szCs w:val="20"/>
          <w:u w:val="single"/>
        </w:rPr>
        <w:t>lin@usna.edu</w:t>
      </w:r>
    </w:hyperlink>
    <w:r>
      <w:rPr>
        <w:sz w:val="20"/>
        <w:szCs w:val="20"/>
      </w:rPr>
      <w:t xml:space="preserve">) and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</w:t>
    </w:r>
    <w:hyperlink r:id="rId2">
      <w:r>
        <w:rPr>
          <w:color w:val="1155CC"/>
          <w:sz w:val="20"/>
          <w:szCs w:val="20"/>
          <w:u w:val="single"/>
        </w:rPr>
        <w:t>www.ionicviper.org</w:t>
      </w:r>
    </w:hyperlink>
    <w:r>
      <w:rPr>
        <w:sz w:val="20"/>
        <w:szCs w:val="20"/>
      </w:rPr>
      <w:t xml:space="preserve">) on </w:t>
    </w:r>
    <w:r w:rsidR="00FB453D">
      <w:rPr>
        <w:sz w:val="20"/>
        <w:szCs w:val="20"/>
      </w:rPr>
      <w:t>February 24</w:t>
    </w:r>
    <w:r>
      <w:rPr>
        <w:sz w:val="20"/>
        <w:szCs w:val="20"/>
      </w:rPr>
      <w:t>, 2021.  Copyright 2021.  This work is licensed under the Creative Commons Attribution Non-commercial Share Alike License. To view a copy of this license visit</w:t>
    </w:r>
    <w:hyperlink r:id="rId3">
      <w:r>
        <w:rPr>
          <w:sz w:val="20"/>
          <w:szCs w:val="20"/>
        </w:rPr>
        <w:t xml:space="preserve"> </w:t>
      </w:r>
    </w:hyperlink>
    <w:hyperlink r:id="rId4">
      <w:r>
        <w:rPr>
          <w:color w:val="954F72"/>
          <w:highlight w:val="white"/>
          <w:u w:val="single"/>
        </w:rPr>
        <w:t>https://crea</w:t>
      </w:r>
      <w:r>
        <w:rPr>
          <w:color w:val="954F72"/>
          <w:highlight w:val="white"/>
          <w:u w:val="single"/>
        </w:rPr>
        <w:t>t</w:t>
      </w:r>
      <w:r>
        <w:rPr>
          <w:color w:val="954F72"/>
          <w:highlight w:val="white"/>
          <w:u w:val="single"/>
        </w:rPr>
        <w:t>ivecommons.org/licenses/by-nc-sa/4.0/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6A5"/>
    <w:multiLevelType w:val="multilevel"/>
    <w:tmpl w:val="BB8A28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BE3A02"/>
    <w:multiLevelType w:val="multilevel"/>
    <w:tmpl w:val="23C20C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FA7A34"/>
    <w:multiLevelType w:val="hybridMultilevel"/>
    <w:tmpl w:val="80A6C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387E"/>
    <w:multiLevelType w:val="multilevel"/>
    <w:tmpl w:val="0FD82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A1F584A"/>
    <w:multiLevelType w:val="multilevel"/>
    <w:tmpl w:val="9E2C7C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5477B1"/>
    <w:multiLevelType w:val="multilevel"/>
    <w:tmpl w:val="14EE7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1604E1"/>
    <w:multiLevelType w:val="multilevel"/>
    <w:tmpl w:val="A7503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B72CFE"/>
    <w:multiLevelType w:val="multilevel"/>
    <w:tmpl w:val="A20E8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366AAB"/>
    <w:multiLevelType w:val="multilevel"/>
    <w:tmpl w:val="DF9284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4106D4"/>
    <w:multiLevelType w:val="multilevel"/>
    <w:tmpl w:val="5F383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6450E51"/>
    <w:multiLevelType w:val="multilevel"/>
    <w:tmpl w:val="EA5EBB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2129BE"/>
    <w:multiLevelType w:val="multilevel"/>
    <w:tmpl w:val="39365D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1F1236B"/>
    <w:multiLevelType w:val="multilevel"/>
    <w:tmpl w:val="156C2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A57299"/>
    <w:multiLevelType w:val="multilevel"/>
    <w:tmpl w:val="5E464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13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61"/>
    <w:rsid w:val="00036ED9"/>
    <w:rsid w:val="00047D40"/>
    <w:rsid w:val="00066A79"/>
    <w:rsid w:val="00075AF7"/>
    <w:rsid w:val="00090861"/>
    <w:rsid w:val="000C6EDB"/>
    <w:rsid w:val="000D0880"/>
    <w:rsid w:val="00195AEB"/>
    <w:rsid w:val="001E68B4"/>
    <w:rsid w:val="00257608"/>
    <w:rsid w:val="002E1D74"/>
    <w:rsid w:val="003A17F0"/>
    <w:rsid w:val="003D56CD"/>
    <w:rsid w:val="00475A48"/>
    <w:rsid w:val="004B3BA1"/>
    <w:rsid w:val="005D4E0A"/>
    <w:rsid w:val="005E6ADF"/>
    <w:rsid w:val="005F513F"/>
    <w:rsid w:val="00697CC2"/>
    <w:rsid w:val="006A5B36"/>
    <w:rsid w:val="006A5FB0"/>
    <w:rsid w:val="007053FC"/>
    <w:rsid w:val="0071302C"/>
    <w:rsid w:val="0071393E"/>
    <w:rsid w:val="007B217D"/>
    <w:rsid w:val="007C2C9F"/>
    <w:rsid w:val="007E597E"/>
    <w:rsid w:val="00800DA6"/>
    <w:rsid w:val="00865FA8"/>
    <w:rsid w:val="008852DF"/>
    <w:rsid w:val="008F4DCF"/>
    <w:rsid w:val="00930C1A"/>
    <w:rsid w:val="009569EB"/>
    <w:rsid w:val="009B4CD2"/>
    <w:rsid w:val="009C087E"/>
    <w:rsid w:val="009E4EDD"/>
    <w:rsid w:val="00A558E2"/>
    <w:rsid w:val="00A745CC"/>
    <w:rsid w:val="00A94867"/>
    <w:rsid w:val="00B23FC8"/>
    <w:rsid w:val="00BC77BB"/>
    <w:rsid w:val="00C06C6C"/>
    <w:rsid w:val="00C7697D"/>
    <w:rsid w:val="00C906C9"/>
    <w:rsid w:val="00D03A07"/>
    <w:rsid w:val="00D12C50"/>
    <w:rsid w:val="00DB1A1C"/>
    <w:rsid w:val="00E067DE"/>
    <w:rsid w:val="00E84F7B"/>
    <w:rsid w:val="00EA231C"/>
    <w:rsid w:val="00F0187A"/>
    <w:rsid w:val="00F040B7"/>
    <w:rsid w:val="00F05318"/>
    <w:rsid w:val="00F11BEA"/>
    <w:rsid w:val="00F65F78"/>
    <w:rsid w:val="00FB42E4"/>
    <w:rsid w:val="00FB453D"/>
    <w:rsid w:val="00F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28D1"/>
  <w15:docId w15:val="{F79274AA-CB94-4991-95E2-C3C66810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6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4F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F7B"/>
  </w:style>
  <w:style w:type="paragraph" w:styleId="Footer">
    <w:name w:val="footer"/>
    <w:basedOn w:val="Normal"/>
    <w:link w:val="FooterChar"/>
    <w:uiPriority w:val="99"/>
    <w:unhideWhenUsed/>
    <w:rsid w:val="00E84F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F7B"/>
  </w:style>
  <w:style w:type="paragraph" w:styleId="ListParagraph">
    <w:name w:val="List Paragraph"/>
    <w:basedOn w:val="Normal"/>
    <w:uiPriority w:val="34"/>
    <w:qFormat/>
    <w:rsid w:val="006A5B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D74"/>
    <w:rPr>
      <w:color w:val="0000FF"/>
      <w:u w:val="single"/>
    </w:rPr>
  </w:style>
  <w:style w:type="table" w:styleId="TableGrid">
    <w:name w:val="Table Grid"/>
    <w:basedOn w:val="TableNormal"/>
    <w:uiPriority w:val="39"/>
    <w:rsid w:val="00930C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6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5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ja00224a062" TargetMode="External"/><Relationship Id="rId13" Type="http://schemas.openxmlformats.org/officeDocument/2006/relationships/hyperlink" Target="https://doi.org/10.1021/jacs.0c043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21/jo00228a048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lin@usna.edu" TargetMode="External"/><Relationship Id="rId4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Hong-Jie Lin</dc:creator>
  <cp:keywords/>
  <dc:description/>
  <cp:lastModifiedBy>Lin, Shirley CIV USNA Annapolis</cp:lastModifiedBy>
  <cp:revision>5</cp:revision>
  <dcterms:created xsi:type="dcterms:W3CDTF">2021-02-24T17:15:00Z</dcterms:created>
  <dcterms:modified xsi:type="dcterms:W3CDTF">2021-04-02T18:15:00Z</dcterms:modified>
</cp:coreProperties>
</file>