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68F7" w14:textId="4197FCD6" w:rsidR="006F2447" w:rsidRPr="00C970A1" w:rsidRDefault="001E68C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Supplemental, In-Class Exercise</w:t>
      </w:r>
      <w:r w:rsidR="00BD1615" w:rsidRPr="00C970A1">
        <w:rPr>
          <w:rFonts w:asciiTheme="majorHAnsi" w:hAnsiTheme="majorHAnsi"/>
          <w:b/>
          <w:sz w:val="22"/>
          <w:szCs w:val="22"/>
        </w:rPr>
        <w:t xml:space="preserve">:  </w:t>
      </w:r>
      <w:r>
        <w:rPr>
          <w:rFonts w:asciiTheme="majorHAnsi" w:hAnsiTheme="majorHAnsi"/>
          <w:b/>
          <w:sz w:val="22"/>
          <w:szCs w:val="22"/>
        </w:rPr>
        <w:t>Identification of</w:t>
      </w:r>
      <w:r w:rsidR="00BD1615" w:rsidRPr="00C970A1">
        <w:rPr>
          <w:rFonts w:asciiTheme="majorHAnsi" w:hAnsiTheme="majorHAnsi"/>
          <w:b/>
          <w:sz w:val="22"/>
          <w:szCs w:val="22"/>
        </w:rPr>
        <w:t xml:space="preserve"> the Six Fundamental Vibrations associated with the </w:t>
      </w:r>
      <w:r w:rsidR="00BD1615" w:rsidRPr="001E68C7">
        <w:rPr>
          <w:rFonts w:ascii="Symbol" w:hAnsi="Symbol"/>
          <w:b/>
          <w:sz w:val="22"/>
          <w:szCs w:val="22"/>
        </w:rPr>
        <w:t></w:t>
      </w:r>
      <w:r w:rsidR="00BD1615" w:rsidRPr="00C970A1">
        <w:rPr>
          <w:rFonts w:asciiTheme="majorHAnsi" w:hAnsiTheme="majorHAnsi"/>
          <w:b/>
          <w:sz w:val="22"/>
          <w:szCs w:val="22"/>
          <w:vertAlign w:val="superscript"/>
        </w:rPr>
        <w:t>2</w:t>
      </w:r>
      <w:r w:rsidR="00BD1615" w:rsidRPr="00C970A1">
        <w:rPr>
          <w:rFonts w:asciiTheme="majorHAnsi" w:hAnsiTheme="majorHAnsi"/>
          <w:b/>
          <w:sz w:val="22"/>
          <w:szCs w:val="22"/>
        </w:rPr>
        <w:t>-H</w:t>
      </w:r>
      <w:r w:rsidR="00BD1615" w:rsidRPr="00C970A1">
        <w:rPr>
          <w:rFonts w:asciiTheme="majorHAnsi" w:hAnsiTheme="majorHAnsi"/>
          <w:b/>
          <w:sz w:val="22"/>
          <w:szCs w:val="22"/>
          <w:vertAlign w:val="subscript"/>
        </w:rPr>
        <w:t>2</w:t>
      </w:r>
      <w:r w:rsidR="00BD1615" w:rsidRPr="00C970A1">
        <w:rPr>
          <w:rFonts w:asciiTheme="majorHAnsi" w:hAnsiTheme="majorHAnsi"/>
          <w:b/>
          <w:sz w:val="22"/>
          <w:szCs w:val="22"/>
        </w:rPr>
        <w:t xml:space="preserve"> fragment in the </w:t>
      </w:r>
      <w:r w:rsidR="004A5779" w:rsidRPr="00C970A1">
        <w:rPr>
          <w:rFonts w:asciiTheme="majorHAnsi" w:hAnsiTheme="majorHAnsi"/>
          <w:b/>
          <w:i/>
          <w:sz w:val="22"/>
          <w:szCs w:val="22"/>
        </w:rPr>
        <w:t>mer</w:t>
      </w:r>
      <w:r w:rsidR="00BD1615" w:rsidRPr="00C970A1">
        <w:rPr>
          <w:rFonts w:asciiTheme="majorHAnsi" w:hAnsiTheme="majorHAnsi"/>
          <w:b/>
          <w:i/>
          <w:sz w:val="22"/>
          <w:szCs w:val="22"/>
        </w:rPr>
        <w:t>-trans-</w:t>
      </w:r>
      <w:r w:rsidR="00BD1615" w:rsidRPr="00C970A1">
        <w:rPr>
          <w:rFonts w:asciiTheme="majorHAnsi" w:hAnsiTheme="majorHAnsi"/>
          <w:b/>
          <w:sz w:val="22"/>
          <w:szCs w:val="22"/>
        </w:rPr>
        <w:t>W(CO)</w:t>
      </w:r>
      <w:r w:rsidR="00BD1615" w:rsidRPr="00C970A1">
        <w:rPr>
          <w:rFonts w:asciiTheme="majorHAnsi" w:hAnsiTheme="majorHAnsi"/>
          <w:b/>
          <w:sz w:val="22"/>
          <w:szCs w:val="22"/>
          <w:vertAlign w:val="subscript"/>
        </w:rPr>
        <w:t>3</w:t>
      </w:r>
      <w:r w:rsidR="00BD1615" w:rsidRPr="00C970A1">
        <w:rPr>
          <w:rFonts w:asciiTheme="majorHAnsi" w:hAnsiTheme="majorHAnsi"/>
          <w:b/>
          <w:sz w:val="22"/>
          <w:szCs w:val="22"/>
        </w:rPr>
        <w:t>(PR</w:t>
      </w:r>
      <w:r w:rsidR="00BD1615" w:rsidRPr="00C970A1">
        <w:rPr>
          <w:rFonts w:asciiTheme="majorHAnsi" w:hAnsiTheme="majorHAnsi"/>
          <w:b/>
          <w:sz w:val="22"/>
          <w:szCs w:val="22"/>
          <w:vertAlign w:val="subscript"/>
        </w:rPr>
        <w:t>3</w:t>
      </w:r>
      <w:r w:rsidR="00BD1615" w:rsidRPr="00C970A1">
        <w:rPr>
          <w:rFonts w:asciiTheme="majorHAnsi" w:hAnsiTheme="majorHAnsi"/>
          <w:b/>
          <w:sz w:val="22"/>
          <w:szCs w:val="22"/>
        </w:rPr>
        <w:t>)</w:t>
      </w:r>
      <w:r w:rsidR="00BD1615" w:rsidRPr="00C970A1">
        <w:rPr>
          <w:rFonts w:asciiTheme="majorHAnsi" w:hAnsiTheme="majorHAnsi"/>
          <w:b/>
          <w:sz w:val="22"/>
          <w:szCs w:val="22"/>
          <w:vertAlign w:val="subscript"/>
        </w:rPr>
        <w:t>2</w:t>
      </w:r>
      <w:r w:rsidR="00BD1615" w:rsidRPr="00C970A1">
        <w:rPr>
          <w:rFonts w:asciiTheme="majorHAnsi" w:hAnsiTheme="majorHAnsi"/>
          <w:b/>
          <w:sz w:val="22"/>
          <w:szCs w:val="22"/>
        </w:rPr>
        <w:t>(</w:t>
      </w:r>
      <w:r w:rsidR="00BD1615" w:rsidRPr="00F11905">
        <w:rPr>
          <w:rFonts w:ascii="Symbol" w:hAnsi="Symbol"/>
          <w:b/>
          <w:sz w:val="22"/>
          <w:szCs w:val="22"/>
        </w:rPr>
        <w:t></w:t>
      </w:r>
      <w:r w:rsidR="00BD1615" w:rsidRPr="00C970A1">
        <w:rPr>
          <w:rFonts w:asciiTheme="majorHAnsi" w:hAnsiTheme="majorHAnsi"/>
          <w:b/>
          <w:sz w:val="22"/>
          <w:szCs w:val="22"/>
          <w:vertAlign w:val="superscript"/>
        </w:rPr>
        <w:t>2</w:t>
      </w:r>
      <w:r w:rsidR="00BD1615" w:rsidRPr="00C970A1">
        <w:rPr>
          <w:rFonts w:asciiTheme="majorHAnsi" w:hAnsiTheme="majorHAnsi"/>
          <w:b/>
          <w:sz w:val="22"/>
          <w:szCs w:val="22"/>
        </w:rPr>
        <w:t>-H</w:t>
      </w:r>
      <w:r w:rsidR="00BD1615" w:rsidRPr="00C970A1">
        <w:rPr>
          <w:rFonts w:asciiTheme="majorHAnsi" w:hAnsiTheme="majorHAnsi"/>
          <w:b/>
          <w:sz w:val="22"/>
          <w:szCs w:val="22"/>
          <w:vertAlign w:val="subscript"/>
        </w:rPr>
        <w:t>2</w:t>
      </w:r>
      <w:r w:rsidR="00BD1615" w:rsidRPr="00C970A1">
        <w:rPr>
          <w:rFonts w:asciiTheme="majorHAnsi" w:hAnsiTheme="majorHAnsi"/>
          <w:b/>
          <w:sz w:val="22"/>
          <w:szCs w:val="22"/>
        </w:rPr>
        <w:t>) molecule</w:t>
      </w:r>
    </w:p>
    <w:p w14:paraId="2D6478B0" w14:textId="77777777" w:rsidR="004E14F6" w:rsidRPr="00C970A1" w:rsidRDefault="004E14F6">
      <w:pPr>
        <w:rPr>
          <w:rFonts w:asciiTheme="majorHAnsi" w:hAnsiTheme="majorHAnsi"/>
          <w:sz w:val="22"/>
          <w:szCs w:val="22"/>
        </w:rPr>
      </w:pPr>
    </w:p>
    <w:p w14:paraId="038D8E5B" w14:textId="6F126D7D" w:rsidR="00650A0C" w:rsidRPr="00C970A1" w:rsidRDefault="004E14F6">
      <w:pPr>
        <w:rPr>
          <w:rFonts w:asciiTheme="majorHAnsi" w:hAnsiTheme="majorHAnsi"/>
          <w:sz w:val="22"/>
          <w:szCs w:val="22"/>
        </w:rPr>
      </w:pPr>
      <w:r w:rsidRPr="00C970A1">
        <w:rPr>
          <w:rFonts w:asciiTheme="majorHAnsi" w:hAnsiTheme="majorHAnsi"/>
          <w:sz w:val="22"/>
          <w:szCs w:val="22"/>
        </w:rPr>
        <w:t>In the text</w:t>
      </w:r>
      <w:r w:rsidR="00BD1615" w:rsidRPr="00C970A1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="00BD1615" w:rsidRPr="00C970A1">
        <w:rPr>
          <w:rFonts w:asciiTheme="majorHAnsi" w:hAnsiTheme="majorHAnsi"/>
          <w:sz w:val="22"/>
          <w:szCs w:val="22"/>
        </w:rPr>
        <w:t>Kubas</w:t>
      </w:r>
      <w:proofErr w:type="spellEnd"/>
      <w:r w:rsidR="00BD1615" w:rsidRPr="00C970A1">
        <w:rPr>
          <w:rFonts w:asciiTheme="majorHAnsi" w:hAnsiTheme="majorHAnsi"/>
          <w:sz w:val="22"/>
          <w:szCs w:val="22"/>
        </w:rPr>
        <w:t xml:space="preserve">’ 1984 paper </w:t>
      </w:r>
      <w:r w:rsidR="00C970A1" w:rsidRPr="00C970A1">
        <w:rPr>
          <w:rFonts w:asciiTheme="majorHAnsi" w:hAnsiTheme="majorHAnsi"/>
          <w:sz w:val="22"/>
          <w:szCs w:val="22"/>
        </w:rPr>
        <w:t>(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"Characterization of</w:t>
      </w:r>
      <w:r w:rsidR="00C970A1">
        <w:rPr>
          <w:rFonts w:asciiTheme="majorHAnsi" w:eastAsia="Times New Roman" w:hAnsiTheme="majorHAnsi" w:cs="Times New Roman"/>
          <w:sz w:val="22"/>
          <w:szCs w:val="22"/>
        </w:rPr>
        <w:t xml:space="preserve"> the First Examples of Isolable 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Molecular Hydrogen Complexes; M(CO)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  <w:vertAlign w:val="subscript"/>
        </w:rPr>
        <w:t>3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(PR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  <w:vertAlign w:val="subscript"/>
        </w:rPr>
        <w:t>3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)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  <w:vertAlign w:val="subscript"/>
        </w:rPr>
        <w:t>2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(H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  <w:vertAlign w:val="subscript"/>
        </w:rPr>
        <w:t>2</w:t>
      </w:r>
      <w:r w:rsidR="00C970A1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(M = Mo, W; R = Cy, </w:t>
      </w:r>
      <w:proofErr w:type="spellStart"/>
      <w:r w:rsidR="00C970A1" w:rsidRPr="00C970A1">
        <w:rPr>
          <w:rFonts w:asciiTheme="majorHAnsi" w:eastAsia="Times New Roman" w:hAnsiTheme="majorHAnsi" w:cs="Times New Roman"/>
          <w:i/>
          <w:iCs/>
          <w:sz w:val="22"/>
          <w:szCs w:val="22"/>
        </w:rPr>
        <w:t>i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-Pr</w:t>
      </w:r>
      <w:proofErr w:type="spellEnd"/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). Evidence for a Side-on Bonded H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  <w:vertAlign w:val="subscript"/>
        </w:rPr>
        <w:t>2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 Ligand"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br/>
        <w:t xml:space="preserve">G. J. </w:t>
      </w:r>
      <w:proofErr w:type="spellStart"/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Kubas</w:t>
      </w:r>
      <w:proofErr w:type="spellEnd"/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, R. R. Ryan, B. I. Swanson, P. J. </w:t>
      </w:r>
      <w:proofErr w:type="spellStart"/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>Vergamini</w:t>
      </w:r>
      <w:proofErr w:type="spellEnd"/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, H. J. Wasserman; </w:t>
      </w:r>
      <w:r w:rsidR="00C970A1" w:rsidRPr="00C970A1">
        <w:rPr>
          <w:rFonts w:asciiTheme="majorHAnsi" w:eastAsia="Times New Roman" w:hAnsiTheme="majorHAnsi" w:cs="Times New Roman"/>
          <w:i/>
          <w:iCs/>
          <w:sz w:val="22"/>
          <w:szCs w:val="22"/>
        </w:rPr>
        <w:t>J. Am. Chem. Soc., 106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C970A1" w:rsidRPr="00C970A1">
        <w:rPr>
          <w:rFonts w:asciiTheme="majorHAnsi" w:eastAsia="Times New Roman" w:hAnsiTheme="majorHAnsi" w:cs="Times New Roman"/>
          <w:b/>
          <w:bCs/>
          <w:sz w:val="22"/>
          <w:szCs w:val="22"/>
        </w:rPr>
        <w:t>1984</w:t>
      </w:r>
      <w:r w:rsidR="00C970A1" w:rsidRPr="00C970A1">
        <w:rPr>
          <w:rFonts w:asciiTheme="majorHAnsi" w:eastAsia="Times New Roman" w:hAnsiTheme="majorHAnsi" w:cs="Times New Roman"/>
          <w:sz w:val="22"/>
          <w:szCs w:val="22"/>
        </w:rPr>
        <w:t xml:space="preserve"> p. 451-452</w:t>
      </w:r>
      <w:r w:rsidR="00C970A1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415076" w:rsidRPr="00C970A1">
        <w:rPr>
          <w:rFonts w:asciiTheme="majorHAnsi" w:hAnsiTheme="majorHAnsi"/>
          <w:sz w:val="22"/>
          <w:szCs w:val="22"/>
        </w:rPr>
        <w:t xml:space="preserve">when addressing the vibrational spectroscopy </w:t>
      </w:r>
      <w:r w:rsidR="003E2E23" w:rsidRPr="00C970A1">
        <w:rPr>
          <w:rFonts w:asciiTheme="majorHAnsi" w:hAnsiTheme="majorHAnsi"/>
          <w:sz w:val="22"/>
          <w:szCs w:val="22"/>
        </w:rPr>
        <w:t>the authors state</w:t>
      </w:r>
      <w:r w:rsidR="00415076" w:rsidRPr="00C970A1">
        <w:rPr>
          <w:rFonts w:asciiTheme="majorHAnsi" w:hAnsiTheme="majorHAnsi"/>
          <w:sz w:val="22"/>
          <w:szCs w:val="22"/>
        </w:rPr>
        <w:t xml:space="preserve">: “Of the six fundamentals expected from </w:t>
      </w:r>
      <w:r w:rsidR="00415076" w:rsidRPr="001E68C7">
        <w:rPr>
          <w:rFonts w:ascii="Symbol" w:hAnsi="Symbol"/>
          <w:sz w:val="22"/>
          <w:szCs w:val="22"/>
        </w:rPr>
        <w:t></w:t>
      </w:r>
      <w:r w:rsidR="00415076" w:rsidRPr="00C970A1">
        <w:rPr>
          <w:rFonts w:asciiTheme="majorHAnsi" w:hAnsiTheme="majorHAnsi"/>
          <w:sz w:val="22"/>
          <w:szCs w:val="22"/>
          <w:vertAlign w:val="superscript"/>
        </w:rPr>
        <w:t>2</w:t>
      </w:r>
      <w:r w:rsidR="00415076" w:rsidRPr="00C970A1">
        <w:rPr>
          <w:rFonts w:asciiTheme="majorHAnsi" w:hAnsiTheme="majorHAnsi"/>
          <w:sz w:val="22"/>
          <w:szCs w:val="22"/>
        </w:rPr>
        <w:t>-M-H</w:t>
      </w:r>
      <w:r w:rsidR="00415076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415076" w:rsidRPr="00C970A1">
        <w:rPr>
          <w:rFonts w:asciiTheme="majorHAnsi" w:hAnsiTheme="majorHAnsi"/>
          <w:sz w:val="22"/>
          <w:szCs w:val="22"/>
        </w:rPr>
        <w:t xml:space="preserve"> binding, four are observed (Table 1)”. </w:t>
      </w:r>
      <w:r w:rsidR="00BD1615" w:rsidRPr="00C970A1">
        <w:rPr>
          <w:rFonts w:asciiTheme="majorHAnsi" w:hAnsiTheme="majorHAnsi"/>
          <w:sz w:val="22"/>
          <w:szCs w:val="22"/>
        </w:rPr>
        <w:t xml:space="preserve">  Before arriving in class, you have all independently determined the number of vibrational, rotational, and translational modes for the </w:t>
      </w:r>
      <w:r w:rsidR="001E68C7" w:rsidRPr="001E68C7">
        <w:rPr>
          <w:rFonts w:ascii="Symbol" w:hAnsi="Symbol"/>
          <w:sz w:val="22"/>
          <w:szCs w:val="22"/>
        </w:rPr>
        <w:t></w:t>
      </w:r>
      <w:r w:rsidR="00BD1615" w:rsidRPr="00C970A1">
        <w:rPr>
          <w:rFonts w:asciiTheme="majorHAnsi" w:hAnsiTheme="majorHAnsi"/>
          <w:sz w:val="22"/>
          <w:szCs w:val="22"/>
          <w:vertAlign w:val="superscript"/>
        </w:rPr>
        <w:t>2</w:t>
      </w:r>
      <w:r w:rsidR="00BD1615" w:rsidRPr="00C970A1">
        <w:rPr>
          <w:rFonts w:asciiTheme="majorHAnsi" w:hAnsiTheme="majorHAnsi"/>
          <w:sz w:val="22"/>
          <w:szCs w:val="22"/>
        </w:rPr>
        <w:t>-M-H</w:t>
      </w:r>
      <w:r w:rsidR="00BD1615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BD1615" w:rsidRPr="00C970A1">
        <w:rPr>
          <w:rFonts w:asciiTheme="majorHAnsi" w:hAnsiTheme="majorHAnsi"/>
          <w:sz w:val="22"/>
          <w:szCs w:val="22"/>
        </w:rPr>
        <w:t xml:space="preserve"> fragment treating it as</w:t>
      </w:r>
      <w:r w:rsidR="00F00257" w:rsidRPr="00C970A1">
        <w:rPr>
          <w:rFonts w:asciiTheme="majorHAnsi" w:hAnsiTheme="majorHAnsi"/>
          <w:sz w:val="22"/>
          <w:szCs w:val="22"/>
        </w:rPr>
        <w:t xml:space="preserve"> if it were a stand-alone 3-</w:t>
      </w:r>
      <w:r w:rsidR="00BD1615" w:rsidRPr="00C970A1">
        <w:rPr>
          <w:rFonts w:asciiTheme="majorHAnsi" w:hAnsiTheme="majorHAnsi"/>
          <w:sz w:val="22"/>
          <w:szCs w:val="22"/>
        </w:rPr>
        <w:t xml:space="preserve">atom molecule.  </w:t>
      </w:r>
      <w:r w:rsidR="00F00257" w:rsidRPr="00C970A1">
        <w:rPr>
          <w:rFonts w:asciiTheme="majorHAnsi" w:hAnsiTheme="majorHAnsi"/>
          <w:sz w:val="22"/>
          <w:szCs w:val="22"/>
        </w:rPr>
        <w:t xml:space="preserve">You should have assigned a symmetry label to each type of motion and have added a description of each type of vibrational motion.   </w:t>
      </w:r>
      <w:r w:rsidR="00BD1615" w:rsidRPr="00C970A1">
        <w:rPr>
          <w:rFonts w:asciiTheme="majorHAnsi" w:hAnsiTheme="majorHAnsi"/>
          <w:sz w:val="22"/>
          <w:szCs w:val="22"/>
        </w:rPr>
        <w:t>Share the results of your analysis with your team and make sure that you a</w:t>
      </w:r>
      <w:r w:rsidR="00FF2B75" w:rsidRPr="00C970A1">
        <w:rPr>
          <w:rFonts w:asciiTheme="majorHAnsi" w:hAnsiTheme="majorHAnsi"/>
          <w:sz w:val="22"/>
          <w:szCs w:val="22"/>
        </w:rPr>
        <w:t>ll came up with the same answer.</w:t>
      </w:r>
      <w:r w:rsidR="00F00257" w:rsidRPr="00C970A1">
        <w:rPr>
          <w:rFonts w:asciiTheme="majorHAnsi" w:hAnsiTheme="majorHAnsi"/>
          <w:sz w:val="22"/>
          <w:szCs w:val="22"/>
        </w:rPr>
        <w:t xml:space="preserve">  Check to make sure your answer is correct before proceeding with the remainder of the analysis.</w:t>
      </w:r>
    </w:p>
    <w:p w14:paraId="69C88365" w14:textId="77777777" w:rsidR="00FF2B75" w:rsidRPr="00C970A1" w:rsidRDefault="00FF2B75">
      <w:pPr>
        <w:rPr>
          <w:rFonts w:asciiTheme="majorHAnsi" w:hAnsiTheme="majorHAnsi"/>
          <w:sz w:val="22"/>
          <w:szCs w:val="22"/>
        </w:rPr>
      </w:pPr>
    </w:p>
    <w:p w14:paraId="5D646DF1" w14:textId="486C1D78" w:rsidR="00F00257" w:rsidRDefault="00163C5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 a review t</w:t>
      </w:r>
      <w:r w:rsidR="00F00257" w:rsidRPr="00C970A1">
        <w:rPr>
          <w:rFonts w:asciiTheme="majorHAnsi" w:hAnsiTheme="majorHAnsi"/>
          <w:sz w:val="22"/>
          <w:szCs w:val="22"/>
        </w:rPr>
        <w:t>he molecule can be assigned C</w:t>
      </w:r>
      <w:r w:rsidR="00F00257" w:rsidRPr="00C970A1">
        <w:rPr>
          <w:rFonts w:asciiTheme="majorHAnsi" w:hAnsiTheme="majorHAnsi"/>
          <w:sz w:val="22"/>
          <w:szCs w:val="22"/>
          <w:vertAlign w:val="subscript"/>
        </w:rPr>
        <w:t>1</w:t>
      </w:r>
      <w:r w:rsidR="00F00257" w:rsidRPr="00C970A1">
        <w:rPr>
          <w:rFonts w:asciiTheme="majorHAnsi" w:hAnsiTheme="majorHAnsi"/>
          <w:sz w:val="22"/>
          <w:szCs w:val="22"/>
        </w:rPr>
        <w:t xml:space="preserve"> symmetry if viewed as in Figure 1 of the paper, or as </w:t>
      </w:r>
      <w:r w:rsidR="00C970A1">
        <w:rPr>
          <w:rFonts w:asciiTheme="majorHAnsi" w:hAnsiTheme="majorHAnsi"/>
          <w:sz w:val="22"/>
          <w:szCs w:val="22"/>
        </w:rPr>
        <w:t xml:space="preserve">(close to) </w:t>
      </w:r>
      <w:r w:rsidR="00F00257" w:rsidRPr="00C970A1">
        <w:rPr>
          <w:rFonts w:asciiTheme="majorHAnsi" w:hAnsiTheme="majorHAnsi"/>
          <w:sz w:val="22"/>
          <w:szCs w:val="22"/>
        </w:rPr>
        <w:t>C</w:t>
      </w:r>
      <w:r w:rsidR="00F00257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F00257" w:rsidRPr="00C970A1">
        <w:rPr>
          <w:rFonts w:asciiTheme="majorHAnsi" w:hAnsiTheme="majorHAnsi"/>
          <w:sz w:val="22"/>
          <w:szCs w:val="22"/>
        </w:rPr>
        <w:t xml:space="preserve"> if one views the mo</w:t>
      </w:r>
      <w:r w:rsidR="001E68C7">
        <w:rPr>
          <w:rFonts w:asciiTheme="majorHAnsi" w:hAnsiTheme="majorHAnsi"/>
          <w:sz w:val="22"/>
          <w:szCs w:val="22"/>
        </w:rPr>
        <w:t xml:space="preserve">lecule as observed </w:t>
      </w:r>
      <w:r w:rsidR="00F00257" w:rsidRPr="00C970A1">
        <w:rPr>
          <w:rFonts w:asciiTheme="majorHAnsi" w:hAnsiTheme="majorHAnsi"/>
          <w:sz w:val="22"/>
          <w:szCs w:val="22"/>
        </w:rPr>
        <w:t>with “spherical blobs” for the P(</w:t>
      </w:r>
      <w:proofErr w:type="spellStart"/>
      <w:r w:rsidR="00F00257" w:rsidRPr="00C970A1">
        <w:rPr>
          <w:rFonts w:asciiTheme="majorHAnsi" w:hAnsiTheme="majorHAnsi"/>
          <w:sz w:val="22"/>
          <w:szCs w:val="22"/>
        </w:rPr>
        <w:t>i-Pr</w:t>
      </w:r>
      <w:proofErr w:type="spellEnd"/>
      <w:r w:rsidR="00F00257" w:rsidRPr="00C970A1">
        <w:rPr>
          <w:rFonts w:asciiTheme="majorHAnsi" w:hAnsiTheme="majorHAnsi"/>
          <w:sz w:val="22"/>
          <w:szCs w:val="22"/>
        </w:rPr>
        <w:t>)</w:t>
      </w:r>
      <w:r w:rsidR="00F00257" w:rsidRPr="00C970A1">
        <w:rPr>
          <w:rFonts w:asciiTheme="majorHAnsi" w:hAnsiTheme="majorHAnsi"/>
          <w:sz w:val="22"/>
          <w:szCs w:val="22"/>
          <w:vertAlign w:val="subscript"/>
        </w:rPr>
        <w:t>3</w:t>
      </w:r>
      <w:r w:rsidR="00F00257" w:rsidRPr="00C970A1">
        <w:rPr>
          <w:rFonts w:asciiTheme="majorHAnsi" w:hAnsiTheme="majorHAnsi"/>
          <w:sz w:val="22"/>
          <w:szCs w:val="22"/>
        </w:rPr>
        <w:t xml:space="preserve"> ligands, or as C</w:t>
      </w:r>
      <w:r w:rsidR="00F00257" w:rsidRPr="00C970A1">
        <w:rPr>
          <w:rFonts w:asciiTheme="majorHAnsi" w:hAnsiTheme="majorHAnsi"/>
          <w:sz w:val="22"/>
          <w:szCs w:val="22"/>
          <w:vertAlign w:val="subscript"/>
        </w:rPr>
        <w:t>2v</w:t>
      </w:r>
      <w:r w:rsidR="00C970A1">
        <w:rPr>
          <w:rFonts w:asciiTheme="majorHAnsi" w:hAnsiTheme="majorHAnsi"/>
          <w:sz w:val="22"/>
          <w:szCs w:val="22"/>
        </w:rPr>
        <w:t xml:space="preserve"> if</w:t>
      </w:r>
      <w:r w:rsidR="00F00257" w:rsidRPr="00C970A1">
        <w:rPr>
          <w:rFonts w:asciiTheme="majorHAnsi" w:hAnsiTheme="majorHAnsi"/>
          <w:sz w:val="22"/>
          <w:szCs w:val="22"/>
        </w:rPr>
        <w:t xml:space="preserve"> one views the H-H b</w:t>
      </w:r>
      <w:r w:rsidR="00C970A1">
        <w:rPr>
          <w:rFonts w:asciiTheme="majorHAnsi" w:hAnsiTheme="majorHAnsi"/>
          <w:sz w:val="22"/>
          <w:szCs w:val="22"/>
        </w:rPr>
        <w:t>ond as parallel with P-W-P bond axis</w:t>
      </w:r>
      <w:r w:rsidR="00F00257" w:rsidRPr="00C970A1">
        <w:rPr>
          <w:rFonts w:asciiTheme="majorHAnsi" w:hAnsiTheme="majorHAnsi"/>
          <w:sz w:val="22"/>
          <w:szCs w:val="22"/>
        </w:rPr>
        <w:t xml:space="preserve"> (the solution found when the molecule is </w:t>
      </w:r>
      <w:r w:rsidR="001E68C7">
        <w:rPr>
          <w:rFonts w:asciiTheme="majorHAnsi" w:hAnsiTheme="majorHAnsi"/>
          <w:sz w:val="22"/>
          <w:szCs w:val="22"/>
        </w:rPr>
        <w:t xml:space="preserve">geometry and </w:t>
      </w:r>
      <w:r w:rsidR="00F00257" w:rsidRPr="00C970A1">
        <w:rPr>
          <w:rFonts w:asciiTheme="majorHAnsi" w:hAnsiTheme="majorHAnsi"/>
          <w:sz w:val="22"/>
          <w:szCs w:val="22"/>
        </w:rPr>
        <w:t>energy minimized computationally (using a DFT calculation and a LANL2DZ basis set).</w:t>
      </w:r>
      <w:r w:rsidR="001E68C7">
        <w:rPr>
          <w:rFonts w:asciiTheme="majorHAnsi" w:hAnsiTheme="majorHAnsi"/>
          <w:sz w:val="22"/>
          <w:szCs w:val="22"/>
        </w:rPr>
        <w:t xml:space="preserve"> The authors also suggest that this is the approximate orientation of the H</w:t>
      </w:r>
      <w:r w:rsidR="001E68C7" w:rsidRPr="00163C5D">
        <w:rPr>
          <w:rFonts w:asciiTheme="majorHAnsi" w:hAnsiTheme="majorHAnsi"/>
          <w:sz w:val="22"/>
          <w:szCs w:val="22"/>
          <w:vertAlign w:val="subscript"/>
        </w:rPr>
        <w:t>2</w:t>
      </w:r>
      <w:r w:rsidR="001E68C7">
        <w:rPr>
          <w:rFonts w:asciiTheme="majorHAnsi" w:hAnsiTheme="majorHAnsi"/>
          <w:sz w:val="22"/>
          <w:szCs w:val="22"/>
        </w:rPr>
        <w:t xml:space="preserve"> ligand (and Molecular Orbital Theory arguments should suggest that as well).</w:t>
      </w:r>
    </w:p>
    <w:p w14:paraId="768D80CD" w14:textId="77777777" w:rsidR="00464001" w:rsidRDefault="00464001" w:rsidP="004640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116"/>
        <w:gridCol w:w="3141"/>
      </w:tblGrid>
      <w:tr w:rsidR="00464001" w14:paraId="378B3854" w14:textId="77777777" w:rsidTr="00152E84">
        <w:tc>
          <w:tcPr>
            <w:tcW w:w="3258" w:type="dxa"/>
          </w:tcPr>
          <w:p w14:paraId="2D931E00" w14:textId="77777777" w:rsidR="00464001" w:rsidRPr="001E68C7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1E68C7">
              <w:rPr>
                <w:rFonts w:asciiTheme="majorHAnsi" w:hAnsiTheme="majorHAnsi"/>
                <w:sz w:val="22"/>
                <w:szCs w:val="22"/>
              </w:rPr>
              <w:t xml:space="preserve">Two views of the </w:t>
            </w: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Fragment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7FF2C4A1" w14:textId="77777777" w:rsidR="00464001" w:rsidRPr="001E68C7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Left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>: shown as a 3 membered ring</w:t>
            </w:r>
          </w:p>
          <w:p w14:paraId="1F6E6481" w14:textId="77777777" w:rsidR="00464001" w:rsidRPr="001E68C7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Right: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 xml:space="preserve"> with H</w:t>
            </w:r>
            <w:r w:rsidRPr="001E68C7">
              <w:rPr>
                <w:rFonts w:asciiTheme="majorHAnsi" w:hAnsiTheme="majorHAnsi"/>
                <w:sz w:val="22"/>
                <w:szCs w:val="22"/>
                <w:vertAlign w:val="subscript"/>
              </w:rPr>
              <w:t>2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 xml:space="preserve"> side bound to W</w:t>
            </w:r>
          </w:p>
        </w:tc>
        <w:tc>
          <w:tcPr>
            <w:tcW w:w="3126" w:type="dxa"/>
          </w:tcPr>
          <w:p w14:paraId="691260D5" w14:textId="77777777" w:rsidR="00464001" w:rsidRPr="001E68C7" w:rsidRDefault="00464001" w:rsidP="00152E8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Simplified Full Molecule</w:t>
            </w:r>
          </w:p>
          <w:p w14:paraId="0119BF86" w14:textId="77777777" w:rsidR="00464001" w:rsidRPr="001E68C7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Side View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(the Yellow/orange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 xml:space="preserve"> blobs represent the P ligands)</w:t>
            </w:r>
          </w:p>
        </w:tc>
        <w:tc>
          <w:tcPr>
            <w:tcW w:w="3192" w:type="dxa"/>
          </w:tcPr>
          <w:p w14:paraId="53D5199F" w14:textId="77777777" w:rsidR="00464001" w:rsidRPr="001E68C7" w:rsidRDefault="00464001" w:rsidP="00152E8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 xml:space="preserve">Simplified Full Molecule </w:t>
            </w:r>
          </w:p>
          <w:p w14:paraId="3144CD78" w14:textId="77777777" w:rsidR="00464001" w:rsidRPr="001E68C7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1E68C7">
              <w:rPr>
                <w:rFonts w:asciiTheme="majorHAnsi" w:hAnsiTheme="majorHAnsi"/>
                <w:b/>
                <w:sz w:val="22"/>
                <w:szCs w:val="22"/>
              </w:rPr>
              <w:t>Top View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 xml:space="preserve"> (viewed from above along the H</w:t>
            </w:r>
            <w:r w:rsidRPr="001E68C7">
              <w:rPr>
                <w:rFonts w:asciiTheme="majorHAnsi" w:hAnsiTheme="majorHAnsi"/>
                <w:sz w:val="22"/>
                <w:szCs w:val="22"/>
                <w:vertAlign w:val="subscript"/>
              </w:rPr>
              <w:t>2</w:t>
            </w:r>
            <w:r w:rsidRPr="001E68C7">
              <w:rPr>
                <w:rFonts w:asciiTheme="majorHAnsi" w:hAnsiTheme="majorHAnsi"/>
                <w:sz w:val="22"/>
                <w:szCs w:val="22"/>
              </w:rPr>
              <w:t>-P-W-P axis)</w:t>
            </w:r>
          </w:p>
        </w:tc>
      </w:tr>
      <w:tr w:rsidR="00464001" w14:paraId="2D8213ED" w14:textId="77777777" w:rsidTr="00152E84">
        <w:tc>
          <w:tcPr>
            <w:tcW w:w="3258" w:type="dxa"/>
          </w:tcPr>
          <w:p w14:paraId="72FCD025" w14:textId="77777777" w:rsidR="00464001" w:rsidRDefault="00464001" w:rsidP="00152E84">
            <w:r>
              <w:rPr>
                <w:noProof/>
              </w:rPr>
              <w:drawing>
                <wp:inline distT="0" distB="0" distL="0" distR="0" wp14:anchorId="109B6917" wp14:editId="351B5C24">
                  <wp:extent cx="1600200" cy="1003852"/>
                  <wp:effectExtent l="0" t="0" r="0" b="1270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723" cy="100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A0F47" w14:textId="77777777" w:rsidR="00464001" w:rsidRDefault="00464001" w:rsidP="00152E84">
            <w:r w:rsidRPr="0046043C">
              <w:rPr>
                <w:noProof/>
              </w:rPr>
              <w:drawing>
                <wp:inline distT="0" distB="0" distL="0" distR="0" wp14:anchorId="75AAA12C" wp14:editId="2DF61BDB">
                  <wp:extent cx="611152" cy="541020"/>
                  <wp:effectExtent l="0" t="0" r="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52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9101A" w14:textId="77777777" w:rsidR="00464001" w:rsidRPr="0046043C" w:rsidRDefault="00464001" w:rsidP="00152E84">
            <w:pPr>
              <w:rPr>
                <w:rFonts w:asciiTheme="majorHAnsi" w:hAnsiTheme="majorHAnsi"/>
                <w:sz w:val="22"/>
                <w:szCs w:val="22"/>
              </w:rPr>
            </w:pPr>
            <w:r w:rsidRPr="0046043C">
              <w:rPr>
                <w:rFonts w:asciiTheme="majorHAnsi" w:hAnsiTheme="majorHAnsi"/>
                <w:sz w:val="22"/>
                <w:szCs w:val="22"/>
              </w:rPr>
              <w:t>the y axis is in and out of the plane of the paper</w:t>
            </w:r>
          </w:p>
        </w:tc>
        <w:tc>
          <w:tcPr>
            <w:tcW w:w="3126" w:type="dxa"/>
          </w:tcPr>
          <w:p w14:paraId="4FAB9235" w14:textId="77777777" w:rsidR="00464001" w:rsidRDefault="00464001" w:rsidP="00152E84">
            <w:r>
              <w:rPr>
                <w:noProof/>
              </w:rPr>
              <w:drawing>
                <wp:inline distT="0" distB="0" distL="0" distR="0" wp14:anchorId="55977899" wp14:editId="2EFA6FD5">
                  <wp:extent cx="1816992" cy="1588770"/>
                  <wp:effectExtent l="0" t="0" r="12065" b="1143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2CO3X2.tif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80" cy="158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414D027" w14:textId="77777777" w:rsidR="00464001" w:rsidRDefault="00464001" w:rsidP="00152E84">
            <w:r>
              <w:rPr>
                <w:noProof/>
              </w:rPr>
              <w:drawing>
                <wp:inline distT="0" distB="0" distL="0" distR="0" wp14:anchorId="58A10795" wp14:editId="34ACCABA">
                  <wp:extent cx="1788327" cy="1775851"/>
                  <wp:effectExtent l="0" t="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2CO3X2TopView.tif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327" cy="177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47EE" w14:textId="77777777" w:rsidR="00464001" w:rsidRPr="00C970A1" w:rsidRDefault="00464001" w:rsidP="00464001">
      <w:pPr>
        <w:rPr>
          <w:rFonts w:asciiTheme="majorHAnsi" w:hAnsiTheme="majorHAnsi"/>
          <w:sz w:val="22"/>
          <w:szCs w:val="22"/>
        </w:rPr>
      </w:pPr>
      <w:r w:rsidRPr="00D332E5">
        <w:rPr>
          <w:rFonts w:asciiTheme="majorHAnsi" w:hAnsiTheme="majorHAnsi"/>
          <w:b/>
          <w:sz w:val="22"/>
          <w:szCs w:val="22"/>
        </w:rPr>
        <w:t>Figure 1:</w:t>
      </w:r>
      <w:r>
        <w:rPr>
          <w:rFonts w:asciiTheme="majorHAnsi" w:hAnsiTheme="majorHAnsi"/>
          <w:sz w:val="22"/>
          <w:szCs w:val="22"/>
        </w:rPr>
        <w:t xml:space="preserve">  Geometry and defined axis system for the </w:t>
      </w:r>
      <w:proofErr w:type="spellStart"/>
      <w:r>
        <w:rPr>
          <w:rFonts w:asciiTheme="majorHAnsi" w:hAnsiTheme="majorHAnsi"/>
          <w:i/>
          <w:sz w:val="22"/>
          <w:szCs w:val="22"/>
        </w:rPr>
        <w:t>mer</w:t>
      </w:r>
      <w:proofErr w:type="spellEnd"/>
      <w:r>
        <w:rPr>
          <w:rFonts w:asciiTheme="majorHAnsi" w:hAnsiTheme="majorHAnsi"/>
          <w:i/>
          <w:sz w:val="22"/>
          <w:szCs w:val="22"/>
        </w:rPr>
        <w:t>-trans</w:t>
      </w:r>
      <w:r>
        <w:rPr>
          <w:rFonts w:asciiTheme="majorHAnsi" w:hAnsiTheme="majorHAnsi"/>
          <w:sz w:val="22"/>
          <w:szCs w:val="22"/>
        </w:rPr>
        <w:t>-W(CO)</w:t>
      </w:r>
      <w:r>
        <w:rPr>
          <w:rFonts w:asciiTheme="majorHAnsi" w:hAnsiTheme="majorHAnsi"/>
          <w:sz w:val="22"/>
          <w:szCs w:val="22"/>
          <w:vertAlign w:val="subscript"/>
        </w:rPr>
        <w:t>3</w:t>
      </w:r>
      <w:r>
        <w:rPr>
          <w:rFonts w:asciiTheme="majorHAnsi" w:hAnsiTheme="majorHAnsi"/>
          <w:sz w:val="22"/>
          <w:szCs w:val="22"/>
        </w:rPr>
        <w:t>(PR</w:t>
      </w:r>
      <w:r w:rsidRPr="00D332E5">
        <w:rPr>
          <w:rFonts w:asciiTheme="majorHAnsi" w:hAnsiTheme="majorHAnsi"/>
          <w:sz w:val="22"/>
          <w:szCs w:val="22"/>
          <w:vertAlign w:val="subscript"/>
        </w:rPr>
        <w:t>3</w:t>
      </w:r>
      <w:r>
        <w:rPr>
          <w:rFonts w:asciiTheme="majorHAnsi" w:hAnsiTheme="majorHAnsi"/>
          <w:sz w:val="22"/>
          <w:szCs w:val="22"/>
        </w:rPr>
        <w:t>)</w:t>
      </w:r>
      <w:r w:rsidRPr="00D332E5">
        <w:rPr>
          <w:rFonts w:asciiTheme="majorHAnsi" w:hAnsiTheme="majorHAnsi"/>
          <w:sz w:val="22"/>
          <w:szCs w:val="22"/>
          <w:vertAlign w:val="subscript"/>
        </w:rPr>
        <w:t>2</w:t>
      </w:r>
      <w:r>
        <w:rPr>
          <w:rFonts w:asciiTheme="majorHAnsi" w:hAnsiTheme="majorHAnsi"/>
          <w:sz w:val="22"/>
          <w:szCs w:val="22"/>
        </w:rPr>
        <w:t>(CO)</w:t>
      </w:r>
      <w:r w:rsidRPr="00D332E5">
        <w:rPr>
          <w:rFonts w:asciiTheme="majorHAnsi" w:hAnsiTheme="majorHAnsi"/>
          <w:sz w:val="22"/>
          <w:szCs w:val="22"/>
          <w:vertAlign w:val="subscript"/>
        </w:rPr>
        <w:t>2</w:t>
      </w:r>
      <w:r>
        <w:rPr>
          <w:rFonts w:asciiTheme="majorHAnsi" w:hAnsiTheme="majorHAnsi"/>
          <w:sz w:val="22"/>
          <w:szCs w:val="22"/>
        </w:rPr>
        <w:t>(</w:t>
      </w:r>
      <w:r w:rsidRPr="00D332E5">
        <w:rPr>
          <w:rFonts w:ascii="Symbol" w:hAnsi="Symbol"/>
          <w:sz w:val="22"/>
          <w:szCs w:val="22"/>
        </w:rPr>
        <w:t></w:t>
      </w:r>
      <w:r w:rsidRPr="00D332E5">
        <w:rPr>
          <w:rFonts w:asciiTheme="majorHAnsi" w:hAnsiTheme="majorHAnsi"/>
          <w:sz w:val="22"/>
          <w:szCs w:val="22"/>
          <w:vertAlign w:val="superscript"/>
        </w:rPr>
        <w:t>2</w:t>
      </w:r>
      <w:r>
        <w:rPr>
          <w:rFonts w:asciiTheme="majorHAnsi" w:hAnsiTheme="majorHAnsi"/>
          <w:sz w:val="22"/>
          <w:szCs w:val="22"/>
        </w:rPr>
        <w:t>-H</w:t>
      </w:r>
      <w:r w:rsidRPr="00D332E5">
        <w:rPr>
          <w:rFonts w:asciiTheme="majorHAnsi" w:hAnsiTheme="majorHAnsi"/>
          <w:sz w:val="22"/>
          <w:szCs w:val="22"/>
          <w:vertAlign w:val="subscript"/>
        </w:rPr>
        <w:t>2</w:t>
      </w:r>
      <w:r>
        <w:rPr>
          <w:rFonts w:asciiTheme="majorHAnsi" w:hAnsiTheme="majorHAnsi"/>
          <w:sz w:val="22"/>
          <w:szCs w:val="22"/>
        </w:rPr>
        <w:t>) molecule.</w:t>
      </w:r>
    </w:p>
    <w:p w14:paraId="1A2B77B0" w14:textId="77777777" w:rsidR="00464001" w:rsidRDefault="00464001" w:rsidP="00464001">
      <w:pPr>
        <w:rPr>
          <w:rFonts w:asciiTheme="majorHAnsi" w:hAnsiTheme="majorHAnsi"/>
          <w:sz w:val="22"/>
          <w:szCs w:val="22"/>
        </w:rPr>
      </w:pPr>
    </w:p>
    <w:p w14:paraId="00590B74" w14:textId="77777777" w:rsidR="00163C5D" w:rsidRDefault="00163C5D">
      <w:pPr>
        <w:rPr>
          <w:rFonts w:asciiTheme="majorHAnsi" w:hAnsiTheme="majorHAnsi"/>
          <w:sz w:val="22"/>
          <w:szCs w:val="22"/>
        </w:rPr>
      </w:pPr>
    </w:p>
    <w:p w14:paraId="4367F9AF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06E28006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3A562AAA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16AF9659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69279EF5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300A19E9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0E90D19F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64C6694C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2AC26CB7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7FD175BA" w14:textId="77777777" w:rsidR="00DB2FD8" w:rsidRDefault="00DB2FD8" w:rsidP="00163C5D">
      <w:pPr>
        <w:rPr>
          <w:rFonts w:asciiTheme="majorHAnsi" w:hAnsiTheme="majorHAnsi"/>
          <w:b/>
          <w:sz w:val="22"/>
          <w:szCs w:val="22"/>
        </w:rPr>
      </w:pPr>
    </w:p>
    <w:p w14:paraId="207215EC" w14:textId="77777777" w:rsidR="00C970A1" w:rsidRDefault="00650EA0">
      <w:pPr>
        <w:rPr>
          <w:rFonts w:asciiTheme="majorHAnsi" w:hAnsiTheme="majorHAnsi"/>
          <w:sz w:val="22"/>
          <w:szCs w:val="22"/>
        </w:rPr>
      </w:pPr>
      <w:r w:rsidRPr="00C970A1">
        <w:rPr>
          <w:rFonts w:asciiTheme="majorHAnsi" w:hAnsiTheme="majorHAnsi"/>
          <w:sz w:val="22"/>
          <w:szCs w:val="22"/>
        </w:rPr>
        <w:t xml:space="preserve">In your group, you will now try to find the “3 missing” fundamental </w:t>
      </w:r>
      <w:r w:rsidR="00F00257" w:rsidRPr="00C970A1">
        <w:rPr>
          <w:rFonts w:asciiTheme="majorHAnsi" w:hAnsiTheme="majorHAnsi"/>
          <w:sz w:val="22"/>
          <w:szCs w:val="22"/>
        </w:rPr>
        <w:t xml:space="preserve">vibrations associated with the </w:t>
      </w:r>
      <w:r w:rsidR="00F00257" w:rsidRPr="00C970A1">
        <w:rPr>
          <w:rFonts w:ascii="Symbol" w:hAnsi="Symbol"/>
          <w:sz w:val="22"/>
          <w:szCs w:val="22"/>
        </w:rPr>
        <w:t></w:t>
      </w:r>
      <w:r w:rsidR="00F00257" w:rsidRPr="00C970A1">
        <w:rPr>
          <w:rFonts w:asciiTheme="majorHAnsi" w:hAnsiTheme="majorHAnsi"/>
          <w:sz w:val="22"/>
          <w:szCs w:val="22"/>
          <w:vertAlign w:val="superscript"/>
        </w:rPr>
        <w:t>2</w:t>
      </w:r>
      <w:r w:rsidR="00F00257" w:rsidRPr="00C970A1">
        <w:rPr>
          <w:rFonts w:asciiTheme="majorHAnsi" w:hAnsiTheme="majorHAnsi"/>
          <w:sz w:val="22"/>
          <w:szCs w:val="22"/>
        </w:rPr>
        <w:t>-M-H</w:t>
      </w:r>
      <w:r w:rsidR="00F00257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F00257" w:rsidRPr="00C970A1">
        <w:rPr>
          <w:rFonts w:asciiTheme="majorHAnsi" w:hAnsiTheme="majorHAnsi"/>
          <w:sz w:val="22"/>
          <w:szCs w:val="22"/>
        </w:rPr>
        <w:t xml:space="preserve"> </w:t>
      </w:r>
      <w:r w:rsidRPr="00C970A1">
        <w:rPr>
          <w:rFonts w:asciiTheme="majorHAnsi" w:hAnsiTheme="majorHAnsi"/>
          <w:sz w:val="22"/>
          <w:szCs w:val="22"/>
        </w:rPr>
        <w:t>fragment when the fragment is placed within the full molecule.</w:t>
      </w:r>
      <w:r w:rsidR="00F2691D" w:rsidRPr="00C970A1">
        <w:rPr>
          <w:rFonts w:asciiTheme="majorHAnsi" w:hAnsiTheme="majorHAnsi"/>
          <w:sz w:val="22"/>
          <w:szCs w:val="22"/>
        </w:rPr>
        <w:t xml:space="preserve">  </w:t>
      </w:r>
    </w:p>
    <w:p w14:paraId="7DF63E56" w14:textId="77777777" w:rsidR="00C970A1" w:rsidRDefault="00C970A1">
      <w:pPr>
        <w:rPr>
          <w:rFonts w:asciiTheme="majorHAnsi" w:hAnsiTheme="majorHAnsi"/>
          <w:sz w:val="22"/>
          <w:szCs w:val="22"/>
        </w:rPr>
      </w:pPr>
    </w:p>
    <w:p w14:paraId="3413E6BD" w14:textId="44A09F68" w:rsidR="00870694" w:rsidRPr="00C970A1" w:rsidRDefault="00F2691D">
      <w:pPr>
        <w:rPr>
          <w:rFonts w:asciiTheme="majorHAnsi" w:hAnsiTheme="majorHAnsi"/>
          <w:sz w:val="22"/>
          <w:szCs w:val="22"/>
        </w:rPr>
      </w:pPr>
      <w:r w:rsidRPr="00C970A1">
        <w:rPr>
          <w:rFonts w:asciiTheme="majorHAnsi" w:hAnsiTheme="majorHAnsi"/>
          <w:b/>
          <w:sz w:val="22"/>
          <w:szCs w:val="22"/>
        </w:rPr>
        <w:t>Method 1</w:t>
      </w:r>
      <w:r w:rsidR="00C970A1">
        <w:rPr>
          <w:rFonts w:asciiTheme="majorHAnsi" w:hAnsiTheme="majorHAnsi"/>
          <w:sz w:val="22"/>
          <w:szCs w:val="22"/>
        </w:rPr>
        <w:t xml:space="preserve">:  Imagine </w:t>
      </w:r>
      <w:r w:rsidR="004B5CB8" w:rsidRPr="00C970A1">
        <w:rPr>
          <w:rFonts w:asciiTheme="majorHAnsi" w:hAnsiTheme="majorHAnsi"/>
          <w:sz w:val="22"/>
          <w:szCs w:val="22"/>
        </w:rPr>
        <w:t xml:space="preserve">the fragment placed back into the </w:t>
      </w:r>
      <w:r w:rsidR="00650EA0" w:rsidRPr="00C970A1">
        <w:rPr>
          <w:rFonts w:asciiTheme="majorHAnsi" w:hAnsiTheme="majorHAnsi"/>
          <w:sz w:val="22"/>
          <w:szCs w:val="22"/>
        </w:rPr>
        <w:t>molecule.  Now</w:t>
      </w:r>
      <w:r w:rsidR="00B917FF" w:rsidRPr="00C970A1">
        <w:rPr>
          <w:rFonts w:asciiTheme="majorHAnsi" w:hAnsiTheme="majorHAnsi"/>
          <w:sz w:val="22"/>
          <w:szCs w:val="22"/>
        </w:rPr>
        <w:t xml:space="preserve"> examine all the modes of motion </w:t>
      </w:r>
      <w:r w:rsidR="00C970A1" w:rsidRPr="00C970A1">
        <w:rPr>
          <w:rFonts w:asciiTheme="majorHAnsi" w:hAnsiTheme="majorHAnsi"/>
          <w:sz w:val="22"/>
          <w:szCs w:val="22"/>
        </w:rPr>
        <w:t xml:space="preserve">(vibrations, rotations, and translations) </w:t>
      </w:r>
      <w:r w:rsidR="00B917FF" w:rsidRPr="00C970A1">
        <w:rPr>
          <w:rFonts w:asciiTheme="majorHAnsi" w:hAnsiTheme="majorHAnsi"/>
          <w:b/>
          <w:sz w:val="22"/>
          <w:szCs w:val="22"/>
        </w:rPr>
        <w:t xml:space="preserve">of the fragment </w:t>
      </w:r>
      <w:r w:rsidR="00650EA0" w:rsidRPr="00C970A1">
        <w:rPr>
          <w:rFonts w:asciiTheme="majorHAnsi" w:hAnsiTheme="majorHAnsi"/>
          <w:b/>
          <w:sz w:val="22"/>
          <w:szCs w:val="22"/>
        </w:rPr>
        <w:t>within the full molecule</w:t>
      </w:r>
      <w:r w:rsidR="00650EA0" w:rsidRPr="00C970A1">
        <w:rPr>
          <w:rFonts w:asciiTheme="majorHAnsi" w:hAnsiTheme="majorHAnsi"/>
          <w:sz w:val="22"/>
          <w:szCs w:val="22"/>
        </w:rPr>
        <w:t xml:space="preserve"> to </w:t>
      </w:r>
      <w:r w:rsidR="00B917FF" w:rsidRPr="00C970A1">
        <w:rPr>
          <w:rFonts w:asciiTheme="majorHAnsi" w:hAnsiTheme="majorHAnsi"/>
          <w:sz w:val="22"/>
          <w:szCs w:val="22"/>
        </w:rPr>
        <w:t xml:space="preserve">see if you can find a total of six modes that are uniquely described as vibrations </w:t>
      </w:r>
      <w:r w:rsidR="004B5CB8" w:rsidRPr="00C970A1">
        <w:rPr>
          <w:rFonts w:asciiTheme="majorHAnsi" w:hAnsiTheme="majorHAnsi"/>
          <w:sz w:val="22"/>
          <w:szCs w:val="22"/>
        </w:rPr>
        <w:t>associated with mo</w:t>
      </w:r>
      <w:r w:rsidR="00FF13B8" w:rsidRPr="00C970A1">
        <w:rPr>
          <w:rFonts w:asciiTheme="majorHAnsi" w:hAnsiTheme="majorHAnsi"/>
          <w:sz w:val="22"/>
          <w:szCs w:val="22"/>
        </w:rPr>
        <w:t>vement</w:t>
      </w:r>
      <w:r w:rsidR="00F00257" w:rsidRPr="00C970A1">
        <w:rPr>
          <w:rFonts w:asciiTheme="majorHAnsi" w:hAnsiTheme="majorHAnsi"/>
          <w:sz w:val="22"/>
          <w:szCs w:val="22"/>
        </w:rPr>
        <w:t xml:space="preserve"> within or associated with the fragment</w:t>
      </w:r>
      <w:r w:rsidR="00B917FF" w:rsidRPr="00C970A1">
        <w:rPr>
          <w:rFonts w:asciiTheme="majorHAnsi" w:hAnsiTheme="majorHAnsi"/>
          <w:sz w:val="22"/>
          <w:szCs w:val="22"/>
        </w:rPr>
        <w:t xml:space="preserve">.  </w:t>
      </w:r>
      <w:r w:rsidR="00C970A1">
        <w:rPr>
          <w:rFonts w:asciiTheme="majorHAnsi" w:hAnsiTheme="majorHAnsi"/>
          <w:sz w:val="22"/>
          <w:szCs w:val="22"/>
        </w:rPr>
        <w:t>A test is that these motions should be “formally isotope sensitive” (</w:t>
      </w:r>
      <w:proofErr w:type="spellStart"/>
      <w:r w:rsidR="00C970A1">
        <w:rPr>
          <w:rFonts w:asciiTheme="majorHAnsi" w:hAnsiTheme="majorHAnsi"/>
          <w:sz w:val="22"/>
          <w:szCs w:val="22"/>
        </w:rPr>
        <w:t>Kubas</w:t>
      </w:r>
      <w:proofErr w:type="spellEnd"/>
      <w:r w:rsidR="00C970A1">
        <w:rPr>
          <w:rFonts w:asciiTheme="majorHAnsi" w:hAnsiTheme="majorHAnsi"/>
          <w:sz w:val="22"/>
          <w:szCs w:val="22"/>
        </w:rPr>
        <w:t xml:space="preserve">, </w:t>
      </w:r>
      <w:r w:rsidR="00C970A1" w:rsidRPr="00C970A1">
        <w:rPr>
          <w:rFonts w:asciiTheme="majorHAnsi" w:hAnsiTheme="majorHAnsi"/>
          <w:sz w:val="22"/>
          <w:szCs w:val="22"/>
        </w:rPr>
        <w:t xml:space="preserve">“Metal Dihydrogen and </w:t>
      </w:r>
      <w:r w:rsidR="00C970A1" w:rsidRPr="00C970A1">
        <w:rPr>
          <w:rFonts w:ascii="Symbol" w:hAnsi="Symbol"/>
          <w:sz w:val="22"/>
          <w:szCs w:val="22"/>
        </w:rPr>
        <w:t></w:t>
      </w:r>
      <w:r w:rsidR="00C970A1">
        <w:rPr>
          <w:rFonts w:asciiTheme="majorHAnsi" w:hAnsiTheme="majorHAnsi"/>
          <w:sz w:val="22"/>
          <w:szCs w:val="22"/>
        </w:rPr>
        <w:t xml:space="preserve">-Bond Complexes” </w:t>
      </w:r>
      <w:r w:rsidR="00C970A1" w:rsidRPr="00C970A1">
        <w:rPr>
          <w:rFonts w:asciiTheme="majorHAnsi" w:hAnsiTheme="majorHAnsi"/>
          <w:sz w:val="22"/>
          <w:szCs w:val="22"/>
        </w:rPr>
        <w:t>2001, Springer)</w:t>
      </w:r>
      <w:r w:rsidR="00C970A1">
        <w:rPr>
          <w:rFonts w:asciiTheme="majorHAnsi" w:hAnsiTheme="majorHAnsi"/>
          <w:sz w:val="22"/>
          <w:szCs w:val="22"/>
        </w:rPr>
        <w:t>.  Therefore replacing H with D in the H</w:t>
      </w:r>
      <w:r w:rsidR="00C970A1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C970A1">
        <w:rPr>
          <w:rFonts w:asciiTheme="majorHAnsi" w:hAnsiTheme="majorHAnsi"/>
          <w:sz w:val="22"/>
          <w:szCs w:val="22"/>
        </w:rPr>
        <w:t xml:space="preserve"> ligand should shift the frequency of the observed vibration.  </w:t>
      </w:r>
      <w:r w:rsidR="00C970A1" w:rsidRPr="00C970A1">
        <w:rPr>
          <w:rFonts w:asciiTheme="majorHAnsi" w:hAnsiTheme="majorHAnsi"/>
          <w:sz w:val="22"/>
          <w:szCs w:val="22"/>
        </w:rPr>
        <w:t xml:space="preserve"> </w:t>
      </w:r>
      <w:r w:rsidR="00B917FF" w:rsidRPr="00C970A1">
        <w:rPr>
          <w:rFonts w:asciiTheme="majorHAnsi" w:hAnsiTheme="majorHAnsi"/>
          <w:sz w:val="22"/>
          <w:szCs w:val="22"/>
        </w:rPr>
        <w:t>Here is one example of the analysis testing a translation of the fragment along the x axis.</w:t>
      </w:r>
    </w:p>
    <w:p w14:paraId="6E6402C9" w14:textId="159D4D7D" w:rsidR="009458AE" w:rsidRPr="00C970A1" w:rsidRDefault="009458AE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B57584" w:rsidRPr="00C970A1" w14:paraId="69A53E0F" w14:textId="77777777" w:rsidTr="0050606B">
        <w:tc>
          <w:tcPr>
            <w:tcW w:w="4338" w:type="dxa"/>
          </w:tcPr>
          <w:p w14:paraId="3E4EA4D3" w14:textId="623F309A" w:rsidR="00B57584" w:rsidRPr="00C970A1" w:rsidRDefault="00B57584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651FBDDD" wp14:editId="63AF10DC">
                  <wp:extent cx="1485900" cy="1398441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22" cy="139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14:paraId="6A160406" w14:textId="47D7323A" w:rsidR="00B57584" w:rsidRPr="00C970A1" w:rsidRDefault="00F00257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0C4259F9" wp14:editId="030BB4EA">
                  <wp:extent cx="1483020" cy="14427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01" cy="144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584" w:rsidRPr="00C970A1" w14:paraId="4D1C22DF" w14:textId="77777777" w:rsidTr="0050606B">
        <w:tc>
          <w:tcPr>
            <w:tcW w:w="4338" w:type="dxa"/>
          </w:tcPr>
          <w:p w14:paraId="4D27541C" w14:textId="77777777" w:rsidR="0050606B" w:rsidRPr="00C970A1" w:rsidRDefault="0050606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34AA42A" w14:textId="6572074E" w:rsidR="00B57584" w:rsidRPr="00C970A1" w:rsidRDefault="00B5758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70A1">
              <w:rPr>
                <w:rFonts w:asciiTheme="majorHAnsi" w:hAnsiTheme="majorHAnsi"/>
                <w:b/>
                <w:sz w:val="22"/>
                <w:szCs w:val="22"/>
              </w:rPr>
              <w:t>Place the fragment within the molecule</w:t>
            </w:r>
            <w:r w:rsidR="00FF13B8" w:rsidRPr="00C970A1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14:paraId="4EB27346" w14:textId="378745B3" w:rsidR="0050606B" w:rsidRPr="00C970A1" w:rsidRDefault="0050606B" w:rsidP="005060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70A1">
              <w:rPr>
                <w:rFonts w:asciiTheme="majorHAnsi" w:hAnsiTheme="majorHAnsi"/>
                <w:b/>
                <w:sz w:val="22"/>
                <w:szCs w:val="22"/>
              </w:rPr>
              <w:t xml:space="preserve">Test the </w:t>
            </w:r>
            <w:r w:rsidR="00AE3BC8" w:rsidRPr="00C970A1">
              <w:rPr>
                <w:rFonts w:asciiTheme="majorHAnsi" w:hAnsiTheme="majorHAnsi"/>
                <w:b/>
                <w:sz w:val="22"/>
                <w:szCs w:val="22"/>
              </w:rPr>
              <w:t>translation along the P-W-P axis (the x axis in our axes system)</w:t>
            </w:r>
            <w:r w:rsidRPr="00C970A1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61888326" w14:textId="7A41AF19" w:rsidR="00B57584" w:rsidRPr="00C970A1" w:rsidRDefault="0050606B" w:rsidP="00C970A1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sz w:val="22"/>
                <w:szCs w:val="22"/>
              </w:rPr>
              <w:t>When</w:t>
            </w:r>
            <w:r w:rsidR="00B57584" w:rsidRPr="00C970A1">
              <w:rPr>
                <w:rFonts w:asciiTheme="majorHAnsi" w:hAnsiTheme="majorHAnsi"/>
                <w:sz w:val="22"/>
                <w:szCs w:val="22"/>
              </w:rPr>
              <w:t xml:space="preserve"> you translate the fragment along the P-W-P axes, you will see that the specific translation results in an asymmetric </w:t>
            </w:r>
            <w:r w:rsidR="002B3F1D" w:rsidRPr="00C970A1">
              <w:rPr>
                <w:rFonts w:asciiTheme="majorHAnsi" w:hAnsiTheme="majorHAnsi"/>
                <w:sz w:val="22"/>
                <w:szCs w:val="22"/>
              </w:rPr>
              <w:t xml:space="preserve">P-W-P stretch coupled to a bend of the three CO ligands bound to W.  This translation </w:t>
            </w:r>
            <w:r w:rsidR="00C970A1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="00B917FF" w:rsidRPr="00C970A1">
              <w:rPr>
                <w:rFonts w:asciiTheme="majorHAnsi" w:hAnsiTheme="majorHAnsi"/>
                <w:sz w:val="22"/>
                <w:szCs w:val="22"/>
              </w:rPr>
              <w:t xml:space="preserve">better </w:t>
            </w:r>
            <w:r w:rsidRPr="00C970A1">
              <w:rPr>
                <w:rFonts w:asciiTheme="majorHAnsi" w:hAnsiTheme="majorHAnsi"/>
                <w:sz w:val="22"/>
                <w:szCs w:val="22"/>
              </w:rPr>
              <w:t>described</w:t>
            </w:r>
            <w:r w:rsidR="00B917FF" w:rsidRPr="00C970A1">
              <w:rPr>
                <w:rFonts w:asciiTheme="majorHAnsi" w:hAnsiTheme="majorHAnsi"/>
                <w:sz w:val="22"/>
                <w:szCs w:val="22"/>
              </w:rPr>
              <w:t xml:space="preserve"> as a W-P-W asymmetric stretch/W-(CO)</w:t>
            </w:r>
            <w:r w:rsidR="00B917FF"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3</w:t>
            </w:r>
            <w:r w:rsidR="00B917FF" w:rsidRPr="00C970A1">
              <w:rPr>
                <w:rFonts w:asciiTheme="majorHAnsi" w:hAnsiTheme="majorHAnsi"/>
                <w:sz w:val="22"/>
                <w:szCs w:val="22"/>
              </w:rPr>
              <w:t xml:space="preserve"> bend</w:t>
            </w:r>
            <w:r w:rsidRPr="00C970A1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C970A1">
              <w:rPr>
                <w:rFonts w:asciiTheme="majorHAnsi" w:hAnsiTheme="majorHAnsi"/>
                <w:sz w:val="22"/>
                <w:szCs w:val="22"/>
              </w:rPr>
              <w:t>This motion is not substantially H/D isotope sensitive.</w:t>
            </w:r>
          </w:p>
        </w:tc>
      </w:tr>
    </w:tbl>
    <w:p w14:paraId="1DEB3EC1" w14:textId="77777777" w:rsidR="00CC0E96" w:rsidRDefault="00AE3BC8" w:rsidP="007254B9">
      <w:pPr>
        <w:rPr>
          <w:rFonts w:asciiTheme="majorHAnsi" w:hAnsiTheme="majorHAnsi"/>
          <w:b/>
          <w:sz w:val="22"/>
          <w:szCs w:val="22"/>
        </w:rPr>
      </w:pPr>
      <w:r w:rsidRPr="00C970A1">
        <w:rPr>
          <w:rFonts w:asciiTheme="majorHAnsi" w:hAnsiTheme="majorHAnsi"/>
          <w:sz w:val="22"/>
          <w:szCs w:val="22"/>
        </w:rPr>
        <w:t>Examine all the remaining motions with this type o</w:t>
      </w:r>
      <w:r w:rsidR="004D3779">
        <w:rPr>
          <w:rFonts w:asciiTheme="majorHAnsi" w:hAnsiTheme="majorHAnsi"/>
          <w:sz w:val="22"/>
          <w:szCs w:val="22"/>
        </w:rPr>
        <w:t>f test and designate those that</w:t>
      </w:r>
      <w:r w:rsidRPr="00C970A1">
        <w:rPr>
          <w:rFonts w:asciiTheme="majorHAnsi" w:hAnsiTheme="majorHAnsi"/>
          <w:sz w:val="22"/>
          <w:szCs w:val="22"/>
        </w:rPr>
        <w:t xml:space="preserve"> you believe result in motions primarily associated with motions of the fragment (where “no” other atoms/bonds in the molecule are moving)</w:t>
      </w:r>
      <w:r w:rsidR="00C970A1">
        <w:rPr>
          <w:rFonts w:asciiTheme="majorHAnsi" w:hAnsiTheme="majorHAnsi"/>
          <w:sz w:val="22"/>
          <w:szCs w:val="22"/>
        </w:rPr>
        <w:t xml:space="preserve"> and which should show substantial </w:t>
      </w:r>
      <w:r w:rsidR="004D3779">
        <w:rPr>
          <w:rFonts w:asciiTheme="majorHAnsi" w:hAnsiTheme="majorHAnsi"/>
          <w:sz w:val="22"/>
          <w:szCs w:val="22"/>
        </w:rPr>
        <w:t xml:space="preserve">frequency </w:t>
      </w:r>
      <w:r w:rsidR="00C970A1">
        <w:rPr>
          <w:rFonts w:asciiTheme="majorHAnsi" w:hAnsiTheme="majorHAnsi"/>
          <w:sz w:val="22"/>
          <w:szCs w:val="22"/>
        </w:rPr>
        <w:t>sensitivity to H/D isotope substitution in the H</w:t>
      </w:r>
      <w:r w:rsidR="00C970A1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C970A1">
        <w:rPr>
          <w:rFonts w:asciiTheme="majorHAnsi" w:hAnsiTheme="majorHAnsi"/>
          <w:sz w:val="22"/>
          <w:szCs w:val="22"/>
        </w:rPr>
        <w:t xml:space="preserve"> ligand.</w:t>
      </w:r>
    </w:p>
    <w:p w14:paraId="17AE517B" w14:textId="77777777" w:rsidR="00CC0E96" w:rsidRDefault="00CC0E96" w:rsidP="007254B9">
      <w:pPr>
        <w:rPr>
          <w:rFonts w:asciiTheme="majorHAnsi" w:hAnsiTheme="majorHAnsi"/>
          <w:b/>
          <w:sz w:val="22"/>
          <w:szCs w:val="22"/>
        </w:rPr>
      </w:pPr>
    </w:p>
    <w:p w14:paraId="4C7F4489" w14:textId="64D34296" w:rsidR="007254B9" w:rsidRPr="00C970A1" w:rsidRDefault="00F2691D" w:rsidP="007254B9">
      <w:pPr>
        <w:rPr>
          <w:rFonts w:asciiTheme="majorHAnsi" w:hAnsiTheme="majorHAnsi"/>
          <w:sz w:val="22"/>
          <w:szCs w:val="22"/>
        </w:rPr>
      </w:pPr>
      <w:r w:rsidRPr="00C970A1">
        <w:rPr>
          <w:rFonts w:asciiTheme="majorHAnsi" w:hAnsiTheme="majorHAnsi"/>
          <w:b/>
          <w:sz w:val="22"/>
          <w:szCs w:val="22"/>
        </w:rPr>
        <w:t>Method 2:</w:t>
      </w:r>
      <w:r w:rsidR="00573E10" w:rsidRPr="00C970A1">
        <w:rPr>
          <w:rFonts w:asciiTheme="majorHAnsi" w:hAnsiTheme="majorHAnsi"/>
          <w:b/>
          <w:sz w:val="22"/>
          <w:szCs w:val="22"/>
        </w:rPr>
        <w:t xml:space="preserve">  </w:t>
      </w:r>
      <w:r w:rsidR="00573E10" w:rsidRPr="00C970A1">
        <w:rPr>
          <w:rFonts w:asciiTheme="majorHAnsi" w:hAnsiTheme="majorHAnsi"/>
          <w:sz w:val="22"/>
          <w:szCs w:val="22"/>
        </w:rPr>
        <w:t>In his book</w:t>
      </w:r>
      <w:r w:rsidR="00573E10" w:rsidRPr="00C970A1">
        <w:rPr>
          <w:rFonts w:asciiTheme="majorHAnsi" w:hAnsiTheme="majorHAnsi"/>
          <w:b/>
          <w:sz w:val="22"/>
          <w:szCs w:val="22"/>
        </w:rPr>
        <w:t xml:space="preserve"> </w:t>
      </w:r>
      <w:r w:rsidR="00573E10" w:rsidRPr="00C970A1">
        <w:rPr>
          <w:rFonts w:asciiTheme="majorHAnsi" w:hAnsiTheme="majorHAnsi"/>
          <w:sz w:val="22"/>
          <w:szCs w:val="22"/>
        </w:rPr>
        <w:t xml:space="preserve">“Metal Dihydrogen and </w:t>
      </w:r>
      <w:r w:rsidR="00573E10" w:rsidRPr="006322C7">
        <w:rPr>
          <w:rFonts w:ascii="Symbol" w:hAnsi="Symbol"/>
          <w:sz w:val="22"/>
          <w:szCs w:val="22"/>
        </w:rPr>
        <w:t></w:t>
      </w:r>
      <w:r w:rsidR="00573E10" w:rsidRPr="00C970A1">
        <w:rPr>
          <w:rFonts w:asciiTheme="majorHAnsi" w:hAnsiTheme="majorHAnsi"/>
          <w:sz w:val="22"/>
          <w:szCs w:val="22"/>
        </w:rPr>
        <w:t>-Bond Complexes” (2001, Springer</w:t>
      </w:r>
      <w:r w:rsidR="004D3779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4D3779">
        <w:rPr>
          <w:rFonts w:asciiTheme="majorHAnsi" w:hAnsiTheme="majorHAnsi"/>
          <w:sz w:val="22"/>
          <w:szCs w:val="22"/>
        </w:rPr>
        <w:t>Kubas</w:t>
      </w:r>
      <w:proofErr w:type="spellEnd"/>
      <w:r w:rsidR="004D3779">
        <w:rPr>
          <w:rFonts w:asciiTheme="majorHAnsi" w:hAnsiTheme="majorHAnsi"/>
          <w:sz w:val="22"/>
          <w:szCs w:val="22"/>
        </w:rPr>
        <w:t xml:space="preserve"> takes a slightly different approach to deciding that there should be </w:t>
      </w:r>
      <w:r w:rsidR="00573E10" w:rsidRPr="00C970A1">
        <w:rPr>
          <w:rFonts w:asciiTheme="majorHAnsi" w:hAnsiTheme="majorHAnsi"/>
          <w:sz w:val="22"/>
          <w:szCs w:val="22"/>
        </w:rPr>
        <w:t xml:space="preserve">6 fundamental vibrations associated with the </w:t>
      </w:r>
      <w:r w:rsidR="006322C7" w:rsidRPr="00C970A1">
        <w:rPr>
          <w:rFonts w:ascii="Symbol" w:hAnsi="Symbol"/>
          <w:sz w:val="22"/>
          <w:szCs w:val="22"/>
        </w:rPr>
        <w:t></w:t>
      </w:r>
      <w:r w:rsidR="00573E10" w:rsidRPr="00C970A1">
        <w:rPr>
          <w:rFonts w:asciiTheme="majorHAnsi" w:hAnsiTheme="majorHAnsi"/>
          <w:sz w:val="22"/>
          <w:szCs w:val="22"/>
          <w:vertAlign w:val="superscript"/>
        </w:rPr>
        <w:t>2</w:t>
      </w:r>
      <w:r w:rsidR="00573E10" w:rsidRPr="00C970A1">
        <w:rPr>
          <w:rFonts w:asciiTheme="majorHAnsi" w:hAnsiTheme="majorHAnsi"/>
          <w:sz w:val="22"/>
          <w:szCs w:val="22"/>
        </w:rPr>
        <w:t>-MH</w:t>
      </w:r>
      <w:r w:rsidR="00573E10"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="004D3779">
        <w:rPr>
          <w:rFonts w:asciiTheme="majorHAnsi" w:hAnsiTheme="majorHAnsi"/>
          <w:sz w:val="22"/>
          <w:szCs w:val="22"/>
        </w:rPr>
        <w:t xml:space="preserve"> fragments</w:t>
      </w:r>
      <w:r w:rsidR="00DD2740" w:rsidRPr="00C970A1">
        <w:rPr>
          <w:rFonts w:asciiTheme="majorHAnsi" w:hAnsiTheme="majorHAnsi"/>
          <w:sz w:val="22"/>
          <w:szCs w:val="22"/>
        </w:rPr>
        <w:t xml:space="preserve">.  </w:t>
      </w:r>
      <w:r w:rsidRPr="00C970A1">
        <w:rPr>
          <w:rFonts w:asciiTheme="majorHAnsi" w:hAnsiTheme="majorHAnsi"/>
          <w:sz w:val="22"/>
          <w:szCs w:val="22"/>
        </w:rPr>
        <w:t xml:space="preserve">In </w:t>
      </w:r>
      <w:r w:rsidR="00763CDD" w:rsidRPr="00C970A1">
        <w:rPr>
          <w:rFonts w:asciiTheme="majorHAnsi" w:hAnsiTheme="majorHAnsi"/>
          <w:sz w:val="22"/>
          <w:szCs w:val="22"/>
        </w:rPr>
        <w:t>contrast to</w:t>
      </w:r>
      <w:r w:rsidRPr="00C970A1">
        <w:rPr>
          <w:rFonts w:asciiTheme="majorHAnsi" w:hAnsiTheme="majorHAnsi"/>
          <w:sz w:val="22"/>
          <w:szCs w:val="22"/>
        </w:rPr>
        <w:t xml:space="preserve"> examining the full fragment moving, </w:t>
      </w:r>
      <w:proofErr w:type="spellStart"/>
      <w:r w:rsidRPr="00C970A1">
        <w:rPr>
          <w:rFonts w:asciiTheme="majorHAnsi" w:hAnsiTheme="majorHAnsi"/>
          <w:sz w:val="22"/>
          <w:szCs w:val="22"/>
        </w:rPr>
        <w:t>Kubas</w:t>
      </w:r>
      <w:proofErr w:type="spellEnd"/>
      <w:r w:rsidRPr="00C970A1">
        <w:rPr>
          <w:rFonts w:asciiTheme="majorHAnsi" w:hAnsiTheme="majorHAnsi"/>
          <w:sz w:val="22"/>
          <w:szCs w:val="22"/>
        </w:rPr>
        <w:t xml:space="preserve"> </w:t>
      </w:r>
      <w:r w:rsidR="00763CDD" w:rsidRPr="00C970A1">
        <w:rPr>
          <w:rFonts w:asciiTheme="majorHAnsi" w:hAnsiTheme="majorHAnsi"/>
          <w:sz w:val="22"/>
          <w:szCs w:val="22"/>
        </w:rPr>
        <w:t xml:space="preserve">looks </w:t>
      </w:r>
      <w:r w:rsidR="00763CDD" w:rsidRPr="006322C7">
        <w:rPr>
          <w:rFonts w:asciiTheme="majorHAnsi" w:hAnsiTheme="majorHAnsi"/>
          <w:b/>
          <w:sz w:val="22"/>
          <w:szCs w:val="22"/>
        </w:rPr>
        <w:t xml:space="preserve">only at </w:t>
      </w:r>
      <w:r w:rsidR="004D3779">
        <w:rPr>
          <w:rFonts w:asciiTheme="majorHAnsi" w:hAnsiTheme="majorHAnsi"/>
          <w:b/>
          <w:sz w:val="22"/>
          <w:szCs w:val="22"/>
        </w:rPr>
        <w:t xml:space="preserve">motions of </w:t>
      </w:r>
      <w:r w:rsidR="00763CDD" w:rsidRPr="006322C7">
        <w:rPr>
          <w:rFonts w:asciiTheme="majorHAnsi" w:hAnsiTheme="majorHAnsi"/>
          <w:b/>
          <w:sz w:val="22"/>
          <w:szCs w:val="22"/>
        </w:rPr>
        <w:t>the H-H fragment</w:t>
      </w:r>
      <w:r w:rsidRPr="00C970A1">
        <w:rPr>
          <w:rFonts w:asciiTheme="majorHAnsi" w:hAnsiTheme="majorHAnsi"/>
          <w:sz w:val="22"/>
          <w:szCs w:val="22"/>
        </w:rPr>
        <w:t xml:space="preserve"> </w:t>
      </w:r>
      <w:r w:rsidR="004D3779">
        <w:rPr>
          <w:rFonts w:asciiTheme="majorHAnsi" w:hAnsiTheme="majorHAnsi"/>
          <w:sz w:val="22"/>
          <w:szCs w:val="22"/>
        </w:rPr>
        <w:t>first outside of</w:t>
      </w:r>
      <w:r w:rsidR="001E68C7">
        <w:rPr>
          <w:rFonts w:asciiTheme="majorHAnsi" w:hAnsiTheme="majorHAnsi"/>
          <w:sz w:val="22"/>
          <w:szCs w:val="22"/>
        </w:rPr>
        <w:t>,</w:t>
      </w:r>
      <w:r w:rsidR="004D3779">
        <w:rPr>
          <w:rFonts w:asciiTheme="majorHAnsi" w:hAnsiTheme="majorHAnsi"/>
          <w:sz w:val="22"/>
          <w:szCs w:val="22"/>
        </w:rPr>
        <w:t xml:space="preserve"> and then when placed back into the full</w:t>
      </w:r>
      <w:r w:rsidRPr="00C970A1">
        <w:rPr>
          <w:rFonts w:asciiTheme="majorHAnsi" w:hAnsiTheme="majorHAnsi"/>
          <w:sz w:val="22"/>
          <w:szCs w:val="22"/>
        </w:rPr>
        <w:t xml:space="preserve"> molecule.  The H</w:t>
      </w:r>
      <w:r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diatomic should have 3N modes of motion and 3N-5 vibrations (so only 1 vibration</w:t>
      </w:r>
      <w:r w:rsidR="006322C7">
        <w:rPr>
          <w:rFonts w:asciiTheme="majorHAnsi" w:hAnsiTheme="majorHAnsi"/>
          <w:sz w:val="22"/>
          <w:szCs w:val="22"/>
        </w:rPr>
        <w:t xml:space="preserve">: </w:t>
      </w:r>
      <w:r w:rsidRPr="00C970A1">
        <w:rPr>
          <w:rFonts w:asciiTheme="majorHAnsi" w:hAnsiTheme="majorHAnsi"/>
          <w:sz w:val="22"/>
          <w:szCs w:val="22"/>
        </w:rPr>
        <w:t xml:space="preserve"> the H-H stretch).  The free H</w:t>
      </w:r>
      <w:r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molecule h</w:t>
      </w:r>
      <w:r w:rsidR="006322C7">
        <w:rPr>
          <w:rFonts w:asciiTheme="majorHAnsi" w:hAnsiTheme="majorHAnsi"/>
          <w:sz w:val="22"/>
          <w:szCs w:val="22"/>
        </w:rPr>
        <w:t>as 3 translations:  x, y and z translation</w:t>
      </w:r>
      <w:r w:rsidR="001E68C7">
        <w:rPr>
          <w:rFonts w:asciiTheme="majorHAnsi" w:hAnsiTheme="majorHAnsi"/>
          <w:sz w:val="22"/>
          <w:szCs w:val="22"/>
        </w:rPr>
        <w:t>s</w:t>
      </w:r>
      <w:r w:rsidR="006322C7">
        <w:rPr>
          <w:rFonts w:asciiTheme="majorHAnsi" w:hAnsiTheme="majorHAnsi"/>
          <w:sz w:val="22"/>
          <w:szCs w:val="22"/>
        </w:rPr>
        <w:t>, and two rotations; a unique</w:t>
      </w:r>
      <w:r w:rsidRPr="00C970A1">
        <w:rPr>
          <w:rFonts w:asciiTheme="majorHAnsi" w:hAnsiTheme="majorHAnsi"/>
          <w:sz w:val="22"/>
          <w:szCs w:val="22"/>
        </w:rPr>
        <w:t xml:space="preserve"> R</w:t>
      </w:r>
      <w:r w:rsidRPr="00C970A1">
        <w:rPr>
          <w:rFonts w:asciiTheme="majorHAnsi" w:hAnsiTheme="majorHAnsi"/>
          <w:sz w:val="22"/>
          <w:szCs w:val="22"/>
          <w:vertAlign w:val="subscript"/>
        </w:rPr>
        <w:t>z</w:t>
      </w:r>
      <w:r w:rsidRPr="00C970A1">
        <w:rPr>
          <w:rFonts w:asciiTheme="majorHAnsi" w:hAnsiTheme="majorHAnsi"/>
          <w:sz w:val="22"/>
          <w:szCs w:val="22"/>
        </w:rPr>
        <w:t xml:space="preserve"> rotation (along the H-H bond) and a R</w:t>
      </w:r>
      <w:r w:rsidRPr="00C970A1">
        <w:rPr>
          <w:rFonts w:asciiTheme="majorHAnsi" w:hAnsiTheme="majorHAnsi"/>
          <w:sz w:val="22"/>
          <w:szCs w:val="22"/>
          <w:vertAlign w:val="subscript"/>
        </w:rPr>
        <w:t>y</w:t>
      </w:r>
      <w:r w:rsidRPr="00C970A1">
        <w:rPr>
          <w:rFonts w:asciiTheme="majorHAnsi" w:hAnsiTheme="majorHAnsi"/>
          <w:sz w:val="22"/>
          <w:szCs w:val="22"/>
        </w:rPr>
        <w:t xml:space="preserve"> and R</w:t>
      </w:r>
      <w:r w:rsidRPr="00C970A1">
        <w:rPr>
          <w:rFonts w:asciiTheme="majorHAnsi" w:hAnsiTheme="majorHAnsi"/>
          <w:sz w:val="22"/>
          <w:szCs w:val="22"/>
          <w:vertAlign w:val="subscript"/>
        </w:rPr>
        <w:t>z</w:t>
      </w:r>
      <w:r w:rsidRPr="00C970A1">
        <w:rPr>
          <w:rFonts w:asciiTheme="majorHAnsi" w:hAnsiTheme="majorHAnsi"/>
          <w:sz w:val="22"/>
          <w:szCs w:val="22"/>
        </w:rPr>
        <w:t xml:space="preserve"> rotation that are degenerate in the free H</w:t>
      </w:r>
      <w:r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molecule (but not degenerate when the H</w:t>
      </w:r>
      <w:r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is placed back in the full molecule see below).  </w:t>
      </w:r>
      <w:r w:rsidR="001E68C7">
        <w:rPr>
          <w:rFonts w:asciiTheme="majorHAnsi" w:hAnsiTheme="majorHAnsi"/>
          <w:sz w:val="22"/>
          <w:szCs w:val="22"/>
        </w:rPr>
        <w:t>Note that we are using the previously assigned axis system (See Figure 1)</w:t>
      </w:r>
      <w:r w:rsidR="007254B9">
        <w:rPr>
          <w:rFonts w:asciiTheme="majorHAnsi" w:hAnsiTheme="majorHAnsi"/>
          <w:sz w:val="22"/>
          <w:szCs w:val="22"/>
        </w:rPr>
        <w:t xml:space="preserve">.  </w:t>
      </w:r>
      <w:r w:rsidRPr="00C970A1">
        <w:rPr>
          <w:rFonts w:asciiTheme="majorHAnsi" w:hAnsiTheme="majorHAnsi"/>
          <w:sz w:val="22"/>
          <w:szCs w:val="22"/>
        </w:rPr>
        <w:t>If you now place the H-H in the molecule and allow the H</w:t>
      </w:r>
      <w:r w:rsidRPr="00C970A1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fragment to vibrate, rotate and translate</w:t>
      </w:r>
      <w:r w:rsidR="00763CDD" w:rsidRPr="00C970A1">
        <w:rPr>
          <w:rFonts w:asciiTheme="majorHAnsi" w:hAnsiTheme="majorHAnsi"/>
          <w:sz w:val="22"/>
          <w:szCs w:val="22"/>
        </w:rPr>
        <w:t xml:space="preserve"> </w:t>
      </w:r>
      <w:r w:rsidR="004D3779">
        <w:rPr>
          <w:rFonts w:asciiTheme="majorHAnsi" w:hAnsiTheme="majorHAnsi"/>
          <w:sz w:val="22"/>
          <w:szCs w:val="22"/>
        </w:rPr>
        <w:t xml:space="preserve">within the molecule, </w:t>
      </w:r>
      <w:r w:rsidR="00763CDD" w:rsidRPr="00C970A1">
        <w:rPr>
          <w:rFonts w:asciiTheme="majorHAnsi" w:hAnsiTheme="majorHAnsi"/>
          <w:sz w:val="22"/>
          <w:szCs w:val="22"/>
        </w:rPr>
        <w:t xml:space="preserve">determine if each type of motion gives rise to </w:t>
      </w:r>
      <w:r w:rsidR="004D3779">
        <w:rPr>
          <w:rFonts w:asciiTheme="majorHAnsi" w:hAnsiTheme="majorHAnsi"/>
          <w:sz w:val="22"/>
          <w:szCs w:val="22"/>
        </w:rPr>
        <w:t>a molecular motion</w:t>
      </w:r>
      <w:r w:rsidR="00763CDD" w:rsidRPr="00C970A1">
        <w:rPr>
          <w:rFonts w:asciiTheme="majorHAnsi" w:hAnsiTheme="majorHAnsi"/>
          <w:sz w:val="22"/>
          <w:szCs w:val="22"/>
        </w:rPr>
        <w:t xml:space="preserve"> within the full molecule that could be depicted as a vibration.</w:t>
      </w:r>
      <w:r w:rsidR="007254B9">
        <w:rPr>
          <w:rFonts w:asciiTheme="majorHAnsi" w:hAnsiTheme="majorHAnsi"/>
          <w:sz w:val="22"/>
          <w:szCs w:val="22"/>
        </w:rPr>
        <w:t xml:space="preserve">  Note that the </w:t>
      </w:r>
      <w:proofErr w:type="spellStart"/>
      <w:r w:rsidR="007254B9">
        <w:rPr>
          <w:rFonts w:asciiTheme="majorHAnsi" w:hAnsiTheme="majorHAnsi"/>
          <w:sz w:val="22"/>
          <w:szCs w:val="22"/>
        </w:rPr>
        <w:t>The</w:t>
      </w:r>
      <w:proofErr w:type="spellEnd"/>
      <w:r w:rsidR="007254B9">
        <w:rPr>
          <w:rFonts w:asciiTheme="majorHAnsi" w:hAnsiTheme="majorHAnsi"/>
          <w:sz w:val="22"/>
          <w:szCs w:val="22"/>
        </w:rPr>
        <w:t xml:space="preserve"> H-H stretch is a given.  It is one of the 6 fundamental vibrations.  Now look for the other 5 vibrations</w:t>
      </w:r>
      <w:r w:rsidR="00680AFA">
        <w:rPr>
          <w:rFonts w:asciiTheme="majorHAnsi" w:hAnsiTheme="majorHAnsi"/>
          <w:sz w:val="22"/>
          <w:szCs w:val="22"/>
        </w:rPr>
        <w:t>.  An example follows:</w:t>
      </w:r>
    </w:p>
    <w:p w14:paraId="3295A8A1" w14:textId="105B53C8" w:rsidR="00763CDD" w:rsidRPr="00C970A1" w:rsidRDefault="00763CDD" w:rsidP="0050606B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4695"/>
      </w:tblGrid>
      <w:tr w:rsidR="00763CDD" w:rsidRPr="00C970A1" w14:paraId="7796410C" w14:textId="77777777" w:rsidTr="00763CDD">
        <w:tc>
          <w:tcPr>
            <w:tcW w:w="4788" w:type="dxa"/>
          </w:tcPr>
          <w:p w14:paraId="29B99E6D" w14:textId="213D03BE" w:rsidR="00763CDD" w:rsidRPr="00C970A1" w:rsidRDefault="00763CDD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sz w:val="22"/>
                <w:szCs w:val="22"/>
              </w:rPr>
              <w:t>Motion for the H</w:t>
            </w:r>
            <w:r w:rsidRPr="006322C7">
              <w:rPr>
                <w:rFonts w:asciiTheme="majorHAnsi" w:hAnsiTheme="majorHAnsi"/>
                <w:sz w:val="22"/>
                <w:szCs w:val="22"/>
                <w:vertAlign w:val="subscript"/>
              </w:rPr>
              <w:t>2</w:t>
            </w:r>
            <w:r w:rsidRPr="00C970A1">
              <w:rPr>
                <w:rFonts w:asciiTheme="majorHAnsi" w:hAnsiTheme="majorHAnsi"/>
                <w:sz w:val="22"/>
                <w:szCs w:val="22"/>
              </w:rPr>
              <w:t xml:space="preserve"> diatomic</w:t>
            </w:r>
          </w:p>
        </w:tc>
        <w:tc>
          <w:tcPr>
            <w:tcW w:w="4788" w:type="dxa"/>
          </w:tcPr>
          <w:p w14:paraId="50FF9224" w14:textId="3CC54779" w:rsidR="00763CDD" w:rsidRPr="00C970A1" w:rsidRDefault="00763CDD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sz w:val="22"/>
                <w:szCs w:val="22"/>
              </w:rPr>
              <w:t>Same motion within the full molecule</w:t>
            </w:r>
          </w:p>
        </w:tc>
      </w:tr>
      <w:tr w:rsidR="00763CDD" w:rsidRPr="00C970A1" w14:paraId="587B3AC5" w14:textId="77777777" w:rsidTr="00763CDD">
        <w:tc>
          <w:tcPr>
            <w:tcW w:w="4788" w:type="dxa"/>
          </w:tcPr>
          <w:p w14:paraId="6425CBA4" w14:textId="77777777" w:rsidR="00763CDD" w:rsidRPr="00C970A1" w:rsidRDefault="00DA3845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7558C813" wp14:editId="6AD6C6D9">
                  <wp:extent cx="698500" cy="596900"/>
                  <wp:effectExtent l="0" t="0" r="0" b="1270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A5E9F" w14:textId="61211360" w:rsidR="00DA3845" w:rsidRPr="00C970A1" w:rsidRDefault="00DA3845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88" w:type="dxa"/>
          </w:tcPr>
          <w:p w14:paraId="721CDDF0" w14:textId="24118B36" w:rsidR="00763CDD" w:rsidRPr="00C970A1" w:rsidRDefault="00DA3845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17C1534" wp14:editId="2F95E103">
                  <wp:extent cx="1369060" cy="1760220"/>
                  <wp:effectExtent l="0" t="0" r="2540" b="0"/>
                  <wp:docPr id="1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CDD" w:rsidRPr="00C970A1" w14:paraId="25F41E59" w14:textId="77777777" w:rsidTr="00763CDD">
        <w:tc>
          <w:tcPr>
            <w:tcW w:w="4788" w:type="dxa"/>
          </w:tcPr>
          <w:p w14:paraId="0A8A77B4" w14:textId="0E7162B5" w:rsidR="00763CDD" w:rsidRPr="00C970A1" w:rsidRDefault="00DA3845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sz w:val="22"/>
                <w:szCs w:val="22"/>
              </w:rPr>
              <w:t>Rotation about the y axis</w:t>
            </w:r>
            <w:r w:rsidR="00D332E5">
              <w:rPr>
                <w:rFonts w:asciiTheme="majorHAnsi" w:hAnsiTheme="majorHAnsi"/>
                <w:sz w:val="22"/>
                <w:szCs w:val="22"/>
              </w:rPr>
              <w:t xml:space="preserve"> (as defined in our axes System in Figure 1.</w:t>
            </w:r>
            <w:r w:rsidR="007254B9">
              <w:rPr>
                <w:rFonts w:asciiTheme="majorHAnsi" w:hAnsiTheme="majorHAnsi"/>
                <w:sz w:val="22"/>
                <w:szCs w:val="22"/>
              </w:rPr>
              <w:t xml:space="preserve">  Ry has B</w:t>
            </w:r>
            <w:r w:rsidR="007254B9" w:rsidRPr="007254B9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 w:rsidR="007254B9">
              <w:rPr>
                <w:rFonts w:asciiTheme="majorHAnsi" w:hAnsiTheme="majorHAnsi"/>
                <w:sz w:val="22"/>
                <w:szCs w:val="22"/>
              </w:rPr>
              <w:t xml:space="preserve"> symmetry in C</w:t>
            </w:r>
            <w:r w:rsidR="007254B9" w:rsidRPr="007254B9">
              <w:rPr>
                <w:rFonts w:asciiTheme="majorHAnsi" w:hAnsiTheme="majorHAnsi"/>
                <w:sz w:val="22"/>
                <w:szCs w:val="22"/>
                <w:vertAlign w:val="subscript"/>
              </w:rPr>
              <w:t>2v</w:t>
            </w:r>
          </w:p>
        </w:tc>
        <w:tc>
          <w:tcPr>
            <w:tcW w:w="4788" w:type="dxa"/>
          </w:tcPr>
          <w:p w14:paraId="7D1EE996" w14:textId="2EE46A9C" w:rsidR="00763CDD" w:rsidRPr="00C970A1" w:rsidRDefault="00DA3845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6322C7">
              <w:rPr>
                <w:rFonts w:ascii="Symbol" w:hAnsi="Symbol"/>
                <w:sz w:val="22"/>
                <w:szCs w:val="22"/>
              </w:rPr>
              <w:t>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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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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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</w:t>
            </w:r>
            <w:r w:rsidRPr="00C970A1">
              <w:rPr>
                <w:rFonts w:asciiTheme="majorHAnsi" w:hAnsiTheme="majorHAnsi"/>
                <w:sz w:val="22"/>
                <w:szCs w:val="22"/>
                <w:vertAlign w:val="subscript"/>
              </w:rPr>
              <w:t>asymmetric)</w:t>
            </w:r>
            <w:r w:rsidR="007254B9">
              <w:rPr>
                <w:rFonts w:asciiTheme="majorHAnsi" w:hAnsiTheme="majorHAnsi"/>
                <w:sz w:val="22"/>
                <w:szCs w:val="22"/>
                <w:vertAlign w:val="subscript"/>
              </w:rPr>
              <w:t xml:space="preserve"> </w:t>
            </w:r>
            <w:r w:rsidR="007254B9" w:rsidRPr="007254B9">
              <w:rPr>
                <w:rFonts w:asciiTheme="majorHAnsi" w:hAnsiTheme="majorHAnsi"/>
                <w:sz w:val="22"/>
                <w:szCs w:val="22"/>
              </w:rPr>
              <w:t>of B</w:t>
            </w:r>
            <w:r w:rsidR="007254B9" w:rsidRPr="007254B9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 w:rsidR="007254B9" w:rsidRPr="007254B9">
              <w:rPr>
                <w:rFonts w:asciiTheme="majorHAnsi" w:hAnsiTheme="majorHAnsi"/>
                <w:sz w:val="22"/>
                <w:szCs w:val="22"/>
              </w:rPr>
              <w:t xml:space="preserve"> Symmetry</w:t>
            </w:r>
          </w:p>
        </w:tc>
      </w:tr>
    </w:tbl>
    <w:p w14:paraId="7FC0129C" w14:textId="77777777" w:rsidR="00763CDD" w:rsidRPr="00C970A1" w:rsidRDefault="00763CDD" w:rsidP="0050606B">
      <w:pPr>
        <w:rPr>
          <w:rFonts w:asciiTheme="majorHAnsi" w:hAnsiTheme="majorHAnsi"/>
          <w:sz w:val="22"/>
          <w:szCs w:val="22"/>
        </w:rPr>
      </w:pPr>
    </w:p>
    <w:p w14:paraId="556E06BA" w14:textId="1AA9CA98" w:rsidR="00680AFA" w:rsidRPr="00C970A1" w:rsidRDefault="00DA3845" w:rsidP="0050606B">
      <w:pPr>
        <w:rPr>
          <w:rFonts w:asciiTheme="majorHAnsi" w:hAnsiTheme="majorHAnsi"/>
          <w:sz w:val="22"/>
          <w:szCs w:val="22"/>
        </w:rPr>
      </w:pPr>
      <w:r w:rsidRPr="00C970A1">
        <w:rPr>
          <w:rFonts w:asciiTheme="majorHAnsi" w:hAnsiTheme="majorHAnsi"/>
          <w:sz w:val="22"/>
          <w:szCs w:val="22"/>
        </w:rPr>
        <w:t xml:space="preserve">As a group, carry out </w:t>
      </w:r>
      <w:proofErr w:type="spellStart"/>
      <w:r w:rsidRPr="00C970A1">
        <w:rPr>
          <w:rFonts w:asciiTheme="majorHAnsi" w:hAnsiTheme="majorHAnsi"/>
          <w:sz w:val="22"/>
          <w:szCs w:val="22"/>
        </w:rPr>
        <w:t>Kubas</w:t>
      </w:r>
      <w:proofErr w:type="spellEnd"/>
      <w:r w:rsidRPr="00C970A1">
        <w:rPr>
          <w:rFonts w:asciiTheme="majorHAnsi" w:hAnsiTheme="majorHAnsi"/>
          <w:sz w:val="22"/>
          <w:szCs w:val="22"/>
        </w:rPr>
        <w:t xml:space="preserve">’ method to test </w:t>
      </w:r>
      <w:r w:rsidRPr="006322C7">
        <w:rPr>
          <w:rFonts w:asciiTheme="majorHAnsi" w:hAnsiTheme="majorHAnsi"/>
          <w:b/>
          <w:sz w:val="22"/>
          <w:szCs w:val="22"/>
        </w:rPr>
        <w:t>every motion</w:t>
      </w:r>
      <w:r w:rsidRPr="00C970A1">
        <w:rPr>
          <w:rFonts w:asciiTheme="majorHAnsi" w:hAnsiTheme="majorHAnsi"/>
          <w:sz w:val="22"/>
          <w:szCs w:val="22"/>
        </w:rPr>
        <w:t xml:space="preserve"> of free H</w:t>
      </w:r>
      <w:r w:rsidRPr="006322C7">
        <w:rPr>
          <w:rFonts w:asciiTheme="majorHAnsi" w:hAnsiTheme="majorHAnsi"/>
          <w:sz w:val="22"/>
          <w:szCs w:val="22"/>
          <w:vertAlign w:val="subscript"/>
        </w:rPr>
        <w:t>2</w:t>
      </w:r>
      <w:r w:rsidRPr="00C970A1">
        <w:rPr>
          <w:rFonts w:asciiTheme="majorHAnsi" w:hAnsiTheme="majorHAnsi"/>
          <w:sz w:val="22"/>
          <w:szCs w:val="22"/>
        </w:rPr>
        <w:t xml:space="preserve"> when it is placed back into the full molecul</w:t>
      </w:r>
      <w:r w:rsidR="00680AFA">
        <w:rPr>
          <w:rFonts w:asciiTheme="majorHAnsi" w:hAnsiTheme="majorHAnsi"/>
          <w:sz w:val="22"/>
          <w:szCs w:val="22"/>
        </w:rPr>
        <w:t>e to determine if you can find 4 more</w:t>
      </w:r>
      <w:r w:rsidRPr="00C970A1">
        <w:rPr>
          <w:rFonts w:asciiTheme="majorHAnsi" w:hAnsiTheme="majorHAnsi"/>
          <w:sz w:val="22"/>
          <w:szCs w:val="22"/>
        </w:rPr>
        <w:t xml:space="preserve"> motions that could be described as vibrations </w:t>
      </w:r>
      <w:r w:rsidR="00F26567" w:rsidRPr="00C970A1">
        <w:rPr>
          <w:rFonts w:asciiTheme="majorHAnsi" w:hAnsiTheme="majorHAnsi"/>
          <w:sz w:val="22"/>
          <w:szCs w:val="22"/>
        </w:rPr>
        <w:t xml:space="preserve">within the full molecule (and note:  </w:t>
      </w:r>
      <w:r w:rsidR="00680AFA">
        <w:rPr>
          <w:rFonts w:asciiTheme="majorHAnsi" w:hAnsiTheme="majorHAnsi"/>
          <w:sz w:val="22"/>
          <w:szCs w:val="22"/>
        </w:rPr>
        <w:t>all of these</w:t>
      </w:r>
      <w:r w:rsidR="00F26567" w:rsidRPr="00C970A1">
        <w:rPr>
          <w:rFonts w:asciiTheme="majorHAnsi" w:hAnsiTheme="majorHAnsi"/>
          <w:sz w:val="22"/>
          <w:szCs w:val="22"/>
        </w:rPr>
        <w:t xml:space="preserve"> motions should be characteristically sensitive to D labeling!).  </w:t>
      </w:r>
      <w:r w:rsidR="007254B9">
        <w:rPr>
          <w:rFonts w:asciiTheme="majorHAnsi" w:hAnsiTheme="majorHAnsi"/>
          <w:sz w:val="22"/>
          <w:szCs w:val="22"/>
        </w:rPr>
        <w:t xml:space="preserve"> </w:t>
      </w:r>
    </w:p>
    <w:p w14:paraId="5F092A73" w14:textId="77777777" w:rsidR="00F26567" w:rsidRPr="00C970A1" w:rsidRDefault="00F26567" w:rsidP="0050606B">
      <w:pPr>
        <w:rPr>
          <w:rFonts w:asciiTheme="majorHAnsi" w:hAnsiTheme="majorHAnsi"/>
          <w:sz w:val="22"/>
          <w:szCs w:val="22"/>
        </w:rPr>
      </w:pPr>
    </w:p>
    <w:p w14:paraId="332B2CEC" w14:textId="3A0AD880" w:rsidR="00573E10" w:rsidRDefault="00CC0E96" w:rsidP="0050606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 the worksheet on</w:t>
      </w:r>
      <w:r w:rsidR="00E145A3">
        <w:rPr>
          <w:rFonts w:asciiTheme="majorHAnsi" w:hAnsiTheme="majorHAnsi"/>
          <w:sz w:val="22"/>
          <w:szCs w:val="22"/>
        </w:rPr>
        <w:t xml:space="preserve"> the following page,</w:t>
      </w:r>
      <w:r w:rsidR="00F26567" w:rsidRPr="00C970A1">
        <w:rPr>
          <w:rFonts w:asciiTheme="majorHAnsi" w:hAnsiTheme="majorHAnsi"/>
          <w:sz w:val="22"/>
          <w:szCs w:val="22"/>
        </w:rPr>
        <w:t xml:space="preserve"> con</w:t>
      </w:r>
      <w:r w:rsidR="006322C7">
        <w:rPr>
          <w:rFonts w:asciiTheme="majorHAnsi" w:hAnsiTheme="majorHAnsi"/>
          <w:sz w:val="22"/>
          <w:szCs w:val="22"/>
        </w:rPr>
        <w:t xml:space="preserve">trast your results in Method 1 and </w:t>
      </w:r>
      <w:r w:rsidR="007254B9">
        <w:rPr>
          <w:rFonts w:asciiTheme="majorHAnsi" w:hAnsiTheme="majorHAnsi"/>
          <w:sz w:val="22"/>
          <w:szCs w:val="22"/>
        </w:rPr>
        <w:t xml:space="preserve">Method 2 </w:t>
      </w:r>
      <w:r w:rsidR="00F26567" w:rsidRPr="00C970A1">
        <w:rPr>
          <w:rFonts w:asciiTheme="majorHAnsi" w:hAnsiTheme="majorHAnsi"/>
          <w:sz w:val="22"/>
          <w:szCs w:val="22"/>
        </w:rPr>
        <w:t xml:space="preserve">to a </w:t>
      </w:r>
      <w:r w:rsidR="00455032">
        <w:rPr>
          <w:rFonts w:asciiTheme="majorHAnsi" w:hAnsiTheme="majorHAnsi"/>
          <w:sz w:val="22"/>
          <w:szCs w:val="22"/>
        </w:rPr>
        <w:t>that provided in “A Brief Summary of Relevant Data Presented in Chapter 8 (</w:t>
      </w:r>
      <w:r w:rsidR="003407A0" w:rsidRPr="00C970A1">
        <w:rPr>
          <w:rFonts w:asciiTheme="majorHAnsi" w:hAnsiTheme="majorHAnsi"/>
          <w:sz w:val="22"/>
          <w:szCs w:val="22"/>
        </w:rPr>
        <w:t>Vibrational Studies of Coo</w:t>
      </w:r>
      <w:r w:rsidR="00455032">
        <w:rPr>
          <w:rFonts w:asciiTheme="majorHAnsi" w:hAnsiTheme="majorHAnsi"/>
          <w:sz w:val="22"/>
          <w:szCs w:val="22"/>
        </w:rPr>
        <w:t xml:space="preserve">rdinated Dihydrogen) of </w:t>
      </w:r>
      <w:proofErr w:type="spellStart"/>
      <w:r w:rsidR="00455032">
        <w:rPr>
          <w:rFonts w:asciiTheme="majorHAnsi" w:hAnsiTheme="majorHAnsi"/>
          <w:sz w:val="22"/>
          <w:szCs w:val="22"/>
        </w:rPr>
        <w:t>Kubas</w:t>
      </w:r>
      <w:proofErr w:type="spellEnd"/>
      <w:r w:rsidR="00455032">
        <w:rPr>
          <w:rFonts w:asciiTheme="majorHAnsi" w:hAnsiTheme="majorHAnsi"/>
          <w:sz w:val="22"/>
          <w:szCs w:val="22"/>
        </w:rPr>
        <w:t xml:space="preserve">’ book </w:t>
      </w:r>
      <w:r w:rsidR="006322C7">
        <w:rPr>
          <w:rFonts w:asciiTheme="majorHAnsi" w:hAnsiTheme="majorHAnsi"/>
          <w:sz w:val="22"/>
          <w:szCs w:val="22"/>
        </w:rPr>
        <w:t xml:space="preserve"> (</w:t>
      </w:r>
      <w:r w:rsidR="00455032" w:rsidRPr="00C970A1">
        <w:rPr>
          <w:rFonts w:asciiTheme="majorHAnsi" w:hAnsiTheme="majorHAnsi"/>
          <w:sz w:val="22"/>
          <w:szCs w:val="22"/>
        </w:rPr>
        <w:t xml:space="preserve">“Metal Dihydrogen and </w:t>
      </w:r>
      <w:r w:rsidR="00455032" w:rsidRPr="006322C7">
        <w:rPr>
          <w:rFonts w:ascii="Symbol" w:hAnsi="Symbol"/>
          <w:sz w:val="22"/>
          <w:szCs w:val="22"/>
        </w:rPr>
        <w:t></w:t>
      </w:r>
      <w:r w:rsidR="00455032" w:rsidRPr="00C970A1">
        <w:rPr>
          <w:rFonts w:asciiTheme="majorHAnsi" w:hAnsiTheme="majorHAnsi"/>
          <w:sz w:val="22"/>
          <w:szCs w:val="22"/>
        </w:rPr>
        <w:t>-Bond Complexes” (2001, Springer</w:t>
      </w:r>
      <w:r w:rsidR="00455032">
        <w:rPr>
          <w:rFonts w:asciiTheme="majorHAnsi" w:hAnsiTheme="majorHAnsi"/>
          <w:sz w:val="22"/>
          <w:szCs w:val="22"/>
        </w:rPr>
        <w:t>).</w:t>
      </w:r>
      <w:r w:rsidR="006322C7">
        <w:rPr>
          <w:rFonts w:asciiTheme="majorHAnsi" w:hAnsiTheme="majorHAnsi"/>
          <w:sz w:val="22"/>
          <w:szCs w:val="22"/>
        </w:rPr>
        <w:t xml:space="preserve">) </w:t>
      </w:r>
      <w:r w:rsidR="003407A0" w:rsidRPr="00C970A1">
        <w:rPr>
          <w:rFonts w:asciiTheme="majorHAnsi" w:hAnsiTheme="majorHAnsi"/>
          <w:sz w:val="22"/>
          <w:szCs w:val="22"/>
        </w:rPr>
        <w:t xml:space="preserve"> </w:t>
      </w:r>
      <w:r w:rsidR="00F26567" w:rsidRPr="00C970A1">
        <w:rPr>
          <w:rFonts w:asciiTheme="majorHAnsi" w:hAnsiTheme="majorHAnsi"/>
          <w:sz w:val="22"/>
          <w:szCs w:val="22"/>
        </w:rPr>
        <w:t xml:space="preserve">Match each vibrational mode from Method 1 to Method 2 to </w:t>
      </w:r>
      <w:proofErr w:type="spellStart"/>
      <w:r w:rsidR="00F26567" w:rsidRPr="00C970A1">
        <w:rPr>
          <w:rFonts w:asciiTheme="majorHAnsi" w:hAnsiTheme="majorHAnsi"/>
          <w:sz w:val="22"/>
          <w:szCs w:val="22"/>
        </w:rPr>
        <w:t>Kubas’s</w:t>
      </w:r>
      <w:proofErr w:type="spellEnd"/>
      <w:r w:rsidR="00F26567" w:rsidRPr="00C970A1">
        <w:rPr>
          <w:rFonts w:asciiTheme="majorHAnsi" w:hAnsiTheme="majorHAnsi"/>
          <w:sz w:val="22"/>
          <w:szCs w:val="22"/>
        </w:rPr>
        <w:t xml:space="preserve"> </w:t>
      </w:r>
      <w:r w:rsidR="00455032">
        <w:rPr>
          <w:rFonts w:asciiTheme="majorHAnsi" w:hAnsiTheme="majorHAnsi"/>
          <w:sz w:val="22"/>
          <w:szCs w:val="22"/>
        </w:rPr>
        <w:t>depiction, and then using your own choice of word</w:t>
      </w:r>
      <w:r>
        <w:rPr>
          <w:rFonts w:asciiTheme="majorHAnsi" w:hAnsiTheme="majorHAnsi"/>
          <w:sz w:val="22"/>
          <w:szCs w:val="22"/>
        </w:rPr>
        <w:t xml:space="preserve">s describe each motion and </w:t>
      </w:r>
      <w:r w:rsidR="00455032">
        <w:rPr>
          <w:rFonts w:asciiTheme="majorHAnsi" w:hAnsiTheme="majorHAnsi"/>
          <w:sz w:val="22"/>
          <w:szCs w:val="22"/>
        </w:rPr>
        <w:t xml:space="preserve">give each mode a </w:t>
      </w:r>
      <w:r w:rsidR="007254B9">
        <w:rPr>
          <w:rFonts w:asciiTheme="majorHAnsi" w:hAnsiTheme="majorHAnsi"/>
          <w:sz w:val="22"/>
          <w:szCs w:val="22"/>
        </w:rPr>
        <w:t xml:space="preserve">label using </w:t>
      </w:r>
      <w:proofErr w:type="spellStart"/>
      <w:r w:rsidR="007254B9">
        <w:rPr>
          <w:rFonts w:asciiTheme="majorHAnsi" w:hAnsiTheme="majorHAnsi"/>
          <w:sz w:val="22"/>
          <w:szCs w:val="22"/>
        </w:rPr>
        <w:t>Kubas</w:t>
      </w:r>
      <w:proofErr w:type="spellEnd"/>
      <w:r w:rsidR="007254B9">
        <w:rPr>
          <w:rFonts w:asciiTheme="majorHAnsi" w:hAnsiTheme="majorHAnsi"/>
          <w:sz w:val="22"/>
          <w:szCs w:val="22"/>
        </w:rPr>
        <w:t>’ nomenclature</w:t>
      </w:r>
      <w:r w:rsidR="00F26567" w:rsidRPr="00C970A1">
        <w:rPr>
          <w:rFonts w:asciiTheme="majorHAnsi" w:hAnsiTheme="majorHAnsi"/>
          <w:sz w:val="22"/>
          <w:szCs w:val="22"/>
        </w:rPr>
        <w:t>.</w:t>
      </w:r>
      <w:r w:rsidR="00763CDD" w:rsidRPr="00C970A1">
        <w:rPr>
          <w:rFonts w:asciiTheme="majorHAnsi" w:hAnsiTheme="majorHAnsi"/>
          <w:sz w:val="22"/>
          <w:szCs w:val="22"/>
        </w:rPr>
        <w:t xml:space="preserve"> </w:t>
      </w:r>
      <w:r w:rsidR="007254B9">
        <w:rPr>
          <w:rFonts w:asciiTheme="majorHAnsi" w:hAnsiTheme="majorHAnsi"/>
          <w:sz w:val="22"/>
          <w:szCs w:val="22"/>
        </w:rPr>
        <w:t xml:space="preserve"> Finally go to the animations of the vibrational modes for </w:t>
      </w:r>
      <w:proofErr w:type="spellStart"/>
      <w:r w:rsidR="007254B9" w:rsidRPr="007254B9">
        <w:rPr>
          <w:rFonts w:asciiTheme="majorHAnsi" w:hAnsiTheme="majorHAnsi"/>
          <w:i/>
          <w:sz w:val="22"/>
          <w:szCs w:val="22"/>
        </w:rPr>
        <w:t>mer</w:t>
      </w:r>
      <w:proofErr w:type="spellEnd"/>
      <w:r w:rsidR="007254B9" w:rsidRPr="007254B9">
        <w:rPr>
          <w:rFonts w:asciiTheme="majorHAnsi" w:hAnsiTheme="majorHAnsi"/>
          <w:i/>
          <w:sz w:val="22"/>
          <w:szCs w:val="22"/>
        </w:rPr>
        <w:t>-trans-</w:t>
      </w:r>
      <w:r w:rsidR="007254B9" w:rsidRPr="007254B9">
        <w:rPr>
          <w:rFonts w:asciiTheme="majorHAnsi" w:hAnsiTheme="majorHAnsi"/>
          <w:sz w:val="22"/>
          <w:szCs w:val="22"/>
        </w:rPr>
        <w:t>W(CO)</w:t>
      </w:r>
      <w:r w:rsidR="007254B9" w:rsidRPr="007254B9">
        <w:rPr>
          <w:rFonts w:asciiTheme="majorHAnsi" w:hAnsiTheme="majorHAnsi"/>
          <w:sz w:val="22"/>
          <w:szCs w:val="22"/>
          <w:vertAlign w:val="subscript"/>
        </w:rPr>
        <w:t>3</w:t>
      </w:r>
      <w:r w:rsidR="007254B9" w:rsidRPr="007254B9">
        <w:rPr>
          <w:rFonts w:asciiTheme="majorHAnsi" w:hAnsiTheme="majorHAnsi"/>
          <w:sz w:val="22"/>
          <w:szCs w:val="22"/>
        </w:rPr>
        <w:t>(PR</w:t>
      </w:r>
      <w:r w:rsidR="007254B9" w:rsidRPr="007254B9">
        <w:rPr>
          <w:rFonts w:asciiTheme="majorHAnsi" w:hAnsiTheme="majorHAnsi"/>
          <w:sz w:val="22"/>
          <w:szCs w:val="22"/>
          <w:vertAlign w:val="subscript"/>
        </w:rPr>
        <w:t>3</w:t>
      </w:r>
      <w:r w:rsidR="007254B9" w:rsidRPr="007254B9">
        <w:rPr>
          <w:rFonts w:asciiTheme="majorHAnsi" w:hAnsiTheme="majorHAnsi"/>
          <w:sz w:val="22"/>
          <w:szCs w:val="22"/>
        </w:rPr>
        <w:t>)</w:t>
      </w:r>
      <w:r w:rsidR="007254B9" w:rsidRPr="007254B9">
        <w:rPr>
          <w:rFonts w:asciiTheme="majorHAnsi" w:hAnsiTheme="majorHAnsi"/>
          <w:sz w:val="22"/>
          <w:szCs w:val="22"/>
          <w:vertAlign w:val="subscript"/>
        </w:rPr>
        <w:t>2</w:t>
      </w:r>
      <w:r w:rsidR="007254B9" w:rsidRPr="007254B9">
        <w:rPr>
          <w:rFonts w:asciiTheme="majorHAnsi" w:hAnsiTheme="majorHAnsi"/>
          <w:sz w:val="22"/>
          <w:szCs w:val="22"/>
        </w:rPr>
        <w:t>(</w:t>
      </w:r>
      <w:r w:rsidR="007254B9" w:rsidRPr="007254B9">
        <w:rPr>
          <w:rFonts w:ascii="Symbol" w:hAnsi="Symbol"/>
          <w:sz w:val="22"/>
          <w:szCs w:val="22"/>
        </w:rPr>
        <w:t></w:t>
      </w:r>
      <w:r w:rsidR="007254B9" w:rsidRPr="007254B9">
        <w:rPr>
          <w:rFonts w:asciiTheme="majorHAnsi" w:hAnsiTheme="majorHAnsi"/>
          <w:sz w:val="22"/>
          <w:szCs w:val="22"/>
          <w:vertAlign w:val="superscript"/>
        </w:rPr>
        <w:t>2</w:t>
      </w:r>
      <w:r w:rsidR="007254B9" w:rsidRPr="007254B9">
        <w:rPr>
          <w:rFonts w:asciiTheme="majorHAnsi" w:hAnsiTheme="majorHAnsi"/>
          <w:sz w:val="22"/>
          <w:szCs w:val="22"/>
        </w:rPr>
        <w:t>-H</w:t>
      </w:r>
      <w:r w:rsidR="007254B9" w:rsidRPr="007254B9">
        <w:rPr>
          <w:rFonts w:asciiTheme="majorHAnsi" w:hAnsiTheme="majorHAnsi"/>
          <w:sz w:val="22"/>
          <w:szCs w:val="22"/>
          <w:vertAlign w:val="subscript"/>
        </w:rPr>
        <w:t>2</w:t>
      </w:r>
      <w:r w:rsidR="007254B9" w:rsidRPr="007254B9">
        <w:rPr>
          <w:rFonts w:asciiTheme="majorHAnsi" w:hAnsiTheme="majorHAnsi"/>
          <w:sz w:val="22"/>
          <w:szCs w:val="22"/>
        </w:rPr>
        <w:t>)</w:t>
      </w:r>
      <w:r w:rsidR="007254B9">
        <w:rPr>
          <w:rFonts w:asciiTheme="majorHAnsi" w:hAnsiTheme="majorHAnsi"/>
          <w:sz w:val="22"/>
          <w:szCs w:val="22"/>
        </w:rPr>
        <w:t xml:space="preserve"> where R = i-Pr</w:t>
      </w:r>
      <w:r w:rsidR="007254B9" w:rsidRPr="007254B9">
        <w:rPr>
          <w:rFonts w:asciiTheme="majorHAnsi" w:hAnsiTheme="majorHAnsi"/>
          <w:sz w:val="22"/>
          <w:szCs w:val="22"/>
          <w:vertAlign w:val="subscript"/>
        </w:rPr>
        <w:t>3</w:t>
      </w:r>
      <w:r w:rsidR="007254B9">
        <w:rPr>
          <w:rFonts w:asciiTheme="majorHAnsi" w:hAnsiTheme="majorHAnsi"/>
          <w:sz w:val="22"/>
          <w:szCs w:val="22"/>
        </w:rPr>
        <w:t xml:space="preserve"> and </w:t>
      </w:r>
      <w:r w:rsidR="00A729DC">
        <w:rPr>
          <w:rFonts w:asciiTheme="majorHAnsi" w:hAnsiTheme="majorHAnsi"/>
          <w:sz w:val="22"/>
          <w:szCs w:val="22"/>
        </w:rPr>
        <w:t>(</w:t>
      </w:r>
      <w:hyperlink r:id="rId15" w:history="1">
        <w:r w:rsidR="00056221" w:rsidRPr="0059727D">
          <w:rPr>
            <w:rStyle w:val="Hyperlink"/>
            <w:rFonts w:asciiTheme="majorHAnsi" w:hAnsiTheme="majorHAnsi"/>
            <w:sz w:val="22"/>
            <w:szCs w:val="22"/>
          </w:rPr>
          <w:t>https://molecularviz.org/Index-Kubas.htm</w:t>
        </w:r>
      </w:hyperlink>
      <w:r w:rsidR="00056221">
        <w:rPr>
          <w:rFonts w:asciiTheme="majorHAnsi" w:hAnsiTheme="majorHAnsi"/>
          <w:sz w:val="22"/>
          <w:szCs w:val="22"/>
        </w:rPr>
        <w:t>l</w:t>
      </w:r>
      <w:r w:rsidR="00A729DC">
        <w:rPr>
          <w:rFonts w:asciiTheme="majorHAnsi" w:hAnsiTheme="majorHAnsi"/>
          <w:sz w:val="22"/>
          <w:szCs w:val="22"/>
        </w:rPr>
        <w:t xml:space="preserve">) </w:t>
      </w:r>
      <w:r w:rsidR="007254B9">
        <w:rPr>
          <w:rFonts w:asciiTheme="majorHAnsi" w:hAnsiTheme="majorHAnsi"/>
          <w:sz w:val="22"/>
          <w:szCs w:val="22"/>
        </w:rPr>
        <w:t>match your modes with each animation.</w:t>
      </w:r>
      <w:r w:rsidR="00455032">
        <w:rPr>
          <w:rFonts w:asciiTheme="majorHAnsi" w:hAnsiTheme="majorHAnsi"/>
          <w:sz w:val="22"/>
          <w:szCs w:val="22"/>
        </w:rPr>
        <w:t xml:space="preserve"> The entry for the H-H stretch (the easy one of course!) is provided in the first row of your worksheet.</w:t>
      </w:r>
    </w:p>
    <w:p w14:paraId="4D7DACE9" w14:textId="695F3DA2" w:rsidR="00E145A3" w:rsidRDefault="00E145A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4A76CAE" w14:textId="006888BC" w:rsidR="00615926" w:rsidRPr="00163C5D" w:rsidRDefault="00163C5D" w:rsidP="0050606B">
      <w:pPr>
        <w:rPr>
          <w:rFonts w:asciiTheme="majorHAnsi" w:hAnsiTheme="majorHAnsi"/>
          <w:b/>
          <w:sz w:val="22"/>
          <w:szCs w:val="22"/>
        </w:rPr>
      </w:pPr>
      <w:r w:rsidRPr="00163C5D">
        <w:rPr>
          <w:rFonts w:asciiTheme="majorHAnsi" w:hAnsiTheme="majorHAnsi"/>
          <w:b/>
          <w:sz w:val="22"/>
          <w:szCs w:val="22"/>
        </w:rPr>
        <w:t>Worksheet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0"/>
        <w:gridCol w:w="2339"/>
        <w:gridCol w:w="2344"/>
      </w:tblGrid>
      <w:tr w:rsidR="0068477A" w14:paraId="304207BF" w14:textId="77777777" w:rsidTr="0068477A">
        <w:tc>
          <w:tcPr>
            <w:tcW w:w="2394" w:type="dxa"/>
          </w:tcPr>
          <w:p w14:paraId="46DB6778" w14:textId="087084A6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Method 1</w:t>
            </w:r>
          </w:p>
        </w:tc>
        <w:tc>
          <w:tcPr>
            <w:tcW w:w="2394" w:type="dxa"/>
          </w:tcPr>
          <w:p w14:paraId="059522BA" w14:textId="7777777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Method 2</w:t>
            </w:r>
          </w:p>
          <w:p w14:paraId="6A1D411B" w14:textId="228B5B3F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F5792D4" w14:textId="06D411D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Kubas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’ depictions</w:t>
            </w:r>
          </w:p>
        </w:tc>
        <w:tc>
          <w:tcPr>
            <w:tcW w:w="2394" w:type="dxa"/>
          </w:tcPr>
          <w:p w14:paraId="22B39BCD" w14:textId="7777777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Description</w:t>
            </w:r>
          </w:p>
          <w:p w14:paraId="6A4F824F" w14:textId="7777777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Label</w:t>
            </w:r>
          </w:p>
          <w:p w14:paraId="4877EC98" w14:textId="7777777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Symmetry Label</w:t>
            </w:r>
          </w:p>
          <w:p w14:paraId="5DA8D00A" w14:textId="466D018D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Animation</w:t>
            </w:r>
          </w:p>
        </w:tc>
      </w:tr>
      <w:tr w:rsidR="0068477A" w14:paraId="0ABED5FE" w14:textId="77777777" w:rsidTr="0068477A">
        <w:tc>
          <w:tcPr>
            <w:tcW w:w="2394" w:type="dxa"/>
          </w:tcPr>
          <w:p w14:paraId="07368B4B" w14:textId="77777777" w:rsidR="0068477A" w:rsidRDefault="00372360" w:rsidP="0050606B">
            <w:pPr>
              <w:rPr>
                <w:rFonts w:asciiTheme="majorHAnsi" w:hAnsiTheme="majorHAnsi"/>
                <w:sz w:val="22"/>
                <w:szCs w:val="22"/>
              </w:rPr>
            </w:pPr>
            <w:r w:rsidRPr="00C970A1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748E6454" wp14:editId="1DD90E9D">
                  <wp:extent cx="457200" cy="59364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20" cy="594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FE461" w14:textId="528A6A2D" w:rsidR="00372360" w:rsidRDefault="00372360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Fragment A</w:t>
            </w:r>
            <w:r w:rsidRPr="00372360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mode</w:t>
            </w:r>
          </w:p>
        </w:tc>
        <w:tc>
          <w:tcPr>
            <w:tcW w:w="2394" w:type="dxa"/>
          </w:tcPr>
          <w:p w14:paraId="78594DB4" w14:textId="53D75FF1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3305EC0F" wp14:editId="0E12AB41">
                  <wp:extent cx="425450" cy="685447"/>
                  <wp:effectExtent l="0" t="0" r="6350" b="63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88" cy="68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1506E4F5" w14:textId="0E21222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13A7ED0D" wp14:editId="7BFE01E7">
                  <wp:extent cx="457988" cy="73787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988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62A68995" w14:textId="77777777" w:rsidR="0068477A" w:rsidRDefault="0068477A" w:rsidP="006847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H-H Stretch</w:t>
            </w:r>
          </w:p>
          <w:p w14:paraId="29F8F2E5" w14:textId="77777777" w:rsidR="0068477A" w:rsidRDefault="0068477A" w:rsidP="0068477A">
            <w:pPr>
              <w:rPr>
                <w:rFonts w:asciiTheme="majorHAnsi" w:hAnsiTheme="majorHAnsi"/>
                <w:sz w:val="22"/>
                <w:szCs w:val="22"/>
              </w:rPr>
            </w:pPr>
            <w:r w:rsidRPr="0068477A">
              <w:rPr>
                <w:rFonts w:ascii="Symbol" w:hAnsi="Symbol"/>
                <w:sz w:val="22"/>
                <w:szCs w:val="22"/>
              </w:rPr>
              <w:t></w:t>
            </w:r>
            <w:r w:rsidRPr="0068477A">
              <w:rPr>
                <w:rFonts w:asciiTheme="majorHAnsi" w:hAnsiTheme="majorHAnsi"/>
                <w:sz w:val="22"/>
                <w:szCs w:val="22"/>
                <w:vertAlign w:val="subscript"/>
              </w:rPr>
              <w:t>H-H</w:t>
            </w:r>
          </w:p>
          <w:p w14:paraId="4E8B05E5" w14:textId="77777777" w:rsidR="0068477A" w:rsidRDefault="0068477A" w:rsidP="006847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Pr="0068477A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symmetry in C</w:t>
            </w:r>
            <w:r w:rsidRPr="0068477A">
              <w:rPr>
                <w:rFonts w:asciiTheme="majorHAnsi" w:hAnsiTheme="majorHAnsi"/>
                <w:sz w:val="22"/>
                <w:szCs w:val="22"/>
                <w:vertAlign w:val="subscript"/>
              </w:rPr>
              <w:t>2v</w:t>
            </w:r>
          </w:p>
          <w:p w14:paraId="448A5A81" w14:textId="596BA1A2" w:rsidR="0068477A" w:rsidRDefault="0068477A" w:rsidP="006847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Vibration </w:t>
            </w:r>
            <w:r w:rsidR="00A729DC">
              <w:rPr>
                <w:rFonts w:asciiTheme="majorHAnsi" w:hAnsiTheme="majorHAnsi"/>
                <w:sz w:val="22"/>
                <w:szCs w:val="22"/>
              </w:rPr>
              <w:t>of the H-H Stretch in</w:t>
            </w:r>
            <w:r w:rsidR="00CC0E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MH</w:t>
            </w:r>
            <w:r w:rsidRPr="0068477A">
              <w:rPr>
                <w:rFonts w:asciiTheme="majorHAnsi" w:hAnsiTheme="maj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8477A" w14:paraId="7A4ECC05" w14:textId="77777777" w:rsidTr="0068477A">
        <w:tc>
          <w:tcPr>
            <w:tcW w:w="2394" w:type="dxa"/>
          </w:tcPr>
          <w:p w14:paraId="6795C335" w14:textId="0EABD355" w:rsidR="0068477A" w:rsidRDefault="0068477A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F87DEB" w14:textId="77777777" w:rsidR="00372360" w:rsidRDefault="00372360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037B55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05ACBE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241D8E" w14:textId="70D72AC2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28EB7D6" w14:textId="09904E3D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82F721E" w14:textId="00163415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F39DFE2" w14:textId="6ED8CCC3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477A" w14:paraId="2C023932" w14:textId="77777777" w:rsidTr="0068477A">
        <w:tc>
          <w:tcPr>
            <w:tcW w:w="2394" w:type="dxa"/>
          </w:tcPr>
          <w:p w14:paraId="295BD27F" w14:textId="073F76F0" w:rsidR="0068477A" w:rsidRDefault="0068477A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E9F595A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23393A2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FB381B1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836D52" w14:textId="77777777" w:rsidR="00CC0E96" w:rsidRDefault="00CC0E96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F5E3BD" w14:textId="28C287D7" w:rsidR="00372360" w:rsidRDefault="00372360" w:rsidP="0037236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32E9051" w14:textId="49E214DA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C635848" w14:textId="0146CF8F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5A3E885D" w14:textId="3D79066E" w:rsidR="0068477A" w:rsidRDefault="0068477A" w:rsidP="003A5A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477A" w14:paraId="7F7A9F75" w14:textId="77777777" w:rsidTr="0068477A">
        <w:tc>
          <w:tcPr>
            <w:tcW w:w="2394" w:type="dxa"/>
          </w:tcPr>
          <w:p w14:paraId="6C58EBBC" w14:textId="31C0D994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A586A75" w14:textId="4E67D376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1CF8D85B" w14:textId="002847C3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455BAEA" w14:textId="77777777" w:rsidR="00CD29D8" w:rsidRDefault="00CD29D8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7F069E5" w14:textId="77777777" w:rsidR="00CC0E96" w:rsidRDefault="00CC0E96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1B319C" w14:textId="77777777" w:rsidR="00CC0E96" w:rsidRDefault="00CC0E96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74B0917" w14:textId="77777777" w:rsidR="00CC0E96" w:rsidRDefault="00CC0E96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A85B8B" w14:textId="77777777" w:rsidR="00CC0E96" w:rsidRDefault="00CC0E96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190EA56" w14:textId="76837DE3" w:rsidR="00CC0E96" w:rsidRDefault="00CC0E96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477A" w14:paraId="6305FCED" w14:textId="77777777" w:rsidTr="0068477A">
        <w:tc>
          <w:tcPr>
            <w:tcW w:w="2394" w:type="dxa"/>
          </w:tcPr>
          <w:p w14:paraId="648905B2" w14:textId="77777777" w:rsidR="0068477A" w:rsidRDefault="0068477A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AC5DF2" w14:textId="77777777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69D794" w14:textId="77777777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80127F" w14:textId="77777777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A9CF66A" w14:textId="77777777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A610C1" w14:textId="77777777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4450E1" w14:textId="29CCD96F" w:rsidR="00CC0E96" w:rsidRDefault="00CC0E96" w:rsidP="00CD29D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DDF8781" w14:textId="32BE4D6B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35E2971" w14:textId="49ACD065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E68BC21" w14:textId="6C8A3E62" w:rsidR="009E1DE9" w:rsidRDefault="009E1DE9" w:rsidP="00CC0E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477A" w14:paraId="5EBCB4CA" w14:textId="77777777" w:rsidTr="0068477A">
        <w:tc>
          <w:tcPr>
            <w:tcW w:w="2394" w:type="dxa"/>
          </w:tcPr>
          <w:p w14:paraId="17DDAA8F" w14:textId="77777777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E4FFC0" w14:textId="77777777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D8415F" w14:textId="77777777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50D751" w14:textId="77777777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61175E" w14:textId="77777777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CA3BED" w14:textId="77777777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C5001D" w14:textId="05C39A52" w:rsidR="00CC0E96" w:rsidRDefault="00CC0E96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5BA24794" w14:textId="3C03F748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BA0DA18" w14:textId="7F326789" w:rsidR="0068477A" w:rsidRDefault="0068477A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FD2FBA4" w14:textId="5B1F8D9F" w:rsidR="00F40305" w:rsidRPr="00F40305" w:rsidRDefault="00CC0E96" w:rsidP="00F403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\</w:t>
            </w:r>
          </w:p>
          <w:p w14:paraId="64DBC90C" w14:textId="253E75B5" w:rsidR="00F40305" w:rsidRPr="00F40305" w:rsidRDefault="00F40305" w:rsidP="005060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C962207" w14:textId="5EC4D8B7" w:rsidR="0068477A" w:rsidRPr="00C970A1" w:rsidRDefault="0068477A" w:rsidP="0050606B">
      <w:pPr>
        <w:rPr>
          <w:rFonts w:asciiTheme="majorHAnsi" w:hAnsiTheme="majorHAnsi"/>
          <w:sz w:val="22"/>
          <w:szCs w:val="22"/>
        </w:rPr>
      </w:pPr>
    </w:p>
    <w:p w14:paraId="7BA929AB" w14:textId="1060A509" w:rsidR="00615926" w:rsidRPr="00CC0E96" w:rsidRDefault="00F40305" w:rsidP="0050606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And in summary, to quote from </w:t>
      </w:r>
      <w:proofErr w:type="spellStart"/>
      <w:r>
        <w:rPr>
          <w:rFonts w:asciiTheme="majorHAnsi" w:hAnsiTheme="majorHAnsi"/>
          <w:sz w:val="22"/>
          <w:szCs w:val="22"/>
        </w:rPr>
        <w:t>Kubas</w:t>
      </w:r>
      <w:proofErr w:type="spellEnd"/>
      <w:r>
        <w:rPr>
          <w:rFonts w:asciiTheme="majorHAnsi" w:hAnsiTheme="majorHAnsi"/>
          <w:sz w:val="22"/>
          <w:szCs w:val="22"/>
        </w:rPr>
        <w:t xml:space="preserve">: </w:t>
      </w:r>
      <w:r w:rsidRPr="00496B38">
        <w:rPr>
          <w:rFonts w:asciiTheme="majorHAnsi" w:hAnsiTheme="majorHAnsi"/>
          <w:b/>
          <w:sz w:val="22"/>
          <w:szCs w:val="22"/>
        </w:rPr>
        <w:t xml:space="preserve">“Thus 6 fundamental vibrations are expected to be isotope sensitive: “three stretches: </w:t>
      </w:r>
      <w:r w:rsidRPr="00BB1241">
        <w:rPr>
          <w:rFonts w:ascii="Symbol" w:hAnsi="Symbol"/>
          <w:b/>
          <w:sz w:val="22"/>
          <w:szCs w:val="22"/>
        </w:rPr>
        <w:t></w:t>
      </w:r>
      <w:r w:rsidRPr="00496B38">
        <w:rPr>
          <w:rFonts w:asciiTheme="majorHAnsi" w:hAnsiTheme="majorHAnsi"/>
          <w:b/>
          <w:sz w:val="22"/>
          <w:szCs w:val="22"/>
        </w:rPr>
        <w:t xml:space="preserve">H-H, </w:t>
      </w:r>
      <w:r w:rsidRPr="00BB1241">
        <w:rPr>
          <w:rFonts w:ascii="Symbol" w:hAnsi="Symbol"/>
          <w:b/>
          <w:sz w:val="22"/>
          <w:szCs w:val="22"/>
        </w:rPr>
        <w:t>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>as(M-H2)</w:t>
      </w:r>
      <w:r w:rsidRPr="00496B38">
        <w:rPr>
          <w:rFonts w:asciiTheme="majorHAnsi" w:hAnsiTheme="majorHAnsi"/>
          <w:b/>
          <w:sz w:val="22"/>
          <w:szCs w:val="22"/>
        </w:rPr>
        <w:t xml:space="preserve">, </w:t>
      </w:r>
      <w:r w:rsidRPr="00BB1241">
        <w:rPr>
          <w:rFonts w:ascii="Symbol" w:hAnsi="Symbol"/>
          <w:b/>
          <w:sz w:val="22"/>
          <w:szCs w:val="22"/>
        </w:rPr>
        <w:t>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>s(M-H2)</w:t>
      </w:r>
      <w:r w:rsidRPr="00496B38">
        <w:rPr>
          <w:rFonts w:asciiTheme="majorHAnsi" w:hAnsiTheme="majorHAnsi"/>
          <w:b/>
          <w:sz w:val="22"/>
          <w:szCs w:val="22"/>
        </w:rPr>
        <w:t xml:space="preserve">; two deformations, </w:t>
      </w:r>
      <w:r w:rsidRPr="00BB1241">
        <w:rPr>
          <w:rFonts w:ascii="Symbol" w:hAnsi="Symbol"/>
          <w:b/>
          <w:sz w:val="22"/>
          <w:szCs w:val="22"/>
        </w:rPr>
        <w:t>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 xml:space="preserve">(M-H2) in-plane </w:t>
      </w:r>
      <w:r w:rsidRPr="00496B38">
        <w:rPr>
          <w:rFonts w:asciiTheme="majorHAnsi" w:hAnsiTheme="majorHAnsi"/>
          <w:b/>
          <w:sz w:val="22"/>
          <w:szCs w:val="22"/>
        </w:rPr>
        <w:t xml:space="preserve">and </w:t>
      </w:r>
      <w:r w:rsidRPr="00BB1241">
        <w:rPr>
          <w:rFonts w:ascii="Symbol" w:hAnsi="Symbol"/>
          <w:b/>
          <w:sz w:val="22"/>
          <w:szCs w:val="22"/>
        </w:rPr>
        <w:t>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>(M-H2) out-of-plane</w:t>
      </w:r>
      <w:r w:rsidRPr="00496B38">
        <w:rPr>
          <w:rFonts w:asciiTheme="majorHAnsi" w:hAnsiTheme="majorHAnsi"/>
          <w:b/>
          <w:sz w:val="22"/>
          <w:szCs w:val="22"/>
        </w:rPr>
        <w:t>; and a torsion (H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>2</w:t>
      </w:r>
      <w:r w:rsidRPr="00496B38">
        <w:rPr>
          <w:rFonts w:asciiTheme="majorHAnsi" w:hAnsiTheme="majorHAnsi"/>
          <w:b/>
          <w:sz w:val="22"/>
          <w:szCs w:val="22"/>
        </w:rPr>
        <w:t xml:space="preserve"> rotation) </w:t>
      </w:r>
      <w:r w:rsidRPr="00BB1241">
        <w:rPr>
          <w:rFonts w:ascii="Symbol" w:hAnsi="Symbol"/>
          <w:b/>
          <w:sz w:val="22"/>
          <w:szCs w:val="22"/>
        </w:rPr>
        <w:t></w:t>
      </w:r>
      <w:r w:rsidRPr="00496B38">
        <w:rPr>
          <w:rFonts w:asciiTheme="majorHAnsi" w:hAnsiTheme="majorHAnsi"/>
          <w:b/>
          <w:sz w:val="22"/>
          <w:szCs w:val="22"/>
          <w:vertAlign w:val="subscript"/>
        </w:rPr>
        <w:t>(H2)</w:t>
      </w:r>
      <w:r w:rsidRPr="00496B38">
        <w:rPr>
          <w:rFonts w:asciiTheme="majorHAnsi" w:hAnsiTheme="majorHAnsi"/>
          <w:b/>
          <w:sz w:val="22"/>
          <w:szCs w:val="22"/>
        </w:rPr>
        <w:t>.”</w:t>
      </w:r>
    </w:p>
    <w:p w14:paraId="3217E70E" w14:textId="4BFAC954" w:rsidR="004047F1" w:rsidRPr="00C970A1" w:rsidRDefault="004047F1" w:rsidP="008D38B5">
      <w:pPr>
        <w:rPr>
          <w:rFonts w:asciiTheme="majorHAnsi" w:hAnsiTheme="majorHAnsi"/>
          <w:sz w:val="22"/>
          <w:szCs w:val="22"/>
        </w:rPr>
      </w:pPr>
    </w:p>
    <w:sectPr w:rsidR="004047F1" w:rsidRPr="00C970A1" w:rsidSect="002E13AD">
      <w:headerReference w:type="default" r:id="rId18"/>
      <w:pgSz w:w="12240" w:h="15840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1F6E" w14:textId="77777777" w:rsidR="00F02258" w:rsidRDefault="00F02258" w:rsidP="00DB2FD8">
      <w:r>
        <w:separator/>
      </w:r>
    </w:p>
  </w:endnote>
  <w:endnote w:type="continuationSeparator" w:id="0">
    <w:p w14:paraId="26200362" w14:textId="77777777" w:rsidR="00F02258" w:rsidRDefault="00F02258" w:rsidP="00DB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A760" w14:textId="77777777" w:rsidR="00F02258" w:rsidRDefault="00F02258" w:rsidP="00DB2FD8">
      <w:r>
        <w:separator/>
      </w:r>
    </w:p>
  </w:footnote>
  <w:footnote w:type="continuationSeparator" w:id="0">
    <w:p w14:paraId="0A2AD003" w14:textId="77777777" w:rsidR="00F02258" w:rsidRDefault="00F02258" w:rsidP="00DB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7D46" w14:textId="40BCE4A0" w:rsidR="00DB2FD8" w:rsidRDefault="00C3072D">
    <w:pPr>
      <w:pStyle w:val="Header"/>
      <w:rPr>
        <w:rFonts w:ascii="Arial" w:hAnsi="Arial"/>
        <w:sz w:val="20"/>
        <w:szCs w:val="26"/>
      </w:rPr>
    </w:pPr>
    <w:r w:rsidRPr="00C3072D">
      <w:rPr>
        <w:rFonts w:ascii="Arial" w:hAnsi="Arial"/>
        <w:sz w:val="20"/>
        <w:szCs w:val="26"/>
      </w:rPr>
      <w:t>Created by Fabiola Barrios-</w:t>
    </w:r>
    <w:proofErr w:type="spellStart"/>
    <w:r w:rsidRPr="00C3072D">
      <w:rPr>
        <w:rFonts w:ascii="Arial" w:hAnsi="Arial"/>
        <w:sz w:val="20"/>
        <w:szCs w:val="26"/>
      </w:rPr>
      <w:t>Landos</w:t>
    </w:r>
    <w:proofErr w:type="spellEnd"/>
    <w:r w:rsidRPr="00C3072D">
      <w:rPr>
        <w:rFonts w:ascii="Arial" w:hAnsi="Arial"/>
        <w:sz w:val="20"/>
        <w:szCs w:val="26"/>
      </w:rPr>
      <w:t>, Yeshiva University, barriosl@yu.edu; Marion Cass, Carleton College, mcass@carleton.edu; and Kyle Grice, DePaul University, kgrice1@depaul.edu in 2016.This work is licensed under the Creative Commons Attribution-</w:t>
    </w:r>
    <w:proofErr w:type="spellStart"/>
    <w:r w:rsidRPr="00C3072D">
      <w:rPr>
        <w:rFonts w:ascii="Arial" w:hAnsi="Arial"/>
        <w:sz w:val="20"/>
        <w:szCs w:val="26"/>
      </w:rPr>
      <w:t>NonCommercial</w:t>
    </w:r>
    <w:proofErr w:type="spellEnd"/>
    <w:r w:rsidRPr="00C3072D">
      <w:rPr>
        <w:rFonts w:ascii="Arial" w:hAnsi="Arial"/>
        <w:sz w:val="20"/>
        <w:szCs w:val="26"/>
      </w:rPr>
      <w:t>-</w:t>
    </w:r>
    <w:proofErr w:type="spellStart"/>
    <w:r w:rsidRPr="00C3072D">
      <w:rPr>
        <w:rFonts w:ascii="Arial" w:hAnsi="Arial"/>
        <w:sz w:val="20"/>
        <w:szCs w:val="26"/>
      </w:rPr>
      <w:t>ShareAlike</w:t>
    </w:r>
    <w:proofErr w:type="spellEnd"/>
    <w:r w:rsidRPr="00C3072D">
      <w:rPr>
        <w:rFonts w:ascii="Arial" w:hAnsi="Arial"/>
        <w:sz w:val="20"/>
        <w:szCs w:val="26"/>
      </w:rPr>
      <w:t xml:space="preserve"> 3.0 </w:t>
    </w:r>
    <w:proofErr w:type="spellStart"/>
    <w:r w:rsidRPr="00C3072D">
      <w:rPr>
        <w:rFonts w:ascii="Arial" w:hAnsi="Arial"/>
        <w:sz w:val="20"/>
        <w:szCs w:val="26"/>
      </w:rPr>
      <w:t>Unported</w:t>
    </w:r>
    <w:proofErr w:type="spellEnd"/>
    <w:r w:rsidRPr="00C3072D">
      <w:rPr>
        <w:rFonts w:ascii="Arial" w:hAnsi="Arial"/>
        <w:sz w:val="20"/>
        <w:szCs w:val="26"/>
      </w:rPr>
      <w:t xml:space="preserve"> License. To view a copy of this license visit </w:t>
    </w:r>
    <w:hyperlink r:id="rId1" w:history="1">
      <w:r w:rsidRPr="00220834">
        <w:rPr>
          <w:rStyle w:val="Hyperlink"/>
          <w:rFonts w:ascii="Arial" w:hAnsi="Arial"/>
          <w:sz w:val="20"/>
          <w:szCs w:val="26"/>
        </w:rPr>
        <w:t>http://creativecommons.org/about/license/</w:t>
      </w:r>
    </w:hyperlink>
  </w:p>
  <w:p w14:paraId="73FA7D98" w14:textId="77777777" w:rsidR="00C3072D" w:rsidRDefault="00C30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89E"/>
    <w:multiLevelType w:val="hybridMultilevel"/>
    <w:tmpl w:val="E4960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F6"/>
    <w:rsid w:val="00017A87"/>
    <w:rsid w:val="000307BC"/>
    <w:rsid w:val="00056221"/>
    <w:rsid w:val="00074EE9"/>
    <w:rsid w:val="00075073"/>
    <w:rsid w:val="00163C5D"/>
    <w:rsid w:val="001732F9"/>
    <w:rsid w:val="00173344"/>
    <w:rsid w:val="00185875"/>
    <w:rsid w:val="001B6FE9"/>
    <w:rsid w:val="001D402C"/>
    <w:rsid w:val="001E68C7"/>
    <w:rsid w:val="001E74B8"/>
    <w:rsid w:val="00265253"/>
    <w:rsid w:val="00266A6A"/>
    <w:rsid w:val="002B3F1D"/>
    <w:rsid w:val="002C4734"/>
    <w:rsid w:val="002E13AD"/>
    <w:rsid w:val="002E4B11"/>
    <w:rsid w:val="00306064"/>
    <w:rsid w:val="00335E5F"/>
    <w:rsid w:val="003407A0"/>
    <w:rsid w:val="00347778"/>
    <w:rsid w:val="00372360"/>
    <w:rsid w:val="003A5AC0"/>
    <w:rsid w:val="003E2E23"/>
    <w:rsid w:val="004047F1"/>
    <w:rsid w:val="00415076"/>
    <w:rsid w:val="00455032"/>
    <w:rsid w:val="0046043C"/>
    <w:rsid w:val="00464001"/>
    <w:rsid w:val="004A4909"/>
    <w:rsid w:val="004A5779"/>
    <w:rsid w:val="004B5CB8"/>
    <w:rsid w:val="004D3779"/>
    <w:rsid w:val="004E14F6"/>
    <w:rsid w:val="0050606B"/>
    <w:rsid w:val="0052500E"/>
    <w:rsid w:val="00573E10"/>
    <w:rsid w:val="005A3071"/>
    <w:rsid w:val="005F2274"/>
    <w:rsid w:val="006123E6"/>
    <w:rsid w:val="0061419D"/>
    <w:rsid w:val="00615926"/>
    <w:rsid w:val="006322C7"/>
    <w:rsid w:val="006444E4"/>
    <w:rsid w:val="00650A0C"/>
    <w:rsid w:val="00650EA0"/>
    <w:rsid w:val="00680AFA"/>
    <w:rsid w:val="0068477A"/>
    <w:rsid w:val="006924B2"/>
    <w:rsid w:val="006F2447"/>
    <w:rsid w:val="007254B9"/>
    <w:rsid w:val="007306B6"/>
    <w:rsid w:val="00763CDD"/>
    <w:rsid w:val="007B38E6"/>
    <w:rsid w:val="0085352E"/>
    <w:rsid w:val="00870694"/>
    <w:rsid w:val="008B29D8"/>
    <w:rsid w:val="008D38B5"/>
    <w:rsid w:val="009458AE"/>
    <w:rsid w:val="00951551"/>
    <w:rsid w:val="0098371D"/>
    <w:rsid w:val="00986084"/>
    <w:rsid w:val="009A1509"/>
    <w:rsid w:val="009C4B57"/>
    <w:rsid w:val="009C6EF3"/>
    <w:rsid w:val="009E1DE9"/>
    <w:rsid w:val="00A03B0C"/>
    <w:rsid w:val="00A729DC"/>
    <w:rsid w:val="00AE3BC8"/>
    <w:rsid w:val="00AE3F17"/>
    <w:rsid w:val="00B20EDA"/>
    <w:rsid w:val="00B57584"/>
    <w:rsid w:val="00B917FF"/>
    <w:rsid w:val="00B9206B"/>
    <w:rsid w:val="00BA1E5C"/>
    <w:rsid w:val="00BD1615"/>
    <w:rsid w:val="00C3072D"/>
    <w:rsid w:val="00C52787"/>
    <w:rsid w:val="00C61FD4"/>
    <w:rsid w:val="00C6270D"/>
    <w:rsid w:val="00C970A1"/>
    <w:rsid w:val="00CA034C"/>
    <w:rsid w:val="00CC0E96"/>
    <w:rsid w:val="00CD29D8"/>
    <w:rsid w:val="00CE6D6C"/>
    <w:rsid w:val="00CE74DB"/>
    <w:rsid w:val="00D073E8"/>
    <w:rsid w:val="00D1167F"/>
    <w:rsid w:val="00D332E5"/>
    <w:rsid w:val="00D33DAD"/>
    <w:rsid w:val="00D824A9"/>
    <w:rsid w:val="00D9073D"/>
    <w:rsid w:val="00DA0A00"/>
    <w:rsid w:val="00DA3845"/>
    <w:rsid w:val="00DB2FD8"/>
    <w:rsid w:val="00DD2740"/>
    <w:rsid w:val="00E145A3"/>
    <w:rsid w:val="00E17168"/>
    <w:rsid w:val="00E52C20"/>
    <w:rsid w:val="00EF4EAD"/>
    <w:rsid w:val="00EF5B7F"/>
    <w:rsid w:val="00F00257"/>
    <w:rsid w:val="00F02134"/>
    <w:rsid w:val="00F02258"/>
    <w:rsid w:val="00F11905"/>
    <w:rsid w:val="00F203FA"/>
    <w:rsid w:val="00F26567"/>
    <w:rsid w:val="00F2691D"/>
    <w:rsid w:val="00F2740C"/>
    <w:rsid w:val="00F3402F"/>
    <w:rsid w:val="00F341DA"/>
    <w:rsid w:val="00F40305"/>
    <w:rsid w:val="00F43864"/>
    <w:rsid w:val="00F57676"/>
    <w:rsid w:val="00F82D9E"/>
    <w:rsid w:val="00FB6B74"/>
    <w:rsid w:val="00FF13B8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9AE48"/>
  <w14:defaultImageDpi w14:val="300"/>
  <w15:docId w15:val="{A2AFE8C3-87CA-A448-A09B-39C04191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D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D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7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38B5"/>
    <w:rPr>
      <w:color w:val="808080"/>
    </w:rPr>
  </w:style>
  <w:style w:type="paragraph" w:styleId="Header">
    <w:name w:val="header"/>
    <w:basedOn w:val="Normal"/>
    <w:link w:val="HeaderChar"/>
    <w:unhideWhenUsed/>
    <w:rsid w:val="00DB2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FD8"/>
  </w:style>
  <w:style w:type="paragraph" w:styleId="Footer">
    <w:name w:val="footer"/>
    <w:basedOn w:val="Normal"/>
    <w:link w:val="FooterChar"/>
    <w:uiPriority w:val="99"/>
    <w:unhideWhenUsed/>
    <w:rsid w:val="00DB2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FD8"/>
  </w:style>
  <w:style w:type="character" w:styleId="Hyperlink">
    <w:name w:val="Hyperlink"/>
    <w:basedOn w:val="DefaultParagraphFont"/>
    <w:uiPriority w:val="99"/>
    <w:unhideWhenUsed/>
    <w:rsid w:val="00A729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5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s://molecularviz.org/Index-Kubas.htm" TargetMode="External"/><Relationship Id="rId10" Type="http://schemas.openxmlformats.org/officeDocument/2006/relationships/image" Target="media/image4.tif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Cass</dc:creator>
  <cp:lastModifiedBy>marionecass marionecass</cp:lastModifiedBy>
  <cp:revision>3</cp:revision>
  <cp:lastPrinted>2016-11-12T02:40:00Z</cp:lastPrinted>
  <dcterms:created xsi:type="dcterms:W3CDTF">2026-03-27T19:53:00Z</dcterms:created>
  <dcterms:modified xsi:type="dcterms:W3CDTF">2026-03-27T19:55:00Z</dcterms:modified>
</cp:coreProperties>
</file>