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961" w:rsidRPr="00FD020F" w:rsidRDefault="00DE2961" w:rsidP="00DE2961">
      <w:pPr>
        <w:jc w:val="center"/>
        <w:rPr>
          <w:rFonts w:ascii="Arial" w:hAnsi="Arial" w:cs="Arial"/>
        </w:rPr>
      </w:pPr>
      <w:r w:rsidRPr="00FD020F">
        <w:rPr>
          <w:rFonts w:ascii="Arial" w:hAnsi="Arial" w:cs="Arial"/>
          <w:b/>
          <w:bCs/>
          <w:sz w:val="28"/>
          <w:szCs w:val="28"/>
        </w:rPr>
        <w:t>Student Experimental Procedure</w:t>
      </w:r>
    </w:p>
    <w:p w:rsidR="00DE2961" w:rsidRPr="00FD020F" w:rsidRDefault="00DE2961" w:rsidP="00DE2961">
      <w:pPr>
        <w:jc w:val="center"/>
        <w:rPr>
          <w:rFonts w:ascii="Arial" w:hAnsi="Arial" w:cs="Arial"/>
          <w:b/>
          <w:bCs/>
        </w:rPr>
      </w:pPr>
    </w:p>
    <w:p w:rsidR="00DE2961" w:rsidRPr="00FD020F" w:rsidRDefault="00DE2961" w:rsidP="00DE2961">
      <w:pPr>
        <w:jc w:val="center"/>
        <w:rPr>
          <w:rFonts w:ascii="Arial" w:hAnsi="Arial" w:cs="Arial"/>
          <w:b/>
          <w:bCs/>
        </w:rPr>
      </w:pPr>
      <w:r w:rsidRPr="00FD020F">
        <w:rPr>
          <w:rFonts w:ascii="Arial" w:hAnsi="Arial" w:cs="Arial"/>
          <w:b/>
          <w:bCs/>
        </w:rPr>
        <w:t>Synthesizing Aspirin using an Iron (III) Chloride Catalyst</w:t>
      </w:r>
    </w:p>
    <w:p w:rsidR="00DE2961" w:rsidRPr="00FD020F" w:rsidRDefault="00DE2961" w:rsidP="00DE2961">
      <w:pPr>
        <w:jc w:val="center"/>
        <w:rPr>
          <w:rFonts w:ascii="Arial" w:hAnsi="Arial" w:cs="Arial"/>
          <w:b/>
          <w:bCs/>
          <w:vertAlign w:val="superscript"/>
        </w:rPr>
      </w:pPr>
      <w:r w:rsidRPr="00FD020F">
        <w:rPr>
          <w:rFonts w:ascii="Arial" w:hAnsi="Arial" w:cs="Arial"/>
          <w:b/>
          <w:bCs/>
        </w:rPr>
        <w:t>A Lewis Acid Approach</w:t>
      </w:r>
    </w:p>
    <w:p w:rsidR="00DE2961" w:rsidRPr="00FD020F" w:rsidRDefault="00DE2961" w:rsidP="00DE2961">
      <w:pPr>
        <w:jc w:val="center"/>
        <w:rPr>
          <w:rFonts w:ascii="Arial" w:hAnsi="Arial" w:cs="Arial"/>
        </w:rPr>
      </w:pPr>
      <w:r w:rsidRPr="00FD020F">
        <w:rPr>
          <w:rFonts w:ascii="Arial" w:hAnsi="Arial" w:cs="Arial"/>
        </w:rPr>
        <w:t xml:space="preserve">Prepared by Kathleen D. Field and Carolyn </w:t>
      </w:r>
      <w:proofErr w:type="spellStart"/>
      <w:r w:rsidRPr="00FD020F">
        <w:rPr>
          <w:rFonts w:ascii="Arial" w:hAnsi="Arial" w:cs="Arial"/>
        </w:rPr>
        <w:t>Supplee</w:t>
      </w:r>
      <w:proofErr w:type="spellEnd"/>
      <w:r w:rsidRPr="00FD020F">
        <w:rPr>
          <w:rFonts w:ascii="Arial" w:hAnsi="Arial" w:cs="Arial"/>
        </w:rPr>
        <w:t>, Monmouth University, NJ</w:t>
      </w:r>
    </w:p>
    <w:p w:rsidR="00DE2961" w:rsidRPr="00FD020F" w:rsidRDefault="00DE2961" w:rsidP="00DE2961">
      <w:pPr>
        <w:jc w:val="center"/>
        <w:rPr>
          <w:rFonts w:ascii="Arial" w:hAnsi="Arial" w:cs="Arial"/>
        </w:rPr>
      </w:pPr>
    </w:p>
    <w:p w:rsidR="00DE2961" w:rsidRPr="00FD020F" w:rsidRDefault="00DE2961" w:rsidP="00DE2961">
      <w:pPr>
        <w:pBdr>
          <w:top w:val="single" w:sz="4" w:space="1" w:color="auto"/>
          <w:left w:val="single" w:sz="4" w:space="4" w:color="auto"/>
          <w:bottom w:val="single" w:sz="4" w:space="1" w:color="auto"/>
          <w:right w:val="single" w:sz="4" w:space="4" w:color="auto"/>
        </w:pBdr>
        <w:jc w:val="center"/>
        <w:rPr>
          <w:rFonts w:ascii="Arial" w:hAnsi="Arial" w:cs="Arial"/>
          <w:i/>
          <w:iCs/>
        </w:rPr>
      </w:pPr>
      <w:r w:rsidRPr="00FD020F">
        <w:rPr>
          <w:rFonts w:ascii="Arial" w:hAnsi="Arial" w:cs="Arial"/>
          <w:i/>
          <w:iCs/>
        </w:rPr>
        <w:t>Purpose of the Experiment</w:t>
      </w:r>
    </w:p>
    <w:p w:rsidR="00DE2961" w:rsidRPr="00FD020F" w:rsidRDefault="00DE2961" w:rsidP="00DE2961">
      <w:pPr>
        <w:pBdr>
          <w:top w:val="single" w:sz="4" w:space="1" w:color="auto"/>
          <w:left w:val="single" w:sz="4" w:space="4" w:color="auto"/>
          <w:bottom w:val="single" w:sz="4" w:space="1" w:color="auto"/>
          <w:right w:val="single" w:sz="4" w:space="4" w:color="auto"/>
        </w:pBdr>
        <w:jc w:val="center"/>
        <w:rPr>
          <w:rFonts w:ascii="Arial" w:hAnsi="Arial" w:cs="Arial"/>
          <w:i/>
          <w:iCs/>
        </w:rPr>
      </w:pPr>
      <w:r w:rsidRPr="00FD020F">
        <w:rPr>
          <w:rFonts w:ascii="Arial" w:hAnsi="Arial" w:cs="Arial"/>
        </w:rPr>
        <w:t xml:space="preserve">Prepare acetylsalicylic acid (aspirin) using Iron (III) chloride.  </w:t>
      </w:r>
    </w:p>
    <w:p w:rsidR="00DE2961" w:rsidRPr="00FD020F" w:rsidRDefault="00DE2961" w:rsidP="00DE2961">
      <w:pPr>
        <w:rPr>
          <w:rFonts w:ascii="Arial" w:hAnsi="Arial" w:cs="Arial"/>
          <w:i/>
          <w:iCs/>
        </w:rPr>
      </w:pPr>
    </w:p>
    <w:p w:rsidR="00DE2961" w:rsidRPr="00FD020F" w:rsidRDefault="00DE2961" w:rsidP="00DE2961">
      <w:pPr>
        <w:rPr>
          <w:rFonts w:ascii="Arial" w:hAnsi="Arial" w:cs="Arial"/>
          <w:i/>
          <w:iCs/>
        </w:rPr>
      </w:pPr>
      <w:r w:rsidRPr="00FD020F">
        <w:rPr>
          <w:rFonts w:ascii="Arial" w:hAnsi="Arial" w:cs="Arial"/>
          <w:i/>
          <w:iCs/>
        </w:rPr>
        <w:t>Background Information:</w:t>
      </w:r>
    </w:p>
    <w:p w:rsidR="00DE2961" w:rsidRPr="00FD020F" w:rsidRDefault="00DE2961" w:rsidP="00DE2961">
      <w:pPr>
        <w:widowControl w:val="0"/>
        <w:ind w:firstLine="720"/>
        <w:jc w:val="both"/>
        <w:rPr>
          <w:rFonts w:ascii="Arial" w:hAnsi="Arial" w:cs="Arial"/>
          <w:vertAlign w:val="superscript"/>
        </w:rPr>
      </w:pPr>
      <w:r w:rsidRPr="00FD020F">
        <w:rPr>
          <w:rFonts w:ascii="Arial" w:hAnsi="Arial" w:cs="Arial"/>
        </w:rPr>
        <w:t xml:space="preserve">Aspirin is found in medicine cabinets and pharmacy departments across the world.  It is one of the least expensive yet most useful drugs.  In 1827, </w:t>
      </w:r>
      <w:proofErr w:type="spellStart"/>
      <w:r w:rsidRPr="00FD020F">
        <w:rPr>
          <w:rFonts w:ascii="Arial" w:hAnsi="Arial" w:cs="Arial"/>
        </w:rPr>
        <w:t>salicin</w:t>
      </w:r>
      <w:proofErr w:type="spellEnd"/>
      <w:r w:rsidRPr="00FD020F">
        <w:rPr>
          <w:rFonts w:ascii="Arial" w:hAnsi="Arial" w:cs="Arial"/>
        </w:rPr>
        <w:t xml:space="preserve">, an aspirin precursor, was identified from the willow bark as the compound responsible for its effectiveness as a pain reliever.  Salicylic acid, a derivative of </w:t>
      </w:r>
      <w:proofErr w:type="spellStart"/>
      <w:r w:rsidRPr="00FD020F">
        <w:rPr>
          <w:rFonts w:ascii="Arial" w:hAnsi="Arial" w:cs="Arial"/>
        </w:rPr>
        <w:t>salicin</w:t>
      </w:r>
      <w:proofErr w:type="spellEnd"/>
      <w:r w:rsidRPr="00FD020F">
        <w:rPr>
          <w:rFonts w:ascii="Arial" w:hAnsi="Arial" w:cs="Arial"/>
        </w:rPr>
        <w:t>, was later identified in 1853 and utilized as an analgesic (pain reliever), anti-inflammatory (swelling reducer) and antipyretic (fever reducer).  However, the relatively high acidity (</w:t>
      </w:r>
      <w:proofErr w:type="spellStart"/>
      <w:r w:rsidRPr="00FD020F">
        <w:rPr>
          <w:rFonts w:ascii="Arial" w:hAnsi="Arial" w:cs="Arial"/>
        </w:rPr>
        <w:t>pK</w:t>
      </w:r>
      <w:r w:rsidRPr="00FD020F">
        <w:rPr>
          <w:rFonts w:ascii="Arial" w:hAnsi="Arial" w:cs="Arial"/>
          <w:vertAlign w:val="subscript"/>
        </w:rPr>
        <w:t>a</w:t>
      </w:r>
      <w:proofErr w:type="spellEnd"/>
      <w:r w:rsidRPr="00FD020F">
        <w:rPr>
          <w:rFonts w:ascii="Arial" w:hAnsi="Arial" w:cs="Arial"/>
        </w:rPr>
        <w:t xml:space="preserve"> of 2.97) of salicylic acid leads to unwanted side effects including irritation of the mouth, esophagus and stomach.  In 1893, Felix Hoffman employed a condensation reaction of acetic acid and salicylic acid producing acetylsalicylic acid in an effort to reduce the painful side effects of the drug while retaining its therapeutic properties (e.g. fever reduction and pain relief).  Bayer began marketing this new drug under the name aspirin in 1899 and made it commercially available in tablet form in 1915 (1</w:t>
      </w:r>
      <w:proofErr w:type="gramStart"/>
      <w:r w:rsidRPr="00FD020F">
        <w:rPr>
          <w:rFonts w:ascii="Arial" w:hAnsi="Arial" w:cs="Arial"/>
        </w:rPr>
        <w:t>,2</w:t>
      </w:r>
      <w:proofErr w:type="gramEnd"/>
      <w:r w:rsidRPr="00FD020F">
        <w:rPr>
          <w:rFonts w:ascii="Arial" w:hAnsi="Arial" w:cs="Arial"/>
        </w:rPr>
        <w:t>).</w:t>
      </w:r>
    </w:p>
    <w:p w:rsidR="00DE2961" w:rsidRPr="00FD020F" w:rsidRDefault="00DE2961" w:rsidP="00DE2961">
      <w:pPr>
        <w:jc w:val="both"/>
        <w:rPr>
          <w:rFonts w:ascii="Arial" w:hAnsi="Arial" w:cs="Arial"/>
        </w:rPr>
      </w:pPr>
      <w:r w:rsidRPr="00FD020F">
        <w:rPr>
          <w:rFonts w:ascii="Arial" w:hAnsi="Arial" w:cs="Arial"/>
        </w:rPr>
        <w:tab/>
        <w:t>As aspirin is ingested by the human body, the drug passes straight through the acidic environment in the stomach and into the intestinal tract.  Since, the intestines are alkaline; aspirin becomes neutralized forming the sodium salt forms known as sodium acetylsalicylate.  The sodium acetylsalicylate is then absorbed by the bloodstream through the intestinal walls and is transported to the different parts of the body.</w:t>
      </w:r>
    </w:p>
    <w:p w:rsidR="00DE2961" w:rsidRPr="00FD020F" w:rsidRDefault="00DE2961" w:rsidP="00DE2961">
      <w:pPr>
        <w:jc w:val="both"/>
        <w:rPr>
          <w:rFonts w:ascii="Arial" w:hAnsi="Arial" w:cs="Arial"/>
        </w:rPr>
      </w:pPr>
      <w:r w:rsidRPr="00FD020F">
        <w:rPr>
          <w:rFonts w:ascii="Arial" w:hAnsi="Arial" w:cs="Arial"/>
        </w:rPr>
        <w:tab/>
        <w:t xml:space="preserve">A primary side effect of aspirin is stomach irritation.  Due to this side effect, most aspirin is manufactured using buffers and other ingredients to reduce the side effects.  Other side effects of aspirin include a runny nose and Reye’s syndrome in children.  </w:t>
      </w:r>
    </w:p>
    <w:p w:rsidR="00DE2961" w:rsidRPr="00FD020F" w:rsidRDefault="00DE2961" w:rsidP="00DE2961">
      <w:pPr>
        <w:ind w:firstLine="720"/>
        <w:jc w:val="both"/>
        <w:rPr>
          <w:rFonts w:ascii="Arial" w:hAnsi="Arial" w:cs="Arial"/>
        </w:rPr>
      </w:pPr>
      <w:r w:rsidRPr="00FD020F">
        <w:rPr>
          <w:rFonts w:ascii="Arial" w:hAnsi="Arial" w:cs="Arial"/>
        </w:rPr>
        <w:t>Aspirin is prepared via an esterification reaction, which involves the creation of an ester using an alcohol or phenol (i.e. salicylic acid), and a carboxylic anhydride (i.e. acetic anhydride, Figure 1).</w:t>
      </w:r>
    </w:p>
    <w:p w:rsidR="00DE2961" w:rsidRPr="00FD020F" w:rsidRDefault="00DE2961" w:rsidP="00DE2961">
      <w:pPr>
        <w:rPr>
          <w:rFonts w:ascii="Arial" w:hAnsi="Arial" w:cs="Arial"/>
          <w:i/>
          <w:iCs/>
        </w:rPr>
      </w:pPr>
      <w:r w:rsidRPr="00FD020F">
        <w:rPr>
          <w:rFonts w:ascii="Arial" w:hAnsi="Arial" w:cs="Arial"/>
          <w:noProof/>
        </w:rPr>
        <w:drawing>
          <wp:inline distT="0" distB="0" distL="0" distR="0" wp14:anchorId="545D73F8" wp14:editId="2036D43A">
            <wp:extent cx="5886450" cy="895350"/>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886450" cy="895350"/>
                    </a:xfrm>
                    <a:prstGeom prst="rect">
                      <a:avLst/>
                    </a:prstGeom>
                    <a:noFill/>
                    <a:ln w="9525">
                      <a:noFill/>
                      <a:miter lim="800000"/>
                      <a:headEnd/>
                      <a:tailEnd/>
                    </a:ln>
                  </pic:spPr>
                </pic:pic>
              </a:graphicData>
            </a:graphic>
          </wp:inline>
        </w:drawing>
      </w:r>
    </w:p>
    <w:p w:rsidR="00DE2961" w:rsidRPr="00FD020F" w:rsidRDefault="00DE2961" w:rsidP="00DE2961">
      <w:pPr>
        <w:jc w:val="center"/>
        <w:rPr>
          <w:rFonts w:ascii="Arial" w:hAnsi="Arial" w:cs="Arial"/>
          <w:i/>
          <w:iCs/>
        </w:rPr>
      </w:pPr>
      <w:r w:rsidRPr="00FD020F">
        <w:rPr>
          <w:rFonts w:ascii="Arial" w:hAnsi="Arial" w:cs="Arial"/>
          <w:i/>
          <w:iCs/>
        </w:rPr>
        <w:t>Figure 1: Esterification of Acetylsalicylic Acid (Aspirin)</w:t>
      </w:r>
    </w:p>
    <w:p w:rsidR="00DE2961" w:rsidRPr="00FD020F" w:rsidRDefault="00DE2961" w:rsidP="00DE2961">
      <w:pPr>
        <w:jc w:val="center"/>
        <w:rPr>
          <w:rFonts w:ascii="Arial" w:hAnsi="Arial" w:cs="Arial"/>
          <w:i/>
          <w:iCs/>
        </w:rPr>
      </w:pPr>
    </w:p>
    <w:p w:rsidR="00DE2961" w:rsidRPr="00FD020F" w:rsidRDefault="00DE2961" w:rsidP="00DE2961">
      <w:pPr>
        <w:ind w:firstLine="720"/>
        <w:jc w:val="both"/>
        <w:rPr>
          <w:rFonts w:ascii="Arial" w:hAnsi="Arial" w:cs="Arial"/>
          <w:i/>
          <w:iCs/>
        </w:rPr>
      </w:pPr>
      <w:r w:rsidRPr="00FD020F">
        <w:rPr>
          <w:rFonts w:ascii="Arial" w:hAnsi="Arial" w:cs="Arial"/>
          <w:iCs/>
        </w:rPr>
        <w:t xml:space="preserve">Typically, this synthesis is conducted via a </w:t>
      </w:r>
      <w:proofErr w:type="spellStart"/>
      <w:r w:rsidRPr="00FD020F">
        <w:rPr>
          <w:rFonts w:ascii="Arial" w:hAnsi="Arial" w:cs="Arial"/>
          <w:iCs/>
        </w:rPr>
        <w:t>Brönsted</w:t>
      </w:r>
      <w:proofErr w:type="spellEnd"/>
      <w:r w:rsidRPr="00FD020F">
        <w:rPr>
          <w:rFonts w:ascii="Arial" w:hAnsi="Arial" w:cs="Arial"/>
          <w:iCs/>
        </w:rPr>
        <w:t xml:space="preserve">-Lowry type acid, for example sulfuric acid.  </w:t>
      </w:r>
      <w:proofErr w:type="spellStart"/>
      <w:r w:rsidRPr="00FD020F">
        <w:rPr>
          <w:rFonts w:ascii="Arial" w:hAnsi="Arial" w:cs="Arial"/>
          <w:iCs/>
        </w:rPr>
        <w:t>Brönsted</w:t>
      </w:r>
      <w:proofErr w:type="spellEnd"/>
      <w:r w:rsidRPr="00FD020F">
        <w:rPr>
          <w:rFonts w:ascii="Arial" w:hAnsi="Arial" w:cs="Arial"/>
          <w:iCs/>
        </w:rPr>
        <w:t xml:space="preserve">-Lowry acids act as proton donors in a proton-transfer reaction.  However, not all acids have protons to donate, as in the case of iron (III) </w:t>
      </w:r>
      <w:r w:rsidRPr="00FD020F">
        <w:rPr>
          <w:rFonts w:ascii="Arial" w:hAnsi="Arial" w:cs="Arial"/>
          <w:iCs/>
        </w:rPr>
        <w:lastRenderedPageBreak/>
        <w:t xml:space="preserve">chloride.   </w:t>
      </w:r>
      <w:proofErr w:type="gramStart"/>
      <w:r w:rsidRPr="00FD020F">
        <w:rPr>
          <w:rFonts w:ascii="Arial" w:hAnsi="Arial" w:cs="Arial"/>
          <w:iCs/>
        </w:rPr>
        <w:t>Iron(</w:t>
      </w:r>
      <w:proofErr w:type="gramEnd"/>
      <w:r w:rsidRPr="00FD020F">
        <w:rPr>
          <w:rFonts w:ascii="Arial" w:hAnsi="Arial" w:cs="Arial"/>
          <w:iCs/>
        </w:rPr>
        <w:t xml:space="preserve">III) chloride is an example of a Lewis acid.  Lewis acids act as electron acceptors. In this synthesis of aspirin, iron (III) chloride acts as a Lewis acid and accepts electrons from salicylic acid to form a complex ion.  </w:t>
      </w:r>
      <w:r w:rsidR="008001C2">
        <w:rPr>
          <w:rFonts w:ascii="Arial" w:hAnsi="Arial" w:cs="Arial"/>
          <w:iCs/>
        </w:rPr>
        <w:t xml:space="preserve">The reaction then proceeds through a series of </w:t>
      </w:r>
      <w:r w:rsidRPr="00FD020F">
        <w:rPr>
          <w:rFonts w:ascii="Arial" w:hAnsi="Arial" w:cs="Arial"/>
          <w:iCs/>
        </w:rPr>
        <w:t xml:space="preserve">intermediates to synthesize aspirin.  </w:t>
      </w:r>
    </w:p>
    <w:p w:rsidR="00DE2961" w:rsidRPr="00FD020F" w:rsidRDefault="008001C2" w:rsidP="00DE2961">
      <w:pPr>
        <w:ind w:firstLine="720"/>
        <w:jc w:val="both"/>
        <w:rPr>
          <w:rFonts w:ascii="Arial" w:hAnsi="Arial" w:cs="Arial"/>
        </w:rPr>
      </w:pPr>
      <w:r>
        <w:rPr>
          <w:rFonts w:ascii="Arial" w:hAnsi="Arial" w:cs="Arial"/>
        </w:rPr>
        <w:t>An i</w:t>
      </w:r>
      <w:r w:rsidR="00DE2961" w:rsidRPr="00FD020F">
        <w:rPr>
          <w:rFonts w:ascii="Arial" w:hAnsi="Arial" w:cs="Arial"/>
        </w:rPr>
        <w:t>ron (III) chloride solution (FeCl</w:t>
      </w:r>
      <w:r w:rsidR="00DE2961" w:rsidRPr="00FD020F">
        <w:rPr>
          <w:rFonts w:ascii="Arial" w:hAnsi="Arial" w:cs="Arial"/>
          <w:vertAlign w:val="subscript"/>
        </w:rPr>
        <w:t>3</w:t>
      </w:r>
      <w:r w:rsidR="00DE2961" w:rsidRPr="00FD020F">
        <w:rPr>
          <w:rFonts w:ascii="Arial" w:hAnsi="Arial" w:cs="Arial"/>
        </w:rPr>
        <w:t xml:space="preserve">) reacts with phenols to produce a colored complex ranging from blue-green to red-brown depending on the substrate of the phenol (3, 4).  Aliphatic alcohols, acids, and other functional groups do not respond to the addition of </w:t>
      </w:r>
      <w:proofErr w:type="gramStart"/>
      <w:r w:rsidR="00DE2961" w:rsidRPr="00FD020F">
        <w:rPr>
          <w:rFonts w:ascii="Arial" w:hAnsi="Arial" w:cs="Arial"/>
        </w:rPr>
        <w:t>an</w:t>
      </w:r>
      <w:proofErr w:type="gramEnd"/>
      <w:r w:rsidR="00DE2961" w:rsidRPr="00FD020F">
        <w:rPr>
          <w:rFonts w:ascii="Arial" w:hAnsi="Arial" w:cs="Arial"/>
        </w:rPr>
        <w:t xml:space="preserve"> FeCl</w:t>
      </w:r>
      <w:r w:rsidR="00DE2961" w:rsidRPr="00FD020F">
        <w:rPr>
          <w:rFonts w:ascii="Arial" w:hAnsi="Arial" w:cs="Arial"/>
          <w:vertAlign w:val="subscript"/>
        </w:rPr>
        <w:t>3</w:t>
      </w:r>
      <w:r w:rsidR="00DE2961" w:rsidRPr="00FD020F">
        <w:rPr>
          <w:rFonts w:ascii="Arial" w:hAnsi="Arial" w:cs="Arial"/>
        </w:rPr>
        <w:t xml:space="preserve"> solution.  Salicylic acid has both a phenolic alcohol group and a carboxyl group.  Salicylic acid will form a complex with the FeCl</w:t>
      </w:r>
      <w:r w:rsidR="00DE2961" w:rsidRPr="00FD020F">
        <w:rPr>
          <w:rFonts w:ascii="Arial" w:hAnsi="Arial" w:cs="Arial"/>
          <w:vertAlign w:val="subscript"/>
        </w:rPr>
        <w:t xml:space="preserve">3 </w:t>
      </w:r>
      <w:r w:rsidR="00DE2961" w:rsidRPr="00FD020F">
        <w:rPr>
          <w:rFonts w:ascii="Arial" w:hAnsi="Arial" w:cs="Arial"/>
        </w:rPr>
        <w:t>through the phenolic alcohol functional group; acetylsalicylic acid does not have this group.  Hence, upon crystallization, aspirin will remain in the reaction flask and both the FeCl</w:t>
      </w:r>
      <w:r w:rsidR="00DE2961" w:rsidRPr="00FD020F">
        <w:rPr>
          <w:rFonts w:ascii="Arial" w:hAnsi="Arial" w:cs="Arial"/>
          <w:vertAlign w:val="subscript"/>
        </w:rPr>
        <w:t>3</w:t>
      </w:r>
      <w:r w:rsidR="00DE2961" w:rsidRPr="00FD020F">
        <w:rPr>
          <w:rFonts w:ascii="Arial" w:hAnsi="Arial" w:cs="Arial"/>
        </w:rPr>
        <w:t xml:space="preserve"> and any unreacted salicylic acid will be removed.</w:t>
      </w:r>
    </w:p>
    <w:p w:rsidR="00DE2961" w:rsidRPr="00FD020F" w:rsidRDefault="00DE2961" w:rsidP="00DE2961">
      <w:pPr>
        <w:jc w:val="both"/>
        <w:rPr>
          <w:rFonts w:ascii="Arial" w:hAnsi="Arial" w:cs="Arial"/>
        </w:rPr>
      </w:pPr>
      <w:r w:rsidRPr="00FD020F">
        <w:rPr>
          <w:rFonts w:ascii="Arial" w:hAnsi="Arial" w:cs="Arial"/>
        </w:rPr>
        <w:tab/>
        <w:t>I</w:t>
      </w:r>
      <w:r w:rsidR="008001C2">
        <w:rPr>
          <w:rFonts w:ascii="Arial" w:hAnsi="Arial" w:cs="Arial"/>
        </w:rPr>
        <w:t>n this experiment, you will</w:t>
      </w:r>
      <w:r w:rsidRPr="00FD020F">
        <w:rPr>
          <w:rFonts w:ascii="Arial" w:hAnsi="Arial" w:cs="Arial"/>
        </w:rPr>
        <w:t xml:space="preserve"> add a measured volume of acetic anhydride and the iron (III) chloride catalyst to a measured mass of salicylic acid.  You will then determine the yield and purity of the crystallized aspirin.  </w:t>
      </w:r>
    </w:p>
    <w:p w:rsidR="00DE2961" w:rsidRPr="00FD020F" w:rsidRDefault="00DE2961" w:rsidP="00DE2961">
      <w:pPr>
        <w:rPr>
          <w:rFonts w:ascii="Arial" w:hAnsi="Arial" w:cs="Arial"/>
          <w:i/>
          <w:iCs/>
        </w:rPr>
      </w:pPr>
    </w:p>
    <w:p w:rsidR="00DE2961" w:rsidRPr="00FD020F" w:rsidRDefault="00DE2961" w:rsidP="00DE2961">
      <w:pPr>
        <w:rPr>
          <w:rFonts w:ascii="Arial" w:hAnsi="Arial" w:cs="Arial"/>
        </w:rPr>
      </w:pPr>
      <w:r w:rsidRPr="00FD020F">
        <w:rPr>
          <w:rFonts w:ascii="Arial" w:hAnsi="Arial" w:cs="Arial"/>
          <w:i/>
          <w:iCs/>
        </w:rPr>
        <w:t>Procedure:</w:t>
      </w:r>
    </w:p>
    <w:p w:rsidR="00DE2961" w:rsidRPr="00FD020F" w:rsidRDefault="00DE2961" w:rsidP="00DE2961">
      <w:pPr>
        <w:pBdr>
          <w:top w:val="single" w:sz="4" w:space="1" w:color="auto"/>
          <w:left w:val="single" w:sz="4" w:space="4" w:color="auto"/>
          <w:bottom w:val="single" w:sz="4" w:space="1" w:color="auto"/>
          <w:right w:val="single" w:sz="4" w:space="4" w:color="auto"/>
        </w:pBdr>
        <w:jc w:val="center"/>
        <w:rPr>
          <w:rFonts w:ascii="Arial" w:hAnsi="Arial" w:cs="Arial"/>
          <w:b/>
          <w:bCs/>
        </w:rPr>
      </w:pPr>
      <w:r w:rsidRPr="00FD020F">
        <w:rPr>
          <w:rFonts w:ascii="Arial" w:hAnsi="Arial" w:cs="Arial"/>
          <w:b/>
          <w:bCs/>
        </w:rPr>
        <w:t>Chemical Alert</w:t>
      </w:r>
    </w:p>
    <w:p w:rsidR="00DE2961" w:rsidRPr="00FD020F" w:rsidRDefault="00DE2961" w:rsidP="00DE2961">
      <w:pPr>
        <w:pBdr>
          <w:top w:val="single" w:sz="4" w:space="1" w:color="auto"/>
          <w:left w:val="single" w:sz="4" w:space="4" w:color="auto"/>
          <w:bottom w:val="single" w:sz="4" w:space="1" w:color="auto"/>
          <w:right w:val="single" w:sz="4" w:space="4" w:color="auto"/>
        </w:pBdr>
        <w:jc w:val="center"/>
        <w:rPr>
          <w:rFonts w:ascii="Arial" w:hAnsi="Arial" w:cs="Arial"/>
        </w:rPr>
      </w:pPr>
      <w:r w:rsidRPr="00FD020F">
        <w:rPr>
          <w:rFonts w:ascii="Arial" w:hAnsi="Arial" w:cs="Arial"/>
        </w:rPr>
        <w:t>Acetic anhydride - strongly corrosive and lachrymator, CAS # 108-24-7</w:t>
      </w:r>
    </w:p>
    <w:p w:rsidR="00DE2961" w:rsidRPr="00FD020F" w:rsidRDefault="00DE2961" w:rsidP="00DE2961">
      <w:pPr>
        <w:pBdr>
          <w:top w:val="single" w:sz="4" w:space="1" w:color="auto"/>
          <w:left w:val="single" w:sz="4" w:space="4" w:color="auto"/>
          <w:bottom w:val="single" w:sz="4" w:space="1" w:color="auto"/>
          <w:right w:val="single" w:sz="4" w:space="4" w:color="auto"/>
        </w:pBdr>
        <w:jc w:val="center"/>
        <w:rPr>
          <w:rFonts w:ascii="Arial" w:hAnsi="Arial" w:cs="Arial"/>
        </w:rPr>
      </w:pPr>
      <w:r w:rsidRPr="00FD020F">
        <w:rPr>
          <w:rFonts w:ascii="Arial" w:hAnsi="Arial" w:cs="Arial"/>
        </w:rPr>
        <w:t xml:space="preserve">Iron (III) chloride - irritant, corrosive, CAS # 7705-08-0  </w:t>
      </w:r>
    </w:p>
    <w:p w:rsidR="00DE2961" w:rsidRPr="00FD020F" w:rsidRDefault="00DE2961" w:rsidP="00DE2961">
      <w:pPr>
        <w:pBdr>
          <w:top w:val="single" w:sz="4" w:space="1" w:color="auto"/>
          <w:left w:val="single" w:sz="4" w:space="4" w:color="auto"/>
          <w:bottom w:val="single" w:sz="4" w:space="1" w:color="auto"/>
          <w:right w:val="single" w:sz="4" w:space="4" w:color="auto"/>
        </w:pBdr>
        <w:jc w:val="center"/>
        <w:rPr>
          <w:rFonts w:ascii="Arial" w:hAnsi="Arial" w:cs="Arial"/>
        </w:rPr>
      </w:pPr>
      <w:r w:rsidRPr="00FD020F">
        <w:rPr>
          <w:rFonts w:ascii="Arial" w:hAnsi="Arial" w:cs="Arial"/>
        </w:rPr>
        <w:t>Salicylic acid - toxic, irritant, harmful, CAS # 69-72-7</w:t>
      </w:r>
    </w:p>
    <w:p w:rsidR="00DE2961" w:rsidRPr="00FD020F" w:rsidRDefault="00DE2961" w:rsidP="00DE2961">
      <w:pPr>
        <w:rPr>
          <w:rFonts w:ascii="Arial" w:hAnsi="Arial" w:cs="Arial"/>
        </w:rPr>
      </w:pPr>
    </w:p>
    <w:p w:rsidR="00DE2961" w:rsidRPr="00FD020F" w:rsidRDefault="00DE2961" w:rsidP="00DE2961">
      <w:pPr>
        <w:pBdr>
          <w:top w:val="single" w:sz="4" w:space="1" w:color="auto"/>
          <w:left w:val="single" w:sz="4" w:space="4" w:color="auto"/>
          <w:bottom w:val="single" w:sz="4" w:space="1" w:color="auto"/>
          <w:right w:val="single" w:sz="4" w:space="4" w:color="auto"/>
        </w:pBdr>
        <w:rPr>
          <w:rFonts w:ascii="Arial" w:hAnsi="Arial" w:cs="Arial"/>
        </w:rPr>
      </w:pPr>
      <w:r w:rsidRPr="00FD020F">
        <w:rPr>
          <w:rFonts w:ascii="Arial" w:hAnsi="Arial" w:cs="Arial"/>
          <w:b/>
          <w:bCs/>
        </w:rPr>
        <w:t xml:space="preserve">Caution:  </w:t>
      </w:r>
      <w:r w:rsidRPr="00FD020F">
        <w:rPr>
          <w:rFonts w:ascii="Arial" w:hAnsi="Arial" w:cs="Arial"/>
        </w:rPr>
        <w:t xml:space="preserve">Wear departmentally approved eye protection while doing this experiment.  </w:t>
      </w:r>
    </w:p>
    <w:p w:rsidR="00DE2961" w:rsidRPr="00FD020F" w:rsidRDefault="00DE2961" w:rsidP="00DE2961">
      <w:pPr>
        <w:rPr>
          <w:rFonts w:ascii="Arial" w:hAnsi="Arial" w:cs="Arial"/>
        </w:rPr>
      </w:pPr>
    </w:p>
    <w:p w:rsidR="00DE2961" w:rsidRPr="00FD020F" w:rsidRDefault="00DE2961" w:rsidP="00DE2961">
      <w:pPr>
        <w:pBdr>
          <w:top w:val="single" w:sz="4" w:space="1" w:color="auto"/>
          <w:left w:val="single" w:sz="4" w:space="4" w:color="auto"/>
          <w:bottom w:val="single" w:sz="4" w:space="1" w:color="auto"/>
          <w:right w:val="single" w:sz="4" w:space="4" w:color="auto"/>
        </w:pBdr>
        <w:jc w:val="both"/>
        <w:rPr>
          <w:rFonts w:ascii="Arial" w:hAnsi="Arial" w:cs="Arial"/>
        </w:rPr>
      </w:pPr>
      <w:r w:rsidRPr="00FD020F">
        <w:rPr>
          <w:rFonts w:ascii="Arial" w:hAnsi="Arial" w:cs="Arial"/>
          <w:b/>
          <w:bCs/>
        </w:rPr>
        <w:t xml:space="preserve">Note:  </w:t>
      </w:r>
      <w:r w:rsidRPr="00FD020F">
        <w:rPr>
          <w:rFonts w:ascii="Arial" w:hAnsi="Arial" w:cs="Arial"/>
        </w:rPr>
        <w:t xml:space="preserve">If the balances you are using do not have a tare function, your laboratory instructor will describe the weighing procedure you should follow and how you should record your data.  </w:t>
      </w:r>
    </w:p>
    <w:p w:rsidR="00DE2961" w:rsidRPr="00FD020F" w:rsidRDefault="00DE2961" w:rsidP="00DE2961">
      <w:pPr>
        <w:pBdr>
          <w:top w:val="single" w:sz="4" w:space="1" w:color="auto"/>
          <w:left w:val="single" w:sz="4" w:space="4" w:color="auto"/>
          <w:bottom w:val="single" w:sz="4" w:space="1" w:color="auto"/>
          <w:right w:val="single" w:sz="4" w:space="4" w:color="auto"/>
        </w:pBdr>
        <w:jc w:val="both"/>
        <w:rPr>
          <w:rFonts w:ascii="Arial" w:hAnsi="Arial" w:cs="Arial"/>
        </w:rPr>
      </w:pPr>
      <w:r w:rsidRPr="00FD020F">
        <w:rPr>
          <w:rFonts w:ascii="Arial" w:hAnsi="Arial" w:cs="Arial"/>
        </w:rPr>
        <w:tab/>
        <w:t xml:space="preserve">If weighing papers are not available in your laboratory, you will be given instructions for weighing and transferring the solid in this experiment.  </w:t>
      </w:r>
    </w:p>
    <w:p w:rsidR="00DE2961" w:rsidRPr="00FD020F" w:rsidRDefault="00DE2961" w:rsidP="00DE2961">
      <w:pPr>
        <w:pBdr>
          <w:top w:val="single" w:sz="4" w:space="1" w:color="auto"/>
          <w:left w:val="single" w:sz="4" w:space="4" w:color="auto"/>
          <w:bottom w:val="single" w:sz="4" w:space="1" w:color="auto"/>
          <w:right w:val="single" w:sz="4" w:space="4" w:color="auto"/>
        </w:pBdr>
        <w:jc w:val="both"/>
        <w:rPr>
          <w:rFonts w:ascii="Arial" w:hAnsi="Arial" w:cs="Arial"/>
        </w:rPr>
      </w:pPr>
      <w:r w:rsidRPr="00FD020F">
        <w:rPr>
          <w:rFonts w:ascii="Arial" w:hAnsi="Arial" w:cs="Arial"/>
        </w:rPr>
        <w:tab/>
        <w:t xml:space="preserve">Unless your laboratory instructor tells you otherwise, record all masses to the nearest milligram (0.001 g).  </w:t>
      </w:r>
    </w:p>
    <w:p w:rsidR="00DE2961" w:rsidRPr="00FD020F" w:rsidRDefault="00DE2961" w:rsidP="00DE2961">
      <w:pPr>
        <w:rPr>
          <w:rFonts w:ascii="Arial" w:hAnsi="Arial" w:cs="Arial"/>
        </w:rPr>
      </w:pPr>
    </w:p>
    <w:p w:rsidR="00DE2961" w:rsidRPr="00FD020F" w:rsidRDefault="00DE2961" w:rsidP="00DE2961">
      <w:pPr>
        <w:numPr>
          <w:ilvl w:val="0"/>
          <w:numId w:val="1"/>
        </w:numPr>
        <w:jc w:val="both"/>
        <w:rPr>
          <w:rFonts w:ascii="Arial" w:hAnsi="Arial" w:cs="Arial"/>
        </w:rPr>
      </w:pPr>
      <w:r w:rsidRPr="00FD020F">
        <w:rPr>
          <w:rFonts w:ascii="Arial" w:hAnsi="Arial" w:cs="Arial"/>
        </w:rPr>
        <w:t>Prepare a hot water bath by filling a 600 mL beaker with 350-450 mL</w:t>
      </w:r>
      <w:r w:rsidR="000A1317">
        <w:rPr>
          <w:rFonts w:ascii="Arial" w:hAnsi="Arial" w:cs="Arial"/>
        </w:rPr>
        <w:t xml:space="preserve"> of tap water, a</w:t>
      </w:r>
      <w:r w:rsidR="000A1317">
        <w:rPr>
          <w:rFonts w:ascii="Arial" w:hAnsi="Arial" w:cs="Arial"/>
        </w:rPr>
        <w:t xml:space="preserve">dd a stir bar </w:t>
      </w:r>
      <w:r w:rsidR="000A1317">
        <w:rPr>
          <w:rFonts w:ascii="Arial" w:hAnsi="Arial" w:cs="Arial"/>
        </w:rPr>
        <w:t xml:space="preserve">to beaker, stir </w:t>
      </w:r>
      <w:r w:rsidRPr="00FD020F">
        <w:rPr>
          <w:rFonts w:ascii="Arial" w:hAnsi="Arial" w:cs="Arial"/>
        </w:rPr>
        <w:t xml:space="preserve">and heat to a boil. </w:t>
      </w:r>
      <w:r w:rsidR="000A1317">
        <w:rPr>
          <w:rFonts w:ascii="Arial" w:hAnsi="Arial" w:cs="Arial"/>
        </w:rPr>
        <w:t xml:space="preserve">  </w:t>
      </w:r>
    </w:p>
    <w:p w:rsidR="00DE2961" w:rsidRPr="00FD020F" w:rsidRDefault="00DE2961" w:rsidP="00DE2961">
      <w:pPr>
        <w:numPr>
          <w:ilvl w:val="0"/>
          <w:numId w:val="1"/>
        </w:numPr>
        <w:jc w:val="both"/>
        <w:rPr>
          <w:rFonts w:ascii="Arial" w:hAnsi="Arial" w:cs="Arial"/>
        </w:rPr>
      </w:pPr>
      <w:r w:rsidRPr="00FD020F">
        <w:rPr>
          <w:rFonts w:ascii="Arial" w:hAnsi="Arial" w:cs="Arial"/>
        </w:rPr>
        <w:t xml:space="preserve">Stabilize the beaker on the hot plate with a ring stand and ring support.  </w:t>
      </w:r>
    </w:p>
    <w:p w:rsidR="00DE2961" w:rsidRPr="00FD020F" w:rsidRDefault="00DE2961" w:rsidP="00DE2961">
      <w:pPr>
        <w:numPr>
          <w:ilvl w:val="0"/>
          <w:numId w:val="1"/>
        </w:numPr>
        <w:jc w:val="both"/>
        <w:rPr>
          <w:rFonts w:ascii="Arial" w:hAnsi="Arial" w:cs="Arial"/>
        </w:rPr>
      </w:pPr>
      <w:r w:rsidRPr="00FD020F">
        <w:rPr>
          <w:rFonts w:ascii="Arial" w:hAnsi="Arial" w:cs="Arial"/>
        </w:rPr>
        <w:t xml:space="preserve">Tare a piece of clean </w:t>
      </w:r>
      <w:r w:rsidR="00247EDF">
        <w:rPr>
          <w:rFonts w:ascii="Arial" w:hAnsi="Arial" w:cs="Arial"/>
        </w:rPr>
        <w:t xml:space="preserve">weigh </w:t>
      </w:r>
      <w:r w:rsidRPr="00FD020F">
        <w:rPr>
          <w:rFonts w:ascii="Arial" w:hAnsi="Arial" w:cs="Arial"/>
        </w:rPr>
        <w:t>paper.  Weigh approximately 2.1 grams of salicylic acid.  Record the exact mass on the Data Sheet.  Transfer the solid to a clean 125 mL Erlenmeyer flask.</w:t>
      </w:r>
    </w:p>
    <w:p w:rsidR="00DE2961" w:rsidRPr="00FD020F" w:rsidRDefault="00DE2961" w:rsidP="00DE2961">
      <w:pPr>
        <w:ind w:left="1080"/>
        <w:jc w:val="both"/>
        <w:rPr>
          <w:rFonts w:ascii="Arial" w:hAnsi="Arial" w:cs="Arial"/>
        </w:rPr>
      </w:pPr>
    </w:p>
    <w:p w:rsidR="00DE2961" w:rsidRPr="00FD020F" w:rsidRDefault="00DE2961" w:rsidP="00DE2961">
      <w:pPr>
        <w:pBdr>
          <w:top w:val="single" w:sz="4" w:space="1" w:color="auto"/>
          <w:left w:val="single" w:sz="4" w:space="4" w:color="auto"/>
          <w:bottom w:val="single" w:sz="4" w:space="1" w:color="auto"/>
          <w:right w:val="single" w:sz="4" w:space="4" w:color="auto"/>
        </w:pBdr>
        <w:ind w:left="720"/>
        <w:jc w:val="both"/>
        <w:rPr>
          <w:rFonts w:ascii="Arial" w:hAnsi="Arial" w:cs="Arial"/>
        </w:rPr>
      </w:pPr>
      <w:r w:rsidRPr="00FD020F">
        <w:rPr>
          <w:rFonts w:ascii="Arial" w:hAnsi="Arial" w:cs="Arial"/>
          <w:b/>
          <w:bCs/>
        </w:rPr>
        <w:t xml:space="preserve">Caution:  </w:t>
      </w:r>
      <w:r w:rsidRPr="00FD020F">
        <w:rPr>
          <w:rFonts w:ascii="Arial" w:hAnsi="Arial" w:cs="Arial"/>
        </w:rPr>
        <w:t xml:space="preserve">Acetic anhydride is strongly corrosive and a lachrymator.  Use a fume hood when working with this reagent.  Prevent eye, skin and clothing contact.  Avoid inhaling vapors.  </w:t>
      </w:r>
    </w:p>
    <w:p w:rsidR="00DE2961" w:rsidRPr="00FD020F" w:rsidRDefault="00DE2961" w:rsidP="00DE2961">
      <w:pPr>
        <w:pBdr>
          <w:top w:val="single" w:sz="4" w:space="1" w:color="auto"/>
          <w:left w:val="single" w:sz="4" w:space="4" w:color="auto"/>
          <w:bottom w:val="single" w:sz="4" w:space="1" w:color="auto"/>
          <w:right w:val="single" w:sz="4" w:space="4" w:color="auto"/>
        </w:pBdr>
        <w:ind w:left="720"/>
        <w:jc w:val="both"/>
        <w:rPr>
          <w:rFonts w:ascii="Arial" w:hAnsi="Arial" w:cs="Arial"/>
        </w:rPr>
      </w:pPr>
      <w:r w:rsidRPr="00FD020F">
        <w:rPr>
          <w:rFonts w:ascii="Arial" w:hAnsi="Arial" w:cs="Arial"/>
          <w:b/>
          <w:bCs/>
        </w:rPr>
        <w:lastRenderedPageBreak/>
        <w:tab/>
      </w:r>
      <w:r w:rsidRPr="00FD020F">
        <w:rPr>
          <w:rFonts w:ascii="Arial" w:hAnsi="Arial" w:cs="Arial"/>
        </w:rPr>
        <w:t xml:space="preserve">If you spill this reagent on yourself, </w:t>
      </w:r>
      <w:r w:rsidRPr="00FD020F">
        <w:rPr>
          <w:rFonts w:ascii="Arial" w:hAnsi="Arial" w:cs="Arial"/>
          <w:b/>
          <w:bCs/>
          <w:i/>
          <w:iCs/>
        </w:rPr>
        <w:t>immediately</w:t>
      </w:r>
      <w:r w:rsidRPr="00FD020F">
        <w:rPr>
          <w:rFonts w:ascii="Arial" w:hAnsi="Arial" w:cs="Arial"/>
        </w:rPr>
        <w:t xml:space="preserve"> rinse with a large amount of running water.  If you spill any on the laboratory bench, immediately notify your laboratory instructor. </w:t>
      </w:r>
    </w:p>
    <w:p w:rsidR="00DE2961" w:rsidRPr="00FD020F" w:rsidRDefault="00DE2961" w:rsidP="00DE2961">
      <w:pPr>
        <w:ind w:left="720"/>
        <w:rPr>
          <w:rFonts w:ascii="Arial" w:hAnsi="Arial" w:cs="Arial"/>
        </w:rPr>
      </w:pPr>
      <w:r w:rsidRPr="00FD020F">
        <w:rPr>
          <w:rFonts w:ascii="Arial" w:hAnsi="Arial" w:cs="Arial"/>
        </w:rPr>
        <w:t xml:space="preserve"> </w:t>
      </w:r>
    </w:p>
    <w:p w:rsidR="00DE2961" w:rsidRPr="00FD020F" w:rsidRDefault="00DE2961" w:rsidP="00DE2961">
      <w:pPr>
        <w:numPr>
          <w:ilvl w:val="0"/>
          <w:numId w:val="1"/>
        </w:numPr>
        <w:jc w:val="both"/>
        <w:rPr>
          <w:rFonts w:ascii="Arial" w:hAnsi="Arial" w:cs="Arial"/>
        </w:rPr>
      </w:pPr>
      <w:r w:rsidRPr="00FD020F">
        <w:rPr>
          <w:rFonts w:ascii="Arial" w:hAnsi="Arial" w:cs="Arial"/>
        </w:rPr>
        <w:t xml:space="preserve">In the fume hood, add 4.00 mL of acetic anhydride to the Erlenmeyer flask using a Mohr pipet. Carefully swirl the contents of the flask to dissolve the solid salicylic acid.  Record the color of this solution on your Data Sheet.  </w:t>
      </w:r>
    </w:p>
    <w:p w:rsidR="00DE2961" w:rsidRPr="00FD020F" w:rsidRDefault="00DE2961" w:rsidP="00DE2961">
      <w:pPr>
        <w:numPr>
          <w:ilvl w:val="0"/>
          <w:numId w:val="1"/>
        </w:numPr>
        <w:jc w:val="both"/>
        <w:rPr>
          <w:rFonts w:ascii="Arial" w:hAnsi="Arial" w:cs="Arial"/>
        </w:rPr>
      </w:pPr>
      <w:r w:rsidRPr="00FD020F">
        <w:rPr>
          <w:rFonts w:ascii="Arial" w:hAnsi="Arial" w:cs="Arial"/>
        </w:rPr>
        <w:t>The hot water bath should now be boiling.  Add 5 drops 1.00 M FeCl</w:t>
      </w:r>
      <w:r w:rsidRPr="00FD020F">
        <w:rPr>
          <w:rFonts w:ascii="Arial" w:hAnsi="Arial" w:cs="Arial"/>
          <w:vertAlign w:val="subscript"/>
        </w:rPr>
        <w:t xml:space="preserve">3 </w:t>
      </w:r>
      <w:r w:rsidRPr="00FD020F">
        <w:rPr>
          <w:rFonts w:ascii="Arial" w:hAnsi="Arial" w:cs="Arial"/>
        </w:rPr>
        <w:t>(</w:t>
      </w:r>
      <w:proofErr w:type="spellStart"/>
      <w:r w:rsidRPr="00FD020F">
        <w:rPr>
          <w:rFonts w:ascii="Arial" w:hAnsi="Arial" w:cs="Arial"/>
          <w:i/>
          <w:iCs/>
        </w:rPr>
        <w:t>aq</w:t>
      </w:r>
      <w:proofErr w:type="spellEnd"/>
      <w:r w:rsidRPr="00FD020F">
        <w:rPr>
          <w:rFonts w:ascii="Arial" w:hAnsi="Arial" w:cs="Arial"/>
        </w:rPr>
        <w:t>)</w:t>
      </w:r>
      <w:r w:rsidRPr="00FD020F">
        <w:rPr>
          <w:rFonts w:ascii="Arial" w:hAnsi="Arial" w:cs="Arial"/>
          <w:vertAlign w:val="subscript"/>
        </w:rPr>
        <w:t xml:space="preserve"> </w:t>
      </w:r>
      <w:r w:rsidRPr="00FD020F">
        <w:rPr>
          <w:rFonts w:ascii="Arial" w:hAnsi="Arial" w:cs="Arial"/>
        </w:rPr>
        <w:t xml:space="preserve">to the Erlenmeyer flask.  Again, swirl the contents carefully. Record the color of the solution.  </w:t>
      </w:r>
    </w:p>
    <w:p w:rsidR="00DE2961" w:rsidRPr="00FD020F" w:rsidRDefault="00DE2961" w:rsidP="00DE2961">
      <w:pPr>
        <w:numPr>
          <w:ilvl w:val="0"/>
          <w:numId w:val="1"/>
        </w:numPr>
        <w:jc w:val="both"/>
        <w:rPr>
          <w:rFonts w:ascii="Arial" w:hAnsi="Arial" w:cs="Arial"/>
        </w:rPr>
      </w:pPr>
      <w:r w:rsidRPr="00FD020F">
        <w:rPr>
          <w:rFonts w:ascii="Arial" w:hAnsi="Arial" w:cs="Arial"/>
        </w:rPr>
        <w:t xml:space="preserve">Place this flask carefully into the hot water bath </w:t>
      </w:r>
      <w:r w:rsidRPr="00FD020F">
        <w:rPr>
          <w:rFonts w:ascii="Arial" w:hAnsi="Arial" w:cs="Arial"/>
          <w:b/>
          <w:bCs/>
        </w:rPr>
        <w:t>immediately</w:t>
      </w:r>
      <w:r w:rsidRPr="00FD020F">
        <w:rPr>
          <w:rFonts w:ascii="Arial" w:hAnsi="Arial" w:cs="Arial"/>
        </w:rPr>
        <w:t xml:space="preserve">.  </w:t>
      </w:r>
      <w:r w:rsidRPr="00FD020F">
        <w:rPr>
          <w:rFonts w:ascii="Arial" w:hAnsi="Arial" w:cs="Arial"/>
          <w:b/>
          <w:bCs/>
        </w:rPr>
        <w:t xml:space="preserve">DO NOT let the unheated solution sit on the bench for an extended period of time.  </w:t>
      </w:r>
      <w:r w:rsidRPr="00FD020F">
        <w:rPr>
          <w:rFonts w:ascii="Arial" w:hAnsi="Arial" w:cs="Arial"/>
        </w:rPr>
        <w:t>Secure the flask to the ring stand with a clamp.  Make sure the lower half of the Erlenmeyer flask is below the water level.  Heat the reaction flask for 10 minutes.  Record all color changes.</w:t>
      </w:r>
    </w:p>
    <w:p w:rsidR="00DE2961" w:rsidRPr="00FD020F" w:rsidRDefault="00DE2961" w:rsidP="00DE2961">
      <w:pPr>
        <w:numPr>
          <w:ilvl w:val="0"/>
          <w:numId w:val="1"/>
        </w:numPr>
        <w:jc w:val="both"/>
        <w:rPr>
          <w:rFonts w:ascii="Arial" w:hAnsi="Arial" w:cs="Arial"/>
        </w:rPr>
      </w:pPr>
      <w:r w:rsidRPr="00FD020F">
        <w:rPr>
          <w:rFonts w:ascii="Arial" w:hAnsi="Arial" w:cs="Arial"/>
        </w:rPr>
        <w:t xml:space="preserve">While the reaction flask is heating, prepare an ice bath in a 600-mL beaker.  Chill 60 mL of </w:t>
      </w:r>
      <w:proofErr w:type="spellStart"/>
      <w:r w:rsidRPr="00FD020F">
        <w:rPr>
          <w:rFonts w:ascii="Arial" w:hAnsi="Arial" w:cs="Arial"/>
        </w:rPr>
        <w:t>deioinzed</w:t>
      </w:r>
      <w:proofErr w:type="spellEnd"/>
      <w:r w:rsidRPr="00FD020F">
        <w:rPr>
          <w:rFonts w:ascii="Arial" w:hAnsi="Arial" w:cs="Arial"/>
        </w:rPr>
        <w:t xml:space="preserve"> water in a 150 mL beaker.  </w:t>
      </w:r>
    </w:p>
    <w:p w:rsidR="00DE2961" w:rsidRPr="00FD020F" w:rsidRDefault="00DE2961" w:rsidP="00DE2961">
      <w:pPr>
        <w:numPr>
          <w:ilvl w:val="0"/>
          <w:numId w:val="1"/>
        </w:numPr>
        <w:jc w:val="both"/>
        <w:rPr>
          <w:rFonts w:ascii="Arial" w:hAnsi="Arial" w:cs="Arial"/>
        </w:rPr>
      </w:pPr>
      <w:r w:rsidRPr="00FD020F">
        <w:rPr>
          <w:rFonts w:ascii="Arial" w:hAnsi="Arial" w:cs="Arial"/>
        </w:rPr>
        <w:t xml:space="preserve">Carefully remove the Erlenmeyer flask from the boiling water bath using tongs or hot mitts.  </w:t>
      </w:r>
      <w:r w:rsidRPr="00FD020F">
        <w:rPr>
          <w:rFonts w:ascii="Arial" w:hAnsi="Arial" w:cs="Arial"/>
          <w:b/>
          <w:bCs/>
        </w:rPr>
        <w:t xml:space="preserve">Slowly add the 10 mL of the chilled </w:t>
      </w:r>
      <w:proofErr w:type="spellStart"/>
      <w:r w:rsidRPr="00FD020F">
        <w:rPr>
          <w:rFonts w:ascii="Arial" w:hAnsi="Arial" w:cs="Arial"/>
          <w:b/>
          <w:bCs/>
        </w:rPr>
        <w:t>deioinzed</w:t>
      </w:r>
      <w:proofErr w:type="spellEnd"/>
      <w:r w:rsidRPr="00FD020F">
        <w:rPr>
          <w:rFonts w:ascii="Arial" w:hAnsi="Arial" w:cs="Arial"/>
          <w:b/>
          <w:bCs/>
        </w:rPr>
        <w:t xml:space="preserve"> water in 1-2 mL portions</w:t>
      </w:r>
      <w:r w:rsidRPr="00FD020F">
        <w:rPr>
          <w:rFonts w:ascii="Arial" w:hAnsi="Arial" w:cs="Arial"/>
        </w:rPr>
        <w:t xml:space="preserve">, carefully swirling the contents between additions of chilled water until all10 mL of the chilled water have been added.  Record any color changes after the addition of the </w:t>
      </w:r>
      <w:proofErr w:type="spellStart"/>
      <w:r w:rsidRPr="00FD020F">
        <w:rPr>
          <w:rFonts w:ascii="Arial" w:hAnsi="Arial" w:cs="Arial"/>
        </w:rPr>
        <w:t>deioinzed</w:t>
      </w:r>
      <w:proofErr w:type="spellEnd"/>
      <w:r w:rsidRPr="00FD020F">
        <w:rPr>
          <w:rFonts w:ascii="Arial" w:hAnsi="Arial" w:cs="Arial"/>
        </w:rPr>
        <w:t xml:space="preserve"> water.    </w:t>
      </w:r>
    </w:p>
    <w:p w:rsidR="00DE2961" w:rsidRPr="00FD020F" w:rsidRDefault="00DE2961" w:rsidP="00DE2961">
      <w:pPr>
        <w:numPr>
          <w:ilvl w:val="0"/>
          <w:numId w:val="1"/>
        </w:numPr>
        <w:jc w:val="both"/>
        <w:rPr>
          <w:rFonts w:ascii="Arial" w:hAnsi="Arial" w:cs="Arial"/>
        </w:rPr>
      </w:pPr>
      <w:r w:rsidRPr="00FD020F">
        <w:rPr>
          <w:rFonts w:ascii="Arial" w:hAnsi="Arial" w:cs="Arial"/>
        </w:rPr>
        <w:t xml:space="preserve">Chill the flask in the ice bath for 10-15 minutes.  While the flask cools, assemble the filtering apparatus.  To do so, clamp a 500 mL filter flask to a ring stand.  Place a </w:t>
      </w:r>
      <w:proofErr w:type="spellStart"/>
      <w:r w:rsidRPr="00FD020F">
        <w:rPr>
          <w:rFonts w:ascii="Arial" w:hAnsi="Arial" w:cs="Arial"/>
        </w:rPr>
        <w:t>Büchner</w:t>
      </w:r>
      <w:proofErr w:type="spellEnd"/>
      <w:r w:rsidRPr="00FD020F">
        <w:rPr>
          <w:rFonts w:ascii="Arial" w:hAnsi="Arial" w:cs="Arial"/>
        </w:rPr>
        <w:t xml:space="preserve"> funnel in the filtration flask.  </w:t>
      </w:r>
    </w:p>
    <w:p w:rsidR="00DE2961" w:rsidRPr="00FD020F" w:rsidRDefault="00DE2961" w:rsidP="00DE2961">
      <w:pPr>
        <w:numPr>
          <w:ilvl w:val="0"/>
          <w:numId w:val="1"/>
        </w:numPr>
        <w:jc w:val="both"/>
        <w:rPr>
          <w:rFonts w:ascii="Arial" w:hAnsi="Arial" w:cs="Arial"/>
        </w:rPr>
      </w:pPr>
      <w:r w:rsidRPr="00FD020F">
        <w:rPr>
          <w:rFonts w:ascii="Arial" w:hAnsi="Arial" w:cs="Arial"/>
        </w:rPr>
        <w:t xml:space="preserve">Add 25 mL chilled </w:t>
      </w:r>
      <w:proofErr w:type="spellStart"/>
      <w:r w:rsidRPr="00FD020F">
        <w:rPr>
          <w:rFonts w:ascii="Arial" w:hAnsi="Arial" w:cs="Arial"/>
        </w:rPr>
        <w:t>deioinzed</w:t>
      </w:r>
      <w:proofErr w:type="spellEnd"/>
      <w:r w:rsidRPr="00FD020F">
        <w:rPr>
          <w:rFonts w:ascii="Arial" w:hAnsi="Arial" w:cs="Arial"/>
        </w:rPr>
        <w:t xml:space="preserve"> water to the reaction flask.  Carefully break the large clumps of solid with a glass stirring rod.  </w:t>
      </w:r>
    </w:p>
    <w:p w:rsidR="00DE2961" w:rsidRPr="00FD020F" w:rsidRDefault="00DE2961" w:rsidP="00DE2961">
      <w:pPr>
        <w:numPr>
          <w:ilvl w:val="0"/>
          <w:numId w:val="1"/>
        </w:numPr>
        <w:jc w:val="both"/>
        <w:rPr>
          <w:rFonts w:ascii="Arial" w:hAnsi="Arial" w:cs="Arial"/>
        </w:rPr>
      </w:pPr>
      <w:r w:rsidRPr="00FD020F">
        <w:rPr>
          <w:rFonts w:ascii="Arial" w:hAnsi="Arial" w:cs="Arial"/>
        </w:rPr>
        <w:t xml:space="preserve">Weigh a piece of filter paper and a watch glass.  Record the exact mass of each on your Data Sheet.  Place the filter paper inside the </w:t>
      </w:r>
      <w:proofErr w:type="spellStart"/>
      <w:r w:rsidRPr="00FD020F">
        <w:rPr>
          <w:rFonts w:ascii="Arial" w:hAnsi="Arial" w:cs="Arial"/>
        </w:rPr>
        <w:t>Büchner</w:t>
      </w:r>
      <w:proofErr w:type="spellEnd"/>
      <w:r w:rsidRPr="00FD020F">
        <w:rPr>
          <w:rFonts w:ascii="Arial" w:hAnsi="Arial" w:cs="Arial"/>
        </w:rPr>
        <w:t xml:space="preserve"> funnel.  Moisten the filter paper with 1-2 mL of </w:t>
      </w:r>
      <w:proofErr w:type="spellStart"/>
      <w:r w:rsidRPr="00FD020F">
        <w:rPr>
          <w:rFonts w:ascii="Arial" w:hAnsi="Arial" w:cs="Arial"/>
        </w:rPr>
        <w:t>deioinzed</w:t>
      </w:r>
      <w:proofErr w:type="spellEnd"/>
      <w:r w:rsidRPr="00FD020F">
        <w:rPr>
          <w:rFonts w:ascii="Arial" w:hAnsi="Arial" w:cs="Arial"/>
        </w:rPr>
        <w:t xml:space="preserve"> water.  Attach rubber tubing to the side arm of the filtration flask.  Attach the opposite end of the rubber tubing to a water aspirator.  Turn on the aspirator to seal the filter paper to the funnel. </w:t>
      </w:r>
    </w:p>
    <w:p w:rsidR="00DE2961" w:rsidRPr="00FD020F" w:rsidRDefault="00DE2961" w:rsidP="00DE2961">
      <w:pPr>
        <w:numPr>
          <w:ilvl w:val="0"/>
          <w:numId w:val="1"/>
        </w:numPr>
        <w:jc w:val="both"/>
        <w:rPr>
          <w:rFonts w:ascii="Arial" w:hAnsi="Arial" w:cs="Arial"/>
        </w:rPr>
      </w:pPr>
      <w:r w:rsidRPr="00FD020F">
        <w:rPr>
          <w:rFonts w:ascii="Arial" w:hAnsi="Arial" w:cs="Arial"/>
        </w:rPr>
        <w:t xml:space="preserve">Transfer the solid from the reaction flask using a rubber policeman.  Use </w:t>
      </w:r>
      <w:proofErr w:type="spellStart"/>
      <w:r w:rsidRPr="00FD020F">
        <w:rPr>
          <w:rFonts w:ascii="Arial" w:hAnsi="Arial" w:cs="Arial"/>
        </w:rPr>
        <w:t>deioinzed</w:t>
      </w:r>
      <w:proofErr w:type="spellEnd"/>
      <w:r w:rsidRPr="00FD020F">
        <w:rPr>
          <w:rFonts w:ascii="Arial" w:hAnsi="Arial" w:cs="Arial"/>
        </w:rPr>
        <w:t xml:space="preserve"> water to rinse out the reaction flask and rubber policeman.   Wash the crystals collected on the filter paper with </w:t>
      </w:r>
      <w:proofErr w:type="spellStart"/>
      <w:r w:rsidRPr="00FD020F">
        <w:rPr>
          <w:rFonts w:ascii="Arial" w:hAnsi="Arial" w:cs="Arial"/>
        </w:rPr>
        <w:t>deioinzed</w:t>
      </w:r>
      <w:proofErr w:type="spellEnd"/>
      <w:r w:rsidRPr="00FD020F">
        <w:rPr>
          <w:rFonts w:ascii="Arial" w:hAnsi="Arial" w:cs="Arial"/>
        </w:rPr>
        <w:t xml:space="preserve"> water until the crystals are white.  </w:t>
      </w:r>
    </w:p>
    <w:p w:rsidR="00DE2961" w:rsidRPr="00FD020F" w:rsidRDefault="00DE2961" w:rsidP="00DE2961">
      <w:pPr>
        <w:numPr>
          <w:ilvl w:val="0"/>
          <w:numId w:val="1"/>
        </w:numPr>
        <w:jc w:val="both"/>
        <w:rPr>
          <w:rFonts w:ascii="Arial" w:hAnsi="Arial" w:cs="Arial"/>
        </w:rPr>
      </w:pPr>
      <w:r w:rsidRPr="00FD020F">
        <w:rPr>
          <w:rFonts w:ascii="Arial" w:hAnsi="Arial" w:cs="Arial"/>
        </w:rPr>
        <w:t xml:space="preserve">Repeat the washing process again.  Leave aspirator on for 5-10 minutes to dry the product. Turn off the aspirator and disconnect the rubber tubing.  </w:t>
      </w:r>
    </w:p>
    <w:p w:rsidR="00DE2961" w:rsidRPr="00FD020F" w:rsidRDefault="00DE2961" w:rsidP="00DE2961">
      <w:pPr>
        <w:numPr>
          <w:ilvl w:val="0"/>
          <w:numId w:val="1"/>
        </w:numPr>
        <w:jc w:val="both"/>
        <w:rPr>
          <w:rFonts w:ascii="Arial" w:hAnsi="Arial" w:cs="Arial"/>
        </w:rPr>
      </w:pPr>
      <w:r w:rsidRPr="00FD020F">
        <w:rPr>
          <w:rFonts w:ascii="Arial" w:hAnsi="Arial" w:cs="Arial"/>
        </w:rPr>
        <w:t xml:space="preserve">Remove the filter paper carefully from the </w:t>
      </w:r>
      <w:proofErr w:type="spellStart"/>
      <w:r w:rsidRPr="00FD020F">
        <w:rPr>
          <w:rFonts w:ascii="Arial" w:hAnsi="Arial" w:cs="Arial"/>
        </w:rPr>
        <w:t>Büchner</w:t>
      </w:r>
      <w:proofErr w:type="spellEnd"/>
      <w:r w:rsidRPr="00FD020F">
        <w:rPr>
          <w:rFonts w:ascii="Arial" w:hAnsi="Arial" w:cs="Arial"/>
        </w:rPr>
        <w:t xml:space="preserve"> funnel and transfer it to the pre-massed </w:t>
      </w:r>
      <w:proofErr w:type="spellStart"/>
      <w:r w:rsidRPr="00FD020F">
        <w:rPr>
          <w:rFonts w:ascii="Arial" w:hAnsi="Arial" w:cs="Arial"/>
        </w:rPr>
        <w:t>watchglass</w:t>
      </w:r>
      <w:proofErr w:type="spellEnd"/>
      <w:r w:rsidRPr="00FD020F">
        <w:rPr>
          <w:rFonts w:ascii="Arial" w:hAnsi="Arial" w:cs="Arial"/>
        </w:rPr>
        <w:t xml:space="preserve">.  Place the </w:t>
      </w:r>
      <w:proofErr w:type="spellStart"/>
      <w:r w:rsidRPr="00FD020F">
        <w:rPr>
          <w:rFonts w:ascii="Arial" w:hAnsi="Arial" w:cs="Arial"/>
        </w:rPr>
        <w:t>watchglass</w:t>
      </w:r>
      <w:proofErr w:type="spellEnd"/>
      <w:r w:rsidRPr="00FD020F">
        <w:rPr>
          <w:rFonts w:ascii="Arial" w:hAnsi="Arial" w:cs="Arial"/>
        </w:rPr>
        <w:t xml:space="preserve"> in a secure area to dry until the next class meeting.  </w:t>
      </w:r>
    </w:p>
    <w:p w:rsidR="00DE2961" w:rsidRPr="00FD020F" w:rsidRDefault="00DE2961" w:rsidP="00DE2961">
      <w:pPr>
        <w:numPr>
          <w:ilvl w:val="0"/>
          <w:numId w:val="1"/>
        </w:numPr>
        <w:jc w:val="both"/>
        <w:rPr>
          <w:rFonts w:ascii="Arial" w:hAnsi="Arial" w:cs="Arial"/>
        </w:rPr>
      </w:pPr>
      <w:r w:rsidRPr="00FD020F">
        <w:rPr>
          <w:rFonts w:ascii="Arial" w:hAnsi="Arial" w:cs="Arial"/>
        </w:rPr>
        <w:lastRenderedPageBreak/>
        <w:t xml:space="preserve">Weigh the </w:t>
      </w:r>
      <w:proofErr w:type="spellStart"/>
      <w:r w:rsidRPr="00FD020F">
        <w:rPr>
          <w:rFonts w:ascii="Arial" w:hAnsi="Arial" w:cs="Arial"/>
        </w:rPr>
        <w:t>watchglass</w:t>
      </w:r>
      <w:proofErr w:type="spellEnd"/>
      <w:r w:rsidRPr="00FD020F">
        <w:rPr>
          <w:rFonts w:ascii="Arial" w:hAnsi="Arial" w:cs="Arial"/>
        </w:rPr>
        <w:t>, filter paper and crystals.  Record the mass on your Data Sheet.  Calculate the final mass of the crystals and the percent yield of your aspirin.</w:t>
      </w:r>
    </w:p>
    <w:p w:rsidR="00DE2961" w:rsidRPr="00FD020F" w:rsidRDefault="00DE2961" w:rsidP="00DE2961">
      <w:pPr>
        <w:ind w:left="1080"/>
        <w:jc w:val="both"/>
        <w:rPr>
          <w:rFonts w:ascii="Arial" w:hAnsi="Arial" w:cs="Arial"/>
        </w:rPr>
      </w:pPr>
    </w:p>
    <w:p w:rsidR="00DE2961" w:rsidRPr="00FD020F" w:rsidRDefault="00DE2961" w:rsidP="00DE2961">
      <w:pPr>
        <w:pBdr>
          <w:top w:val="single" w:sz="4" w:space="1" w:color="auto"/>
          <w:left w:val="single" w:sz="4" w:space="4" w:color="auto"/>
          <w:bottom w:val="single" w:sz="4" w:space="2" w:color="auto"/>
          <w:right w:val="single" w:sz="4" w:space="4" w:color="auto"/>
        </w:pBdr>
        <w:ind w:left="720"/>
        <w:jc w:val="center"/>
        <w:rPr>
          <w:rFonts w:ascii="Arial" w:hAnsi="Arial" w:cs="Arial"/>
        </w:rPr>
      </w:pPr>
      <w:r w:rsidRPr="00FD020F">
        <w:rPr>
          <w:rFonts w:ascii="Arial" w:hAnsi="Arial" w:cs="Arial"/>
          <w:b/>
          <w:bCs/>
        </w:rPr>
        <w:t xml:space="preserve">Caution:  </w:t>
      </w:r>
      <w:r w:rsidRPr="00FD020F">
        <w:rPr>
          <w:rFonts w:ascii="Arial" w:hAnsi="Arial" w:cs="Arial"/>
        </w:rPr>
        <w:t xml:space="preserve">Wash your hands thoroughly with soap or detergent before leaving the laboratory.  </w:t>
      </w:r>
    </w:p>
    <w:p w:rsidR="00DE2961" w:rsidRPr="00FD020F" w:rsidRDefault="00DE2961" w:rsidP="00DE2961">
      <w:pPr>
        <w:rPr>
          <w:rFonts w:ascii="Arial" w:hAnsi="Arial" w:cs="Arial"/>
          <w:b/>
          <w:bCs/>
        </w:rPr>
      </w:pPr>
    </w:p>
    <w:p w:rsidR="00DE2961" w:rsidRPr="00FD020F" w:rsidRDefault="00DE2961" w:rsidP="00C758DA">
      <w:pPr>
        <w:jc w:val="center"/>
        <w:rPr>
          <w:rFonts w:ascii="Arial" w:hAnsi="Arial" w:cs="Arial"/>
        </w:rPr>
      </w:pPr>
      <w:r w:rsidRPr="00FD020F">
        <w:rPr>
          <w:rFonts w:ascii="Arial" w:hAnsi="Arial" w:cs="Arial"/>
          <w:b/>
          <w:bCs/>
        </w:rPr>
        <w:t>Data Sheet</w:t>
      </w:r>
      <w:r w:rsidRPr="00FD020F">
        <w:rPr>
          <w:rFonts w:ascii="Arial" w:hAnsi="Arial" w:cs="Arial"/>
        </w:rPr>
        <w:t xml:space="preserve"> (to be included on separate sheet)</w:t>
      </w:r>
    </w:p>
    <w:p w:rsidR="00DE2961" w:rsidRPr="00FD020F" w:rsidRDefault="00DE2961" w:rsidP="00DE2961">
      <w:pPr>
        <w:jc w:val="center"/>
        <w:rPr>
          <w:rFonts w:ascii="Arial" w:hAnsi="Arial" w:cs="Arial"/>
        </w:rPr>
      </w:pPr>
    </w:p>
    <w:p w:rsidR="00DE2961" w:rsidRPr="00FD020F" w:rsidRDefault="00DE2961" w:rsidP="00DE2961">
      <w:pPr>
        <w:rPr>
          <w:rFonts w:ascii="Arial" w:hAnsi="Arial" w:cs="Arial"/>
        </w:rPr>
      </w:pPr>
      <w:r w:rsidRPr="00FD020F">
        <w:rPr>
          <w:rFonts w:ascii="Arial" w:hAnsi="Arial" w:cs="Arial"/>
        </w:rPr>
        <w:t>DATA</w:t>
      </w:r>
    </w:p>
    <w:p w:rsidR="00DE2961" w:rsidRPr="00FD020F" w:rsidRDefault="00DE2961" w:rsidP="00DE2961">
      <w:pPr>
        <w:rPr>
          <w:rFonts w:ascii="Arial" w:hAnsi="Arial" w:cs="Arial"/>
        </w:rPr>
      </w:pPr>
      <w:r w:rsidRPr="00FD020F">
        <w:rPr>
          <w:rFonts w:ascii="Arial" w:hAnsi="Arial" w:cs="Arial"/>
        </w:rPr>
        <w:t>Mass of salicylic acid (g)</w:t>
      </w:r>
      <w:r w:rsidRPr="00FD020F">
        <w:rPr>
          <w:rFonts w:ascii="Arial" w:hAnsi="Arial" w:cs="Arial"/>
        </w:rPr>
        <w:tab/>
      </w:r>
      <w:r w:rsidRPr="00FD020F">
        <w:rPr>
          <w:rFonts w:ascii="Arial" w:hAnsi="Arial" w:cs="Arial"/>
        </w:rPr>
        <w:tab/>
      </w:r>
      <w:r w:rsidRPr="00FD020F">
        <w:rPr>
          <w:rFonts w:ascii="Arial" w:hAnsi="Arial" w:cs="Arial"/>
        </w:rPr>
        <w:tab/>
      </w:r>
      <w:r w:rsidRPr="00FD020F">
        <w:rPr>
          <w:rFonts w:ascii="Arial" w:hAnsi="Arial" w:cs="Arial"/>
        </w:rPr>
        <w:tab/>
      </w:r>
      <w:r w:rsidRPr="00FD020F">
        <w:rPr>
          <w:rFonts w:ascii="Arial" w:hAnsi="Arial" w:cs="Arial"/>
        </w:rPr>
        <w:tab/>
        <w:t>________________________</w:t>
      </w:r>
    </w:p>
    <w:p w:rsidR="00DE2961" w:rsidRPr="00FD020F" w:rsidRDefault="00DE2961" w:rsidP="00DE2961">
      <w:pPr>
        <w:rPr>
          <w:rFonts w:ascii="Arial" w:hAnsi="Arial" w:cs="Arial"/>
        </w:rPr>
      </w:pPr>
      <w:r w:rsidRPr="00FD020F">
        <w:rPr>
          <w:rFonts w:ascii="Arial" w:hAnsi="Arial" w:cs="Arial"/>
        </w:rPr>
        <w:t>Volume of acetic anhydride (mL)</w:t>
      </w:r>
      <w:r w:rsidRPr="00FD020F">
        <w:rPr>
          <w:rFonts w:ascii="Arial" w:hAnsi="Arial" w:cs="Arial"/>
        </w:rPr>
        <w:tab/>
      </w:r>
      <w:r w:rsidRPr="00FD020F">
        <w:rPr>
          <w:rFonts w:ascii="Arial" w:hAnsi="Arial" w:cs="Arial"/>
        </w:rPr>
        <w:tab/>
      </w:r>
      <w:r w:rsidRPr="00FD020F">
        <w:rPr>
          <w:rFonts w:ascii="Arial" w:hAnsi="Arial" w:cs="Arial"/>
        </w:rPr>
        <w:tab/>
      </w:r>
      <w:r w:rsidRPr="00FD020F">
        <w:rPr>
          <w:rFonts w:ascii="Arial" w:hAnsi="Arial" w:cs="Arial"/>
        </w:rPr>
        <w:tab/>
        <w:t>________________________</w:t>
      </w:r>
    </w:p>
    <w:p w:rsidR="00DE2961" w:rsidRPr="00FD020F" w:rsidRDefault="00DE2961" w:rsidP="00DE2961">
      <w:pPr>
        <w:rPr>
          <w:rFonts w:ascii="Arial" w:hAnsi="Arial" w:cs="Arial"/>
        </w:rPr>
      </w:pPr>
    </w:p>
    <w:p w:rsidR="00DE2961" w:rsidRPr="00FD020F" w:rsidRDefault="00DE2961" w:rsidP="00DE2961">
      <w:pPr>
        <w:rPr>
          <w:rFonts w:ascii="Arial" w:hAnsi="Arial" w:cs="Arial"/>
        </w:rPr>
      </w:pPr>
      <w:r w:rsidRPr="00FD020F">
        <w:rPr>
          <w:rFonts w:ascii="Arial" w:hAnsi="Arial" w:cs="Arial"/>
        </w:rPr>
        <w:t xml:space="preserve">Record the color of the acetic anhydride and salicylic acid solution. </w:t>
      </w:r>
      <w:r w:rsidRPr="00FD020F">
        <w:rPr>
          <w:rFonts w:ascii="Arial" w:hAnsi="Arial" w:cs="Arial"/>
          <w:i/>
          <w:iCs/>
        </w:rPr>
        <w:t xml:space="preserve">(Step 4)  </w:t>
      </w:r>
      <w:r w:rsidRPr="00FD020F">
        <w:rPr>
          <w:rFonts w:ascii="Arial" w:hAnsi="Arial" w:cs="Arial"/>
        </w:rPr>
        <w:tab/>
      </w:r>
      <w:r w:rsidRPr="00FD020F">
        <w:rPr>
          <w:rFonts w:ascii="Arial" w:hAnsi="Arial" w:cs="Arial"/>
        </w:rPr>
        <w:tab/>
      </w:r>
      <w:r w:rsidRPr="00FD020F">
        <w:rPr>
          <w:rFonts w:ascii="Arial" w:hAnsi="Arial" w:cs="Arial"/>
        </w:rPr>
        <w:tab/>
      </w:r>
      <w:r w:rsidRPr="00FD020F">
        <w:rPr>
          <w:rFonts w:ascii="Arial" w:hAnsi="Arial" w:cs="Arial"/>
        </w:rPr>
        <w:tab/>
      </w:r>
      <w:r w:rsidRPr="00FD020F">
        <w:rPr>
          <w:rFonts w:ascii="Arial" w:hAnsi="Arial" w:cs="Arial"/>
        </w:rPr>
        <w:tab/>
      </w:r>
      <w:r w:rsidRPr="00FD020F">
        <w:rPr>
          <w:rFonts w:ascii="Arial" w:hAnsi="Arial" w:cs="Arial"/>
        </w:rPr>
        <w:tab/>
      </w:r>
    </w:p>
    <w:p w:rsidR="00DE2961" w:rsidRPr="00FD020F" w:rsidRDefault="00DE2961" w:rsidP="00DE2961">
      <w:pPr>
        <w:rPr>
          <w:rFonts w:ascii="Arial" w:hAnsi="Arial" w:cs="Arial"/>
        </w:rPr>
      </w:pPr>
    </w:p>
    <w:p w:rsidR="00DE2961" w:rsidRPr="00FD020F" w:rsidRDefault="00DE2961" w:rsidP="00DE2961">
      <w:pPr>
        <w:rPr>
          <w:rFonts w:ascii="Arial" w:hAnsi="Arial" w:cs="Arial"/>
        </w:rPr>
      </w:pPr>
    </w:p>
    <w:p w:rsidR="00DE2961" w:rsidRPr="00FD020F" w:rsidRDefault="00DE2961" w:rsidP="00DE2961">
      <w:pPr>
        <w:rPr>
          <w:rFonts w:ascii="Arial" w:hAnsi="Arial" w:cs="Arial"/>
        </w:rPr>
      </w:pPr>
      <w:r w:rsidRPr="00FD020F">
        <w:rPr>
          <w:rFonts w:ascii="Arial" w:hAnsi="Arial" w:cs="Arial"/>
        </w:rPr>
        <w:t>Record the color after the addition of 5 drops iron (III) chloride (FeCl</w:t>
      </w:r>
      <w:r w:rsidRPr="00FD020F">
        <w:rPr>
          <w:rFonts w:ascii="Arial" w:hAnsi="Arial" w:cs="Arial"/>
          <w:vertAlign w:val="subscript"/>
        </w:rPr>
        <w:t xml:space="preserve">3 </w:t>
      </w:r>
      <w:r w:rsidRPr="00FD020F">
        <w:rPr>
          <w:rFonts w:ascii="Arial" w:hAnsi="Arial" w:cs="Arial"/>
          <w:i/>
          <w:iCs/>
        </w:rPr>
        <w:t>(</w:t>
      </w:r>
      <w:proofErr w:type="spellStart"/>
      <w:r w:rsidRPr="00FD020F">
        <w:rPr>
          <w:rFonts w:ascii="Arial" w:hAnsi="Arial" w:cs="Arial"/>
          <w:i/>
          <w:iCs/>
        </w:rPr>
        <w:t>aq</w:t>
      </w:r>
      <w:proofErr w:type="spellEnd"/>
      <w:r w:rsidRPr="00FD020F">
        <w:rPr>
          <w:rFonts w:ascii="Arial" w:hAnsi="Arial" w:cs="Arial"/>
          <w:i/>
          <w:iCs/>
        </w:rPr>
        <w:t>)</w:t>
      </w:r>
      <w:r w:rsidRPr="00FD020F">
        <w:rPr>
          <w:rFonts w:ascii="Arial" w:hAnsi="Arial" w:cs="Arial"/>
        </w:rPr>
        <w:t>). (</w:t>
      </w:r>
      <w:r w:rsidRPr="00FD020F">
        <w:rPr>
          <w:rFonts w:ascii="Arial" w:hAnsi="Arial" w:cs="Arial"/>
          <w:i/>
          <w:iCs/>
        </w:rPr>
        <w:t>Step 5)</w:t>
      </w:r>
      <w:r w:rsidRPr="00FD020F">
        <w:rPr>
          <w:rFonts w:ascii="Arial" w:hAnsi="Arial" w:cs="Arial"/>
        </w:rPr>
        <w:t xml:space="preserve"> </w:t>
      </w:r>
    </w:p>
    <w:p w:rsidR="00DE2961" w:rsidRPr="00FD020F" w:rsidRDefault="00DE2961" w:rsidP="00DE2961">
      <w:pPr>
        <w:rPr>
          <w:rFonts w:ascii="Arial" w:hAnsi="Arial" w:cs="Arial"/>
        </w:rPr>
      </w:pPr>
    </w:p>
    <w:p w:rsidR="00DE2961" w:rsidRPr="00FD020F" w:rsidRDefault="00DE2961" w:rsidP="00DE2961">
      <w:pPr>
        <w:rPr>
          <w:rFonts w:ascii="Arial" w:hAnsi="Arial" w:cs="Arial"/>
        </w:rPr>
      </w:pPr>
    </w:p>
    <w:p w:rsidR="00DE2961" w:rsidRPr="00FD020F" w:rsidRDefault="00DE2961" w:rsidP="00DE2961">
      <w:pPr>
        <w:rPr>
          <w:rFonts w:ascii="Arial" w:hAnsi="Arial" w:cs="Arial"/>
        </w:rPr>
      </w:pPr>
    </w:p>
    <w:p w:rsidR="00DE2961" w:rsidRPr="00FD020F" w:rsidRDefault="00DE2961" w:rsidP="00DE2961">
      <w:pPr>
        <w:rPr>
          <w:rFonts w:ascii="Arial" w:hAnsi="Arial" w:cs="Arial"/>
        </w:rPr>
      </w:pPr>
      <w:r w:rsidRPr="00FD020F">
        <w:rPr>
          <w:rFonts w:ascii="Arial" w:hAnsi="Arial" w:cs="Arial"/>
        </w:rPr>
        <w:t xml:space="preserve">Record the color changes that occur during the 10 minutes of heating. </w:t>
      </w:r>
      <w:r w:rsidRPr="00FD020F">
        <w:rPr>
          <w:rFonts w:ascii="Arial" w:hAnsi="Arial" w:cs="Arial"/>
          <w:i/>
          <w:iCs/>
        </w:rPr>
        <w:t xml:space="preserve">(Step 6)  </w:t>
      </w:r>
    </w:p>
    <w:p w:rsidR="00DE2961" w:rsidRPr="00FD020F" w:rsidRDefault="00DE2961" w:rsidP="00DE2961">
      <w:pPr>
        <w:rPr>
          <w:rFonts w:ascii="Arial" w:hAnsi="Arial" w:cs="Arial"/>
        </w:rPr>
      </w:pPr>
    </w:p>
    <w:p w:rsidR="00DE2961" w:rsidRPr="00FD020F" w:rsidRDefault="00DE2961" w:rsidP="00DE2961">
      <w:pPr>
        <w:rPr>
          <w:rFonts w:ascii="Arial" w:hAnsi="Arial" w:cs="Arial"/>
        </w:rPr>
      </w:pPr>
    </w:p>
    <w:p w:rsidR="00DE2961" w:rsidRPr="00FD020F" w:rsidRDefault="00DE2961" w:rsidP="00DE2961">
      <w:pPr>
        <w:rPr>
          <w:rFonts w:ascii="Arial" w:hAnsi="Arial" w:cs="Arial"/>
        </w:rPr>
      </w:pPr>
    </w:p>
    <w:p w:rsidR="00DE2961" w:rsidRPr="00FD020F" w:rsidRDefault="00DE2961" w:rsidP="00DE2961">
      <w:pPr>
        <w:rPr>
          <w:rFonts w:ascii="Arial" w:hAnsi="Arial" w:cs="Arial"/>
        </w:rPr>
      </w:pPr>
      <w:r w:rsidRPr="00FD020F">
        <w:rPr>
          <w:rFonts w:ascii="Arial" w:hAnsi="Arial" w:cs="Arial"/>
        </w:rPr>
        <w:t xml:space="preserve">Record the color of the solution after the addition of the </w:t>
      </w:r>
      <w:r w:rsidR="008238C5" w:rsidRPr="00FD020F">
        <w:rPr>
          <w:rFonts w:ascii="Arial" w:hAnsi="Arial" w:cs="Arial"/>
        </w:rPr>
        <w:t>deio</w:t>
      </w:r>
      <w:r w:rsidRPr="00FD020F">
        <w:rPr>
          <w:rFonts w:ascii="Arial" w:hAnsi="Arial" w:cs="Arial"/>
        </w:rPr>
        <w:t>n</w:t>
      </w:r>
      <w:r w:rsidR="008238C5" w:rsidRPr="00FD020F">
        <w:rPr>
          <w:rFonts w:ascii="Arial" w:hAnsi="Arial" w:cs="Arial"/>
        </w:rPr>
        <w:t>i</w:t>
      </w:r>
      <w:r w:rsidRPr="00FD020F">
        <w:rPr>
          <w:rFonts w:ascii="Arial" w:hAnsi="Arial" w:cs="Arial"/>
        </w:rPr>
        <w:t xml:space="preserve">zed water. </w:t>
      </w:r>
      <w:r w:rsidRPr="00FD020F">
        <w:rPr>
          <w:rFonts w:ascii="Arial" w:hAnsi="Arial" w:cs="Arial"/>
          <w:i/>
          <w:iCs/>
        </w:rPr>
        <w:t>(Step 8)</w:t>
      </w:r>
      <w:r w:rsidRPr="00FD020F">
        <w:rPr>
          <w:rFonts w:ascii="Arial" w:hAnsi="Arial" w:cs="Arial"/>
        </w:rPr>
        <w:t xml:space="preserve">  </w:t>
      </w:r>
    </w:p>
    <w:p w:rsidR="00DE2961" w:rsidRPr="00FD020F" w:rsidRDefault="00DE2961" w:rsidP="00DE2961">
      <w:pPr>
        <w:rPr>
          <w:rFonts w:ascii="Arial" w:hAnsi="Arial" w:cs="Arial"/>
        </w:rPr>
      </w:pPr>
    </w:p>
    <w:p w:rsidR="00DE2961" w:rsidRPr="00FD020F" w:rsidRDefault="00DE2961" w:rsidP="00DE2961">
      <w:pPr>
        <w:rPr>
          <w:rFonts w:ascii="Arial" w:hAnsi="Arial" w:cs="Arial"/>
        </w:rPr>
      </w:pPr>
    </w:p>
    <w:p w:rsidR="00DE2961" w:rsidRPr="00FD020F" w:rsidRDefault="00DE2961" w:rsidP="00DE2961">
      <w:pPr>
        <w:rPr>
          <w:rFonts w:ascii="Arial" w:hAnsi="Arial" w:cs="Arial"/>
        </w:rPr>
      </w:pPr>
    </w:p>
    <w:p w:rsidR="00DE2961" w:rsidRPr="00FD020F" w:rsidRDefault="00DE2961" w:rsidP="00DE2961">
      <w:pPr>
        <w:rPr>
          <w:rFonts w:ascii="Arial" w:hAnsi="Arial" w:cs="Arial"/>
        </w:rPr>
      </w:pPr>
      <w:r w:rsidRPr="00FD020F">
        <w:rPr>
          <w:rFonts w:ascii="Arial" w:hAnsi="Arial" w:cs="Arial"/>
        </w:rPr>
        <w:t>Mass of filter paper (g)</w:t>
      </w:r>
      <w:r w:rsidRPr="00FD020F">
        <w:rPr>
          <w:rFonts w:ascii="Arial" w:hAnsi="Arial" w:cs="Arial"/>
        </w:rPr>
        <w:tab/>
      </w:r>
      <w:r w:rsidRPr="00FD020F">
        <w:rPr>
          <w:rFonts w:ascii="Arial" w:hAnsi="Arial" w:cs="Arial"/>
        </w:rPr>
        <w:tab/>
      </w:r>
      <w:r w:rsidRPr="00FD020F">
        <w:rPr>
          <w:rFonts w:ascii="Arial" w:hAnsi="Arial" w:cs="Arial"/>
        </w:rPr>
        <w:tab/>
      </w:r>
      <w:r w:rsidRPr="00FD020F">
        <w:rPr>
          <w:rFonts w:ascii="Arial" w:hAnsi="Arial" w:cs="Arial"/>
        </w:rPr>
        <w:tab/>
        <w:t xml:space="preserve">   _____________________________</w:t>
      </w:r>
    </w:p>
    <w:p w:rsidR="00DE2961" w:rsidRPr="00FD020F" w:rsidRDefault="00DE2961" w:rsidP="00DE2961">
      <w:pPr>
        <w:rPr>
          <w:rFonts w:ascii="Arial" w:hAnsi="Arial" w:cs="Arial"/>
        </w:rPr>
      </w:pPr>
      <w:r w:rsidRPr="00FD020F">
        <w:rPr>
          <w:rFonts w:ascii="Arial" w:hAnsi="Arial" w:cs="Arial"/>
        </w:rPr>
        <w:t>Mass of watch glass (g)</w:t>
      </w:r>
      <w:r w:rsidRPr="00FD020F">
        <w:rPr>
          <w:rFonts w:ascii="Arial" w:hAnsi="Arial" w:cs="Arial"/>
        </w:rPr>
        <w:tab/>
      </w:r>
      <w:r w:rsidRPr="00FD020F">
        <w:rPr>
          <w:rFonts w:ascii="Arial" w:hAnsi="Arial" w:cs="Arial"/>
        </w:rPr>
        <w:tab/>
      </w:r>
      <w:r w:rsidRPr="00FD020F">
        <w:rPr>
          <w:rFonts w:ascii="Arial" w:hAnsi="Arial" w:cs="Arial"/>
        </w:rPr>
        <w:tab/>
      </w:r>
      <w:r w:rsidRPr="00FD020F">
        <w:rPr>
          <w:rFonts w:ascii="Arial" w:hAnsi="Arial" w:cs="Arial"/>
        </w:rPr>
        <w:tab/>
        <w:t xml:space="preserve">   _____________________________</w:t>
      </w:r>
    </w:p>
    <w:p w:rsidR="00DE2961" w:rsidRPr="00FD020F" w:rsidRDefault="00DE2961" w:rsidP="00DE2961">
      <w:pPr>
        <w:rPr>
          <w:rFonts w:ascii="Arial" w:hAnsi="Arial" w:cs="Arial"/>
        </w:rPr>
      </w:pPr>
      <w:r w:rsidRPr="00FD020F">
        <w:rPr>
          <w:rFonts w:ascii="Arial" w:hAnsi="Arial" w:cs="Arial"/>
        </w:rPr>
        <w:t>Mass of filter paper and watch glass (g)</w:t>
      </w:r>
      <w:r w:rsidRPr="00FD020F">
        <w:rPr>
          <w:rFonts w:ascii="Arial" w:hAnsi="Arial" w:cs="Arial"/>
        </w:rPr>
        <w:tab/>
      </w:r>
      <w:r w:rsidRPr="00FD020F">
        <w:rPr>
          <w:rFonts w:ascii="Arial" w:hAnsi="Arial" w:cs="Arial"/>
        </w:rPr>
        <w:tab/>
        <w:t xml:space="preserve">   _____________________________</w:t>
      </w:r>
    </w:p>
    <w:p w:rsidR="00DE2961" w:rsidRPr="00FD020F" w:rsidRDefault="00DE2961" w:rsidP="00DE2961">
      <w:pPr>
        <w:rPr>
          <w:rFonts w:ascii="Arial" w:hAnsi="Arial" w:cs="Arial"/>
        </w:rPr>
      </w:pPr>
      <w:r w:rsidRPr="00FD020F">
        <w:rPr>
          <w:rFonts w:ascii="Arial" w:hAnsi="Arial" w:cs="Arial"/>
        </w:rPr>
        <w:t>Record the final color of the aspirin crystals</w:t>
      </w:r>
      <w:r w:rsidRPr="00FD020F">
        <w:rPr>
          <w:rFonts w:ascii="Arial" w:hAnsi="Arial" w:cs="Arial"/>
        </w:rPr>
        <w:tab/>
        <w:t xml:space="preserve">   _____________________________</w:t>
      </w:r>
    </w:p>
    <w:p w:rsidR="00DE2961" w:rsidRPr="00FD020F" w:rsidRDefault="00DE2961" w:rsidP="00DE2961">
      <w:pPr>
        <w:rPr>
          <w:rFonts w:ascii="Arial" w:hAnsi="Arial" w:cs="Arial"/>
        </w:rPr>
      </w:pPr>
      <w:r w:rsidRPr="00FD020F">
        <w:rPr>
          <w:rFonts w:ascii="Arial" w:hAnsi="Arial" w:cs="Arial"/>
        </w:rPr>
        <w:t>Mass of crystals, filter paper and watch glass (g</w:t>
      </w:r>
      <w:proofErr w:type="gramStart"/>
      <w:r w:rsidRPr="00FD020F">
        <w:rPr>
          <w:rFonts w:ascii="Arial" w:hAnsi="Arial" w:cs="Arial"/>
        </w:rPr>
        <w:t>)  _</w:t>
      </w:r>
      <w:proofErr w:type="gramEnd"/>
      <w:r w:rsidRPr="00FD020F">
        <w:rPr>
          <w:rFonts w:ascii="Arial" w:hAnsi="Arial" w:cs="Arial"/>
        </w:rPr>
        <w:t>____________________________</w:t>
      </w:r>
    </w:p>
    <w:p w:rsidR="00DE2961" w:rsidRPr="00FD020F" w:rsidRDefault="00DE2961" w:rsidP="00DE2961">
      <w:pPr>
        <w:rPr>
          <w:rFonts w:ascii="Arial" w:hAnsi="Arial" w:cs="Arial"/>
        </w:rPr>
      </w:pPr>
      <w:r w:rsidRPr="00FD020F">
        <w:rPr>
          <w:rFonts w:ascii="Arial" w:hAnsi="Arial" w:cs="Arial"/>
        </w:rPr>
        <w:t>Mass of the aspirin crystals (g)</w:t>
      </w:r>
      <w:r w:rsidRPr="00FD020F">
        <w:rPr>
          <w:rFonts w:ascii="Arial" w:hAnsi="Arial" w:cs="Arial"/>
        </w:rPr>
        <w:tab/>
      </w:r>
      <w:r w:rsidRPr="00FD020F">
        <w:rPr>
          <w:rFonts w:ascii="Arial" w:hAnsi="Arial" w:cs="Arial"/>
        </w:rPr>
        <w:tab/>
      </w:r>
      <w:r w:rsidRPr="00FD020F">
        <w:rPr>
          <w:rFonts w:ascii="Arial" w:hAnsi="Arial" w:cs="Arial"/>
        </w:rPr>
        <w:tab/>
        <w:t xml:space="preserve">   _____________________________</w:t>
      </w:r>
    </w:p>
    <w:p w:rsidR="00DE2961" w:rsidRPr="00FD020F" w:rsidRDefault="00DE2961" w:rsidP="00DE2961">
      <w:pPr>
        <w:rPr>
          <w:rFonts w:ascii="Arial" w:hAnsi="Arial" w:cs="Arial"/>
        </w:rPr>
      </w:pPr>
    </w:p>
    <w:p w:rsidR="00C758DA" w:rsidRDefault="00C758DA" w:rsidP="00DE2961">
      <w:pPr>
        <w:rPr>
          <w:rFonts w:ascii="Arial" w:hAnsi="Arial" w:cs="Arial"/>
        </w:rPr>
      </w:pPr>
    </w:p>
    <w:p w:rsidR="00DE2961" w:rsidRPr="00FD020F" w:rsidRDefault="00DE2961" w:rsidP="00DE2961">
      <w:pPr>
        <w:rPr>
          <w:rFonts w:ascii="Arial" w:hAnsi="Arial" w:cs="Arial"/>
        </w:rPr>
      </w:pPr>
      <w:r w:rsidRPr="00FD020F">
        <w:rPr>
          <w:rFonts w:ascii="Arial" w:hAnsi="Arial" w:cs="Arial"/>
        </w:rPr>
        <w:t>CALCULATIONS</w:t>
      </w:r>
    </w:p>
    <w:p w:rsidR="00DE2961" w:rsidRPr="00FD020F" w:rsidRDefault="00DE2961" w:rsidP="00DE2961">
      <w:pPr>
        <w:rPr>
          <w:rFonts w:ascii="Arial" w:hAnsi="Arial" w:cs="Arial"/>
        </w:rPr>
      </w:pPr>
      <w:r w:rsidRPr="00FD020F">
        <w:rPr>
          <w:rFonts w:ascii="Arial" w:hAnsi="Arial" w:cs="Arial"/>
        </w:rPr>
        <w:t xml:space="preserve">Calculate the mass of acetic anhydride using the volume of acetic anhydride </w:t>
      </w:r>
    </w:p>
    <w:p w:rsidR="00DE2961" w:rsidRPr="00FD020F" w:rsidRDefault="00DE2961" w:rsidP="00DE2961">
      <w:pPr>
        <w:rPr>
          <w:rFonts w:ascii="Arial" w:hAnsi="Arial" w:cs="Arial"/>
        </w:rPr>
      </w:pPr>
      <w:r w:rsidRPr="00FD020F">
        <w:rPr>
          <w:rFonts w:ascii="Arial" w:hAnsi="Arial" w:cs="Arial"/>
        </w:rPr>
        <w:t>(Density = 1.08g/mL).</w:t>
      </w:r>
    </w:p>
    <w:p w:rsidR="00DE2961" w:rsidRPr="00FD020F" w:rsidRDefault="00DE2961" w:rsidP="00DE2961">
      <w:pPr>
        <w:rPr>
          <w:rFonts w:ascii="Arial" w:hAnsi="Arial" w:cs="Arial"/>
        </w:rPr>
      </w:pPr>
    </w:p>
    <w:p w:rsidR="00DE2961" w:rsidRPr="00FD020F" w:rsidRDefault="00DE2961" w:rsidP="00DE2961">
      <w:pPr>
        <w:rPr>
          <w:rFonts w:ascii="Arial" w:hAnsi="Arial" w:cs="Arial"/>
        </w:rPr>
      </w:pPr>
    </w:p>
    <w:p w:rsidR="00DE2961" w:rsidRPr="00FD020F" w:rsidRDefault="00DE2961" w:rsidP="00DE2961">
      <w:pPr>
        <w:rPr>
          <w:rFonts w:ascii="Arial" w:hAnsi="Arial" w:cs="Arial"/>
        </w:rPr>
      </w:pPr>
      <w:r w:rsidRPr="00FD020F">
        <w:rPr>
          <w:rFonts w:ascii="Arial" w:hAnsi="Arial" w:cs="Arial"/>
        </w:rPr>
        <w:t xml:space="preserve">Calculate the number of moles of salicylic acid using the recorded mass of salicylic acid </w:t>
      </w:r>
    </w:p>
    <w:p w:rsidR="00DE2961" w:rsidRPr="00FD020F" w:rsidRDefault="008858FE" w:rsidP="00DE2961">
      <w:pPr>
        <w:rPr>
          <w:rFonts w:ascii="Arial" w:hAnsi="Arial" w:cs="Arial"/>
        </w:rPr>
      </w:pPr>
      <w:r w:rsidRPr="00FD020F">
        <w:rPr>
          <w:rFonts w:ascii="Arial" w:hAnsi="Arial" w:cs="Arial"/>
        </w:rPr>
        <w:lastRenderedPageBreak/>
        <w:t>(</w:t>
      </w:r>
      <w:r w:rsidR="00DE2961" w:rsidRPr="00FD020F">
        <w:rPr>
          <w:rFonts w:ascii="Arial" w:hAnsi="Arial" w:cs="Arial"/>
        </w:rPr>
        <w:t>MM = 138 g/</w:t>
      </w:r>
      <w:proofErr w:type="spellStart"/>
      <w:r w:rsidR="00DE2961" w:rsidRPr="00FD020F">
        <w:rPr>
          <w:rFonts w:ascii="Arial" w:hAnsi="Arial" w:cs="Arial"/>
        </w:rPr>
        <w:t>mol</w:t>
      </w:r>
      <w:proofErr w:type="spellEnd"/>
      <w:r w:rsidR="00DE2961" w:rsidRPr="00FD020F">
        <w:rPr>
          <w:rFonts w:ascii="Arial" w:hAnsi="Arial" w:cs="Arial"/>
        </w:rPr>
        <w:t xml:space="preserve">). </w:t>
      </w:r>
    </w:p>
    <w:p w:rsidR="00DE2961" w:rsidRPr="00FD020F" w:rsidRDefault="00DE2961" w:rsidP="00DE2961">
      <w:pPr>
        <w:rPr>
          <w:rFonts w:ascii="Arial" w:hAnsi="Arial" w:cs="Arial"/>
        </w:rPr>
      </w:pPr>
      <w:r w:rsidRPr="00FD020F">
        <w:rPr>
          <w:rFonts w:ascii="Arial" w:hAnsi="Arial" w:cs="Arial"/>
        </w:rPr>
        <w:t>Calculate the number of moles of acetic anhydride using the calculated mass of acetic anhydride</w:t>
      </w:r>
      <w:r w:rsidR="00F11D53" w:rsidRPr="00FD020F">
        <w:rPr>
          <w:rFonts w:ascii="Arial" w:hAnsi="Arial" w:cs="Arial"/>
        </w:rPr>
        <w:t xml:space="preserve"> </w:t>
      </w:r>
      <w:r w:rsidR="008858FE" w:rsidRPr="00FD020F">
        <w:rPr>
          <w:rFonts w:ascii="Arial" w:hAnsi="Arial" w:cs="Arial"/>
        </w:rPr>
        <w:t>(</w:t>
      </w:r>
      <w:r w:rsidRPr="00FD020F">
        <w:rPr>
          <w:rFonts w:ascii="Arial" w:hAnsi="Arial" w:cs="Arial"/>
        </w:rPr>
        <w:t>MM = 102 g/</w:t>
      </w:r>
      <w:proofErr w:type="spellStart"/>
      <w:r w:rsidRPr="00FD020F">
        <w:rPr>
          <w:rFonts w:ascii="Arial" w:hAnsi="Arial" w:cs="Arial"/>
        </w:rPr>
        <w:t>mol</w:t>
      </w:r>
      <w:proofErr w:type="spellEnd"/>
      <w:r w:rsidRPr="00FD020F">
        <w:rPr>
          <w:rFonts w:ascii="Arial" w:hAnsi="Arial" w:cs="Arial"/>
        </w:rPr>
        <w:t xml:space="preserve">).   </w:t>
      </w:r>
    </w:p>
    <w:p w:rsidR="000E197F" w:rsidRPr="00FD020F" w:rsidRDefault="000E197F" w:rsidP="00DE2961">
      <w:pPr>
        <w:rPr>
          <w:rFonts w:ascii="Arial" w:hAnsi="Arial" w:cs="Arial"/>
        </w:rPr>
      </w:pPr>
    </w:p>
    <w:p w:rsidR="000E197F" w:rsidRPr="00FD020F" w:rsidRDefault="000E197F" w:rsidP="00DE2961">
      <w:pPr>
        <w:rPr>
          <w:rFonts w:ascii="Arial" w:hAnsi="Arial" w:cs="Arial"/>
        </w:rPr>
      </w:pPr>
    </w:p>
    <w:p w:rsidR="000E197F" w:rsidRPr="00FD020F" w:rsidRDefault="000E197F" w:rsidP="00DE2961">
      <w:pPr>
        <w:rPr>
          <w:rFonts w:ascii="Arial" w:hAnsi="Arial" w:cs="Arial"/>
        </w:rPr>
      </w:pPr>
      <w:r w:rsidRPr="00FD020F">
        <w:rPr>
          <w:rFonts w:ascii="Arial" w:hAnsi="Arial" w:cs="Arial"/>
        </w:rPr>
        <w:t>Write a Balanced Reaction.</w:t>
      </w:r>
    </w:p>
    <w:p w:rsidR="000E197F" w:rsidRPr="00FD020F" w:rsidRDefault="000E197F" w:rsidP="00DE2961">
      <w:pPr>
        <w:rPr>
          <w:rFonts w:ascii="Arial" w:hAnsi="Arial" w:cs="Arial"/>
        </w:rPr>
      </w:pPr>
    </w:p>
    <w:p w:rsidR="000E197F" w:rsidRPr="00FD020F" w:rsidRDefault="000E197F" w:rsidP="00DE2961">
      <w:pPr>
        <w:rPr>
          <w:rFonts w:ascii="Arial" w:hAnsi="Arial" w:cs="Arial"/>
        </w:rPr>
      </w:pPr>
    </w:p>
    <w:p w:rsidR="00FD020F" w:rsidRDefault="00DE2961" w:rsidP="00DE2961">
      <w:pPr>
        <w:rPr>
          <w:rFonts w:ascii="Arial" w:hAnsi="Arial" w:cs="Arial"/>
        </w:rPr>
      </w:pPr>
      <w:r w:rsidRPr="00FD020F">
        <w:rPr>
          <w:rFonts w:ascii="Arial" w:hAnsi="Arial" w:cs="Arial"/>
        </w:rPr>
        <w:t>Determine the limiting reagent of the reaction</w:t>
      </w:r>
      <w:r w:rsidR="003C0A69" w:rsidRPr="00FD020F">
        <w:rPr>
          <w:rFonts w:ascii="Arial" w:hAnsi="Arial" w:cs="Arial"/>
        </w:rPr>
        <w:t xml:space="preserve">. </w:t>
      </w:r>
    </w:p>
    <w:p w:rsidR="00DE2961" w:rsidRPr="00FD020F" w:rsidRDefault="003C0A69" w:rsidP="00DE2961">
      <w:pPr>
        <w:rPr>
          <w:rFonts w:ascii="Arial" w:hAnsi="Arial" w:cs="Arial"/>
        </w:rPr>
      </w:pPr>
      <w:r w:rsidRPr="00FD020F">
        <w:rPr>
          <w:rFonts w:ascii="Arial" w:hAnsi="Arial" w:cs="Arial"/>
        </w:rPr>
        <w:t xml:space="preserve"> </w:t>
      </w:r>
    </w:p>
    <w:p w:rsidR="00DE2961" w:rsidRPr="00FD020F" w:rsidRDefault="00DE2961" w:rsidP="00DE2961">
      <w:pPr>
        <w:rPr>
          <w:rFonts w:ascii="Arial" w:hAnsi="Arial" w:cs="Arial"/>
        </w:rPr>
      </w:pPr>
    </w:p>
    <w:p w:rsidR="00DE2961" w:rsidRPr="00FD020F" w:rsidRDefault="00DE2961" w:rsidP="00DE2961">
      <w:pPr>
        <w:rPr>
          <w:rFonts w:ascii="Arial" w:hAnsi="Arial" w:cs="Arial"/>
        </w:rPr>
      </w:pPr>
      <w:r w:rsidRPr="00FD020F">
        <w:rPr>
          <w:rFonts w:ascii="Arial" w:hAnsi="Arial" w:cs="Arial"/>
        </w:rPr>
        <w:t>Determine the</w:t>
      </w:r>
      <w:r w:rsidR="008858FE" w:rsidRPr="00FD020F">
        <w:rPr>
          <w:rFonts w:ascii="Arial" w:hAnsi="Arial" w:cs="Arial"/>
        </w:rPr>
        <w:t xml:space="preserve"> theoretical yield of aspirin (</w:t>
      </w:r>
      <w:r w:rsidRPr="00FD020F">
        <w:rPr>
          <w:rFonts w:ascii="Arial" w:hAnsi="Arial" w:cs="Arial"/>
        </w:rPr>
        <w:t>MM = 180 g/</w:t>
      </w:r>
      <w:proofErr w:type="spellStart"/>
      <w:r w:rsidRPr="00FD020F">
        <w:rPr>
          <w:rFonts w:ascii="Arial" w:hAnsi="Arial" w:cs="Arial"/>
        </w:rPr>
        <w:t>mol</w:t>
      </w:r>
      <w:proofErr w:type="spellEnd"/>
      <w:r w:rsidRPr="00FD020F">
        <w:rPr>
          <w:rFonts w:ascii="Arial" w:hAnsi="Arial" w:cs="Arial"/>
        </w:rPr>
        <w:t>).</w:t>
      </w:r>
    </w:p>
    <w:p w:rsidR="00F11D53" w:rsidRPr="00FD020F" w:rsidRDefault="00F11D53" w:rsidP="00DE2961">
      <w:pPr>
        <w:rPr>
          <w:rFonts w:ascii="Arial" w:hAnsi="Arial" w:cs="Arial"/>
        </w:rPr>
      </w:pPr>
    </w:p>
    <w:p w:rsidR="00F11D53" w:rsidRPr="00FD020F" w:rsidRDefault="00F11D53" w:rsidP="00DE2961">
      <w:pPr>
        <w:rPr>
          <w:rFonts w:ascii="Arial" w:hAnsi="Arial" w:cs="Arial"/>
        </w:rPr>
      </w:pPr>
    </w:p>
    <w:p w:rsidR="00F11D53" w:rsidRPr="00FD020F" w:rsidRDefault="00F11D53" w:rsidP="00DE2961">
      <w:pPr>
        <w:rPr>
          <w:rFonts w:ascii="Arial" w:hAnsi="Arial" w:cs="Arial"/>
        </w:rPr>
      </w:pPr>
      <w:r w:rsidRPr="00FD020F">
        <w:rPr>
          <w:rFonts w:ascii="Arial" w:hAnsi="Arial" w:cs="Arial"/>
        </w:rPr>
        <w:t xml:space="preserve">What is the amount of excess material left over at the end of the reaction (in ml)?  </w:t>
      </w:r>
    </w:p>
    <w:p w:rsidR="00DE2961" w:rsidRPr="00FD020F" w:rsidRDefault="00DE2961" w:rsidP="00DE2961">
      <w:pPr>
        <w:rPr>
          <w:rFonts w:ascii="Arial" w:hAnsi="Arial" w:cs="Arial"/>
        </w:rPr>
      </w:pPr>
    </w:p>
    <w:p w:rsidR="00DE2961" w:rsidRPr="00FD020F" w:rsidRDefault="00DE2961" w:rsidP="00DE2961">
      <w:pPr>
        <w:rPr>
          <w:rFonts w:ascii="Arial" w:hAnsi="Arial" w:cs="Arial"/>
        </w:rPr>
      </w:pPr>
    </w:p>
    <w:p w:rsidR="00DE2961" w:rsidRPr="00FD020F" w:rsidRDefault="00DE2961" w:rsidP="00DE2961">
      <w:pPr>
        <w:rPr>
          <w:rFonts w:ascii="Arial" w:hAnsi="Arial" w:cs="Arial"/>
        </w:rPr>
      </w:pPr>
      <w:r w:rsidRPr="00FD020F">
        <w:rPr>
          <w:rFonts w:ascii="Arial" w:hAnsi="Arial" w:cs="Arial"/>
        </w:rPr>
        <w:t xml:space="preserve">Determine the percent yield of aspirin.    </w:t>
      </w:r>
    </w:p>
    <w:p w:rsidR="00DE2961" w:rsidRPr="00FD020F" w:rsidRDefault="00DE2961" w:rsidP="00DE2961">
      <w:pPr>
        <w:rPr>
          <w:rFonts w:ascii="Arial" w:hAnsi="Arial" w:cs="Arial"/>
        </w:rPr>
      </w:pPr>
    </w:p>
    <w:p w:rsidR="00DE2961" w:rsidRPr="00FD020F" w:rsidRDefault="00DE2961" w:rsidP="00DE2961">
      <w:pPr>
        <w:rPr>
          <w:rFonts w:ascii="Arial" w:hAnsi="Arial" w:cs="Arial"/>
        </w:rPr>
      </w:pPr>
    </w:p>
    <w:p w:rsidR="00DE2961" w:rsidRPr="00FD020F" w:rsidRDefault="00DE2961" w:rsidP="00DE2961">
      <w:pPr>
        <w:rPr>
          <w:rFonts w:ascii="Arial" w:hAnsi="Arial" w:cs="Arial"/>
        </w:rPr>
      </w:pPr>
      <w:r w:rsidRPr="00FD020F">
        <w:rPr>
          <w:rFonts w:ascii="Arial" w:hAnsi="Arial" w:cs="Arial"/>
        </w:rPr>
        <w:t xml:space="preserve">Briefly explain why the color of the solution is the same at the beginning and end of the reaction.  </w:t>
      </w:r>
    </w:p>
    <w:p w:rsidR="00DE2961" w:rsidRDefault="00DE2961" w:rsidP="00DE2961">
      <w:pPr>
        <w:rPr>
          <w:rFonts w:ascii="Arial" w:hAnsi="Arial" w:cs="Arial"/>
        </w:rPr>
      </w:pPr>
    </w:p>
    <w:p w:rsidR="00FD020F" w:rsidRPr="00FD020F" w:rsidRDefault="00FD020F" w:rsidP="00DE2961">
      <w:pPr>
        <w:rPr>
          <w:rFonts w:ascii="Arial" w:hAnsi="Arial" w:cs="Arial"/>
        </w:rPr>
      </w:pPr>
    </w:p>
    <w:p w:rsidR="00DE2961" w:rsidRPr="00FD020F" w:rsidRDefault="00C758DA" w:rsidP="00C758DA">
      <w:pPr>
        <w:rPr>
          <w:rFonts w:ascii="Arial" w:hAnsi="Arial" w:cs="Arial"/>
        </w:rPr>
      </w:pPr>
      <w:r>
        <w:rPr>
          <w:rFonts w:ascii="Arial" w:hAnsi="Arial" w:cs="Arial"/>
        </w:rPr>
        <w:t>SUPPLEMENTARY QUESTIONS</w:t>
      </w:r>
    </w:p>
    <w:p w:rsidR="00DE2961" w:rsidRPr="00FD020F" w:rsidRDefault="00DE2961" w:rsidP="00DE2961">
      <w:pPr>
        <w:rPr>
          <w:rFonts w:ascii="Arial" w:hAnsi="Arial" w:cs="Arial"/>
          <w:i/>
          <w:iCs/>
        </w:rPr>
      </w:pPr>
      <w:r w:rsidRPr="00FD020F">
        <w:rPr>
          <w:rFonts w:ascii="Arial" w:hAnsi="Arial" w:cs="Arial"/>
          <w:i/>
          <w:iCs/>
        </w:rPr>
        <w:t>General Chemistry</w:t>
      </w:r>
    </w:p>
    <w:p w:rsidR="00DE2961" w:rsidRPr="00FD020F" w:rsidRDefault="006C190B" w:rsidP="00DE2961">
      <w:pPr>
        <w:pStyle w:val="ListParagraph"/>
        <w:numPr>
          <w:ilvl w:val="0"/>
          <w:numId w:val="3"/>
        </w:numPr>
        <w:rPr>
          <w:rFonts w:ascii="Arial" w:hAnsi="Arial" w:cs="Arial"/>
        </w:rPr>
      </w:pPr>
      <w:r w:rsidRPr="00FD020F">
        <w:rPr>
          <w:rFonts w:ascii="Arial" w:hAnsi="Arial" w:cs="Arial"/>
        </w:rPr>
        <w:t>Briefly compare and contrast</w:t>
      </w:r>
      <w:r w:rsidR="00DE2961" w:rsidRPr="00FD020F">
        <w:rPr>
          <w:rFonts w:ascii="Arial" w:hAnsi="Arial" w:cs="Arial"/>
        </w:rPr>
        <w:t xml:space="preserve"> </w:t>
      </w:r>
      <w:proofErr w:type="spellStart"/>
      <w:r w:rsidR="00DE2961" w:rsidRPr="00FD020F">
        <w:rPr>
          <w:rFonts w:ascii="Arial" w:hAnsi="Arial" w:cs="Arial"/>
        </w:rPr>
        <w:t>Bronsted</w:t>
      </w:r>
      <w:proofErr w:type="spellEnd"/>
      <w:r w:rsidR="00DE2961" w:rsidRPr="00FD020F">
        <w:rPr>
          <w:rFonts w:ascii="Arial" w:hAnsi="Arial" w:cs="Arial"/>
        </w:rPr>
        <w:t xml:space="preserve">-Lowry acids and Lewis Acids. </w:t>
      </w:r>
    </w:p>
    <w:p w:rsidR="00DE2961" w:rsidRPr="00FD020F" w:rsidRDefault="00DE2961" w:rsidP="00DE2961">
      <w:pPr>
        <w:ind w:left="360"/>
        <w:rPr>
          <w:rFonts w:ascii="Arial" w:hAnsi="Arial" w:cs="Arial"/>
        </w:rPr>
      </w:pPr>
    </w:p>
    <w:p w:rsidR="00DE2961" w:rsidRPr="00FD020F" w:rsidRDefault="00DE2961" w:rsidP="00DE2961">
      <w:pPr>
        <w:pStyle w:val="ListParagraph"/>
        <w:numPr>
          <w:ilvl w:val="0"/>
          <w:numId w:val="3"/>
        </w:numPr>
        <w:rPr>
          <w:rFonts w:ascii="Arial" w:hAnsi="Arial" w:cs="Arial"/>
        </w:rPr>
      </w:pPr>
      <w:r w:rsidRPr="00FD020F">
        <w:rPr>
          <w:rFonts w:ascii="Arial" w:hAnsi="Arial" w:cs="Arial"/>
        </w:rPr>
        <w:t xml:space="preserve">Identify the Lewis acid and base in this reaction.  </w:t>
      </w:r>
    </w:p>
    <w:p w:rsidR="00DE2961" w:rsidRPr="00FD020F" w:rsidRDefault="00DE2961" w:rsidP="00DE2961">
      <w:pPr>
        <w:pStyle w:val="ListParagraph"/>
        <w:rPr>
          <w:rFonts w:ascii="Arial" w:hAnsi="Arial" w:cs="Arial"/>
        </w:rPr>
      </w:pPr>
    </w:p>
    <w:p w:rsidR="00DE2961" w:rsidRPr="00FD020F" w:rsidRDefault="00DE2961" w:rsidP="00DE2961">
      <w:pPr>
        <w:rPr>
          <w:rFonts w:ascii="Arial" w:hAnsi="Arial" w:cs="Arial"/>
          <w:i/>
          <w:iCs/>
        </w:rPr>
      </w:pPr>
      <w:r w:rsidRPr="00FD020F">
        <w:rPr>
          <w:rFonts w:ascii="Arial" w:hAnsi="Arial" w:cs="Arial"/>
          <w:i/>
          <w:iCs/>
        </w:rPr>
        <w:t>Organic Chemistry</w:t>
      </w:r>
    </w:p>
    <w:p w:rsidR="00DE2961" w:rsidRPr="00FD020F" w:rsidRDefault="00DE2961" w:rsidP="00DE2961">
      <w:pPr>
        <w:pStyle w:val="ListParagraph"/>
        <w:numPr>
          <w:ilvl w:val="0"/>
          <w:numId w:val="2"/>
        </w:numPr>
        <w:rPr>
          <w:rFonts w:ascii="Arial" w:hAnsi="Arial" w:cs="Arial"/>
        </w:rPr>
      </w:pPr>
      <w:r w:rsidRPr="00FD020F">
        <w:rPr>
          <w:rFonts w:ascii="Arial" w:hAnsi="Arial" w:cs="Arial"/>
        </w:rPr>
        <w:t>Draw the mechanism for the esterification of salicylic acid with acetic anhydride.</w:t>
      </w:r>
    </w:p>
    <w:p w:rsidR="00DE2961" w:rsidRPr="00FD020F" w:rsidRDefault="00DE2961" w:rsidP="00DE2961">
      <w:pPr>
        <w:pStyle w:val="ListParagraph"/>
        <w:rPr>
          <w:rFonts w:ascii="Arial" w:hAnsi="Arial" w:cs="Arial"/>
        </w:rPr>
      </w:pPr>
    </w:p>
    <w:p w:rsidR="00DE2961" w:rsidRPr="00FD020F" w:rsidRDefault="00DE2961" w:rsidP="00DE2961">
      <w:pPr>
        <w:pStyle w:val="ListParagraph"/>
        <w:numPr>
          <w:ilvl w:val="0"/>
          <w:numId w:val="2"/>
        </w:numPr>
        <w:rPr>
          <w:rFonts w:ascii="Arial" w:hAnsi="Arial" w:cs="Arial"/>
        </w:rPr>
      </w:pPr>
      <w:r w:rsidRPr="00FD020F">
        <w:rPr>
          <w:rFonts w:ascii="Arial" w:hAnsi="Arial" w:cs="Arial"/>
        </w:rPr>
        <w:t xml:space="preserve">How does water affect the esterification reaction?  Drawing a mechanism may be helpful for your explanation.  </w:t>
      </w:r>
    </w:p>
    <w:p w:rsidR="00DE2961" w:rsidRPr="00FD020F" w:rsidRDefault="00DE2961" w:rsidP="00DE2961">
      <w:pPr>
        <w:pStyle w:val="ListParagraph"/>
        <w:rPr>
          <w:rFonts w:ascii="Arial" w:hAnsi="Arial" w:cs="Arial"/>
        </w:rPr>
      </w:pPr>
    </w:p>
    <w:p w:rsidR="00DE2961" w:rsidRPr="00FD020F" w:rsidRDefault="00DE2961" w:rsidP="00DE2961">
      <w:pPr>
        <w:pStyle w:val="ListParagraph"/>
        <w:numPr>
          <w:ilvl w:val="0"/>
          <w:numId w:val="2"/>
        </w:numPr>
        <w:rPr>
          <w:rFonts w:ascii="Arial" w:hAnsi="Arial" w:cs="Arial"/>
        </w:rPr>
      </w:pPr>
      <w:r w:rsidRPr="00FD020F">
        <w:rPr>
          <w:rFonts w:ascii="Arial" w:hAnsi="Arial" w:cs="Arial"/>
        </w:rPr>
        <w:t>Compare the NMR and IR spectra of the starting material versus the product.</w:t>
      </w:r>
    </w:p>
    <w:p w:rsidR="00DE2961" w:rsidRPr="00FD020F" w:rsidRDefault="00DE2961" w:rsidP="00DE2961">
      <w:pPr>
        <w:pStyle w:val="ListParagraph"/>
        <w:rPr>
          <w:rFonts w:ascii="Arial" w:hAnsi="Arial" w:cs="Arial"/>
        </w:rPr>
      </w:pPr>
    </w:p>
    <w:p w:rsidR="00DE2961" w:rsidRPr="00FD020F" w:rsidRDefault="00DE2961" w:rsidP="00DE2961">
      <w:pPr>
        <w:rPr>
          <w:rFonts w:ascii="Arial" w:hAnsi="Arial" w:cs="Arial"/>
          <w:i/>
          <w:iCs/>
        </w:rPr>
      </w:pPr>
      <w:r w:rsidRPr="00FD020F">
        <w:rPr>
          <w:rFonts w:ascii="Arial" w:hAnsi="Arial" w:cs="Arial"/>
          <w:i/>
          <w:iCs/>
        </w:rPr>
        <w:t>Inorganic Chemistry</w:t>
      </w:r>
    </w:p>
    <w:p w:rsidR="00DE2961" w:rsidRPr="00FD020F" w:rsidRDefault="00DE2961" w:rsidP="00DE2961">
      <w:pPr>
        <w:pStyle w:val="ListParagraph"/>
        <w:numPr>
          <w:ilvl w:val="0"/>
          <w:numId w:val="2"/>
        </w:numPr>
        <w:rPr>
          <w:rFonts w:ascii="Arial" w:hAnsi="Arial" w:cs="Arial"/>
        </w:rPr>
      </w:pPr>
      <w:r w:rsidRPr="00FD020F">
        <w:rPr>
          <w:rFonts w:ascii="Arial" w:hAnsi="Arial" w:cs="Arial"/>
        </w:rPr>
        <w:t xml:space="preserve">Why does salicylic acid bind to iron (III) chloride, while acetylsalicylic acid does not? Draw basic structures to explain. </w:t>
      </w:r>
    </w:p>
    <w:p w:rsidR="00DE2961" w:rsidRPr="00FD020F" w:rsidRDefault="00DE2961" w:rsidP="00DE2961">
      <w:pPr>
        <w:pStyle w:val="ListParagraph"/>
        <w:rPr>
          <w:rFonts w:ascii="Arial" w:hAnsi="Arial" w:cs="Arial"/>
        </w:rPr>
      </w:pPr>
    </w:p>
    <w:p w:rsidR="00FD020F" w:rsidRPr="00C758DA" w:rsidRDefault="00DE2961" w:rsidP="00C758DA">
      <w:pPr>
        <w:pStyle w:val="ListParagraph"/>
        <w:numPr>
          <w:ilvl w:val="0"/>
          <w:numId w:val="2"/>
        </w:numPr>
        <w:rPr>
          <w:rFonts w:ascii="Arial" w:hAnsi="Arial" w:cs="Arial"/>
        </w:rPr>
      </w:pPr>
      <w:r w:rsidRPr="00FD020F">
        <w:rPr>
          <w:rFonts w:ascii="Arial" w:hAnsi="Arial" w:cs="Arial"/>
        </w:rPr>
        <w:t xml:space="preserve">Draw an alternative possible mechanism for the synthesis of aspirin using Iron (III) Chloride as the catalyst.  </w:t>
      </w:r>
    </w:p>
    <w:p w:rsidR="00DE2961" w:rsidRPr="00C758DA" w:rsidRDefault="00DE2961" w:rsidP="00C758DA">
      <w:pPr>
        <w:pStyle w:val="ListParagraph"/>
        <w:ind w:left="0"/>
        <w:jc w:val="center"/>
        <w:rPr>
          <w:rFonts w:ascii="Arial" w:hAnsi="Arial" w:cs="Arial"/>
          <w:b/>
        </w:rPr>
      </w:pPr>
      <w:bookmarkStart w:id="0" w:name="_GoBack"/>
      <w:r w:rsidRPr="00C758DA">
        <w:rPr>
          <w:rFonts w:ascii="Arial" w:hAnsi="Arial" w:cs="Arial"/>
          <w:b/>
        </w:rPr>
        <w:lastRenderedPageBreak/>
        <w:t>References Cited</w:t>
      </w:r>
    </w:p>
    <w:bookmarkEnd w:id="0"/>
    <w:p w:rsidR="00DE2961" w:rsidRPr="00FD020F" w:rsidRDefault="00DE2961" w:rsidP="00DE2961">
      <w:pPr>
        <w:pStyle w:val="ListParagraph"/>
        <w:ind w:left="0"/>
        <w:rPr>
          <w:rFonts w:ascii="Arial" w:hAnsi="Arial" w:cs="Arial"/>
          <w:sz w:val="22"/>
          <w:szCs w:val="22"/>
        </w:rPr>
      </w:pPr>
      <w:r w:rsidRPr="00FD020F">
        <w:rPr>
          <w:rFonts w:ascii="Arial" w:hAnsi="Arial" w:cs="Arial"/>
          <w:sz w:val="22"/>
          <w:szCs w:val="22"/>
        </w:rPr>
        <w:t xml:space="preserve">(1) </w:t>
      </w:r>
      <w:proofErr w:type="spellStart"/>
      <w:r w:rsidRPr="00FD020F">
        <w:rPr>
          <w:rFonts w:ascii="Arial" w:hAnsi="Arial" w:cs="Arial"/>
          <w:sz w:val="22"/>
          <w:szCs w:val="22"/>
        </w:rPr>
        <w:t>Glogovsky</w:t>
      </w:r>
      <w:proofErr w:type="spellEnd"/>
      <w:r w:rsidRPr="00FD020F">
        <w:rPr>
          <w:rFonts w:ascii="Arial" w:hAnsi="Arial" w:cs="Arial"/>
          <w:sz w:val="22"/>
          <w:szCs w:val="22"/>
        </w:rPr>
        <w:t xml:space="preserve">, Robert L. </w:t>
      </w:r>
      <w:r w:rsidRPr="00FD020F">
        <w:rPr>
          <w:rFonts w:ascii="Arial" w:hAnsi="Arial" w:cs="Arial"/>
          <w:i/>
          <w:iCs/>
          <w:sz w:val="22"/>
          <w:szCs w:val="22"/>
        </w:rPr>
        <w:t>Synthesizing Aspirin</w:t>
      </w:r>
      <w:r w:rsidRPr="00FD020F">
        <w:rPr>
          <w:rFonts w:ascii="Arial" w:hAnsi="Arial" w:cs="Arial"/>
          <w:sz w:val="22"/>
          <w:szCs w:val="22"/>
        </w:rPr>
        <w:t xml:space="preserve">, in General Chemistry; Brooks Cole: Pacific Grove, CA, 2001; 33-40.  </w:t>
      </w:r>
    </w:p>
    <w:p w:rsidR="00DE2961" w:rsidRPr="00FD020F" w:rsidRDefault="00DE2961" w:rsidP="00DE2961">
      <w:pPr>
        <w:pStyle w:val="ListParagraph"/>
        <w:ind w:left="0"/>
        <w:rPr>
          <w:rFonts w:ascii="Arial" w:hAnsi="Arial" w:cs="Arial"/>
          <w:sz w:val="22"/>
          <w:szCs w:val="22"/>
        </w:rPr>
      </w:pPr>
      <w:r w:rsidRPr="00FD020F">
        <w:rPr>
          <w:rFonts w:ascii="Arial" w:hAnsi="Arial" w:cs="Arial"/>
          <w:sz w:val="22"/>
          <w:szCs w:val="22"/>
        </w:rPr>
        <w:t xml:space="preserve">(2) Elwood, P. C. </w:t>
      </w:r>
      <w:r w:rsidRPr="00FD020F">
        <w:rPr>
          <w:rFonts w:ascii="Arial" w:hAnsi="Arial" w:cs="Arial"/>
          <w:i/>
          <w:iCs/>
          <w:sz w:val="22"/>
          <w:szCs w:val="22"/>
        </w:rPr>
        <w:t xml:space="preserve">Clinical Medicine </w:t>
      </w:r>
      <w:r w:rsidRPr="00FD020F">
        <w:rPr>
          <w:rFonts w:ascii="Arial" w:hAnsi="Arial" w:cs="Arial"/>
          <w:sz w:val="22"/>
          <w:szCs w:val="22"/>
        </w:rPr>
        <w:t xml:space="preserve">JRCPL </w:t>
      </w:r>
      <w:r w:rsidRPr="00FD020F">
        <w:rPr>
          <w:rFonts w:ascii="Arial" w:hAnsi="Arial" w:cs="Arial"/>
          <w:b/>
          <w:bCs/>
          <w:sz w:val="22"/>
          <w:szCs w:val="22"/>
        </w:rPr>
        <w:t xml:space="preserve">2001, </w:t>
      </w:r>
      <w:r w:rsidRPr="00FD020F">
        <w:rPr>
          <w:rFonts w:ascii="Arial" w:hAnsi="Arial" w:cs="Arial"/>
          <w:bCs/>
          <w:sz w:val="22"/>
          <w:szCs w:val="22"/>
        </w:rPr>
        <w:t>pp.</w:t>
      </w:r>
      <w:r w:rsidRPr="00FD020F">
        <w:rPr>
          <w:rFonts w:ascii="Arial" w:hAnsi="Arial" w:cs="Arial"/>
          <w:sz w:val="22"/>
          <w:szCs w:val="22"/>
        </w:rPr>
        <w:t xml:space="preserve">132-37. </w:t>
      </w:r>
      <w:hyperlink r:id="rId8" w:history="1">
        <w:r w:rsidRPr="00FD020F">
          <w:rPr>
            <w:rStyle w:val="Hyperlink"/>
            <w:rFonts w:ascii="Arial" w:hAnsi="Arial" w:cs="Arial"/>
            <w:sz w:val="22"/>
            <w:szCs w:val="22"/>
          </w:rPr>
          <w:t>http://www.westhertshospitals.nhs.uk/whc/archive/evidence/01%20prevention/Aspirin-ClinMed%202001.pdf</w:t>
        </w:r>
      </w:hyperlink>
    </w:p>
    <w:p w:rsidR="00DE2961" w:rsidRPr="00FD020F" w:rsidRDefault="00DE2961" w:rsidP="00DE2961">
      <w:pPr>
        <w:pStyle w:val="Heading4"/>
        <w:spacing w:before="0" w:beforeAutospacing="0" w:after="0" w:afterAutospacing="0"/>
        <w:rPr>
          <w:rFonts w:ascii="Arial" w:hAnsi="Arial" w:cs="Arial"/>
          <w:b w:val="0"/>
          <w:sz w:val="22"/>
          <w:szCs w:val="22"/>
        </w:rPr>
      </w:pPr>
      <w:r w:rsidRPr="00FD020F">
        <w:rPr>
          <w:rFonts w:ascii="Arial" w:hAnsi="Arial" w:cs="Arial"/>
          <w:b w:val="0"/>
          <w:sz w:val="22"/>
          <w:szCs w:val="22"/>
        </w:rPr>
        <w:t>(3) Park, M. V.</w:t>
      </w:r>
      <w:proofErr w:type="gramStart"/>
      <w:r w:rsidRPr="00FD020F">
        <w:rPr>
          <w:rFonts w:ascii="Arial" w:hAnsi="Arial" w:cs="Arial"/>
          <w:b w:val="0"/>
          <w:sz w:val="22"/>
          <w:szCs w:val="22"/>
        </w:rPr>
        <w:t xml:space="preserve">;  </w:t>
      </w:r>
      <w:r w:rsidRPr="00FD020F">
        <w:rPr>
          <w:rFonts w:ascii="Arial" w:hAnsi="Arial" w:cs="Arial"/>
          <w:b w:val="0"/>
          <w:i/>
          <w:sz w:val="22"/>
          <w:szCs w:val="22"/>
        </w:rPr>
        <w:t>J</w:t>
      </w:r>
      <w:proofErr w:type="gramEnd"/>
      <w:r w:rsidRPr="00FD020F">
        <w:rPr>
          <w:rFonts w:ascii="Arial" w:hAnsi="Arial" w:cs="Arial"/>
          <w:b w:val="0"/>
          <w:i/>
          <w:sz w:val="22"/>
          <w:szCs w:val="22"/>
        </w:rPr>
        <w:t>. Chem. Soc. (A).</w:t>
      </w:r>
      <w:r w:rsidRPr="00FD020F">
        <w:rPr>
          <w:rFonts w:ascii="Arial" w:hAnsi="Arial" w:cs="Arial"/>
          <w:sz w:val="22"/>
          <w:szCs w:val="22"/>
        </w:rPr>
        <w:t>, 1966</w:t>
      </w:r>
      <w:r w:rsidRPr="00FD020F">
        <w:rPr>
          <w:rFonts w:ascii="Arial" w:hAnsi="Arial" w:cs="Arial"/>
          <w:b w:val="0"/>
          <w:sz w:val="22"/>
          <w:szCs w:val="22"/>
        </w:rPr>
        <w:t>, 816-820.</w:t>
      </w:r>
    </w:p>
    <w:p w:rsidR="00DE2961" w:rsidRPr="00FD020F" w:rsidRDefault="00DE2961" w:rsidP="00DE2961">
      <w:pPr>
        <w:rPr>
          <w:rFonts w:ascii="Arial" w:hAnsi="Arial" w:cs="Arial"/>
          <w:sz w:val="22"/>
          <w:szCs w:val="22"/>
        </w:rPr>
      </w:pPr>
      <w:r w:rsidRPr="00FD020F">
        <w:rPr>
          <w:rFonts w:ascii="Arial" w:hAnsi="Arial" w:cs="Arial"/>
          <w:sz w:val="22"/>
          <w:szCs w:val="22"/>
        </w:rPr>
        <w:t>(</w:t>
      </w:r>
      <w:r w:rsidRPr="00FD020F">
        <w:rPr>
          <w:rFonts w:ascii="Arial" w:hAnsi="Arial" w:cs="Arial"/>
          <w:i/>
          <w:iCs/>
          <w:sz w:val="22"/>
          <w:szCs w:val="22"/>
        </w:rPr>
        <w:t>4</w:t>
      </w:r>
      <w:r w:rsidRPr="00FD020F">
        <w:rPr>
          <w:rFonts w:ascii="Arial" w:hAnsi="Arial" w:cs="Arial"/>
          <w:sz w:val="22"/>
          <w:szCs w:val="22"/>
        </w:rPr>
        <w:t xml:space="preserve">) Gill, Maria J.; Martinez-Merino, Victor.  Exercise I. 11: Determination of the Free Salicylic acid Concentration in Aspirin by Forming Fe+3 Complexes. In </w:t>
      </w:r>
      <w:r w:rsidRPr="00FD020F">
        <w:rPr>
          <w:rFonts w:ascii="Arial" w:hAnsi="Arial" w:cs="Arial"/>
          <w:i/>
          <w:iCs/>
          <w:sz w:val="22"/>
          <w:szCs w:val="22"/>
        </w:rPr>
        <w:t>Practical Studies for Medicinal Chemistry</w:t>
      </w:r>
      <w:r w:rsidRPr="00FD020F">
        <w:rPr>
          <w:rFonts w:ascii="Arial" w:hAnsi="Arial" w:cs="Arial"/>
          <w:sz w:val="22"/>
          <w:szCs w:val="22"/>
        </w:rPr>
        <w:t xml:space="preserve"> [Online</w:t>
      </w:r>
      <w:proofErr w:type="gramStart"/>
      <w:r w:rsidRPr="00FD020F">
        <w:rPr>
          <w:rFonts w:ascii="Arial" w:hAnsi="Arial" w:cs="Arial"/>
          <w:sz w:val="22"/>
          <w:szCs w:val="22"/>
        </w:rPr>
        <w:t>] ;</w:t>
      </w:r>
      <w:proofErr w:type="gramEnd"/>
      <w:r w:rsidRPr="00FD020F">
        <w:rPr>
          <w:rFonts w:ascii="Arial" w:hAnsi="Arial" w:cs="Arial"/>
          <w:sz w:val="22"/>
          <w:szCs w:val="22"/>
        </w:rPr>
        <w:t xml:space="preserve">  </w:t>
      </w:r>
      <w:proofErr w:type="spellStart"/>
      <w:r w:rsidRPr="00FD020F">
        <w:rPr>
          <w:rFonts w:ascii="Arial" w:hAnsi="Arial" w:cs="Arial"/>
          <w:sz w:val="22"/>
          <w:szCs w:val="22"/>
        </w:rPr>
        <w:t>Monge</w:t>
      </w:r>
      <w:proofErr w:type="spellEnd"/>
      <w:r w:rsidRPr="00FD020F">
        <w:rPr>
          <w:rFonts w:ascii="Arial" w:hAnsi="Arial" w:cs="Arial"/>
          <w:sz w:val="22"/>
          <w:szCs w:val="22"/>
        </w:rPr>
        <w:t xml:space="preserve">, Antonio and C. Robin </w:t>
      </w:r>
      <w:proofErr w:type="spellStart"/>
      <w:r w:rsidRPr="00FD020F">
        <w:rPr>
          <w:rFonts w:ascii="Arial" w:hAnsi="Arial" w:cs="Arial"/>
          <w:sz w:val="22"/>
          <w:szCs w:val="22"/>
        </w:rPr>
        <w:t>Ganellin</w:t>
      </w:r>
      <w:proofErr w:type="spellEnd"/>
      <w:r w:rsidRPr="00FD020F">
        <w:rPr>
          <w:rFonts w:ascii="Arial" w:hAnsi="Arial" w:cs="Arial"/>
          <w:sz w:val="22"/>
          <w:szCs w:val="22"/>
        </w:rPr>
        <w:t xml:space="preserve">, eds.; 2006, Chapter 1, </w:t>
      </w:r>
      <w:hyperlink r:id="rId9" w:history="1">
        <w:r w:rsidRPr="00FD020F">
          <w:rPr>
            <w:rStyle w:val="Hyperlink"/>
            <w:rFonts w:ascii="Arial" w:hAnsi="Arial" w:cs="Arial"/>
            <w:sz w:val="22"/>
            <w:szCs w:val="22"/>
          </w:rPr>
          <w:t>http://old.iupac.org/publications/cd/medicinal_chemistry/Practica-I-11.pdf</w:t>
        </w:r>
      </w:hyperlink>
      <w:r w:rsidRPr="00FD020F">
        <w:rPr>
          <w:rFonts w:ascii="Arial" w:hAnsi="Arial" w:cs="Arial"/>
          <w:sz w:val="22"/>
          <w:szCs w:val="22"/>
        </w:rPr>
        <w:t xml:space="preserve"> (accessed July 24, 2007).  </w:t>
      </w:r>
    </w:p>
    <w:p w:rsidR="005A5C1F" w:rsidRPr="00FD020F" w:rsidRDefault="004302E3">
      <w:pPr>
        <w:rPr>
          <w:rFonts w:ascii="Arial" w:hAnsi="Arial" w:cs="Arial"/>
        </w:rPr>
      </w:pPr>
    </w:p>
    <w:sectPr w:rsidR="005A5C1F" w:rsidRPr="00FD020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2E3" w:rsidRDefault="004302E3" w:rsidP="00FD020F">
      <w:r>
        <w:separator/>
      </w:r>
    </w:p>
  </w:endnote>
  <w:endnote w:type="continuationSeparator" w:id="0">
    <w:p w:rsidR="004302E3" w:rsidRDefault="004302E3" w:rsidP="00FD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2E3" w:rsidRDefault="004302E3" w:rsidP="00FD020F">
      <w:r>
        <w:separator/>
      </w:r>
    </w:p>
  </w:footnote>
  <w:footnote w:type="continuationSeparator" w:id="0">
    <w:p w:rsidR="004302E3" w:rsidRDefault="004302E3" w:rsidP="00FD0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20F" w:rsidRDefault="00FD020F" w:rsidP="00FD020F">
    <w:pPr>
      <w:jc w:val="both"/>
    </w:pPr>
    <w:r>
      <w:rPr>
        <w:rFonts w:ascii="Arial" w:hAnsi="Arial"/>
        <w:sz w:val="20"/>
      </w:rPr>
      <w:t xml:space="preserve">Created during the 2015 </w:t>
    </w:r>
    <w:proofErr w:type="spellStart"/>
    <w:r>
      <w:rPr>
        <w:rFonts w:ascii="Arial" w:hAnsi="Arial"/>
        <w:sz w:val="20"/>
      </w:rPr>
      <w:t>IONiC</w:t>
    </w:r>
    <w:proofErr w:type="spellEnd"/>
    <w:r>
      <w:rPr>
        <w:rFonts w:ascii="Arial" w:hAnsi="Arial"/>
        <w:sz w:val="20"/>
      </w:rPr>
      <w:t>/</w:t>
    </w:r>
    <w:proofErr w:type="spellStart"/>
    <w:r>
      <w:rPr>
        <w:rFonts w:ascii="Arial" w:hAnsi="Arial"/>
        <w:sz w:val="20"/>
      </w:rPr>
      <w:t>VIPEr</w:t>
    </w:r>
    <w:proofErr w:type="spellEnd"/>
    <w:r>
      <w:rPr>
        <w:rFonts w:ascii="Arial" w:hAnsi="Arial"/>
        <w:sz w:val="20"/>
      </w:rPr>
      <w:t xml:space="preserve"> workshop by Kathleen Field, Worcester Polytechnic Institute (</w:t>
    </w:r>
    <w:hyperlink r:id="rId1" w:history="1">
      <w:r w:rsidRPr="00373E03">
        <w:rPr>
          <w:rStyle w:val="Hyperlink"/>
          <w:rFonts w:ascii="Arial" w:hAnsi="Arial"/>
          <w:sz w:val="20"/>
        </w:rPr>
        <w:t>kfield@wpi.edu</w:t>
      </w:r>
    </w:hyperlink>
    <w:r>
      <w:rPr>
        <w:rFonts w:ascii="Arial" w:hAnsi="Arial"/>
        <w:sz w:val="20"/>
      </w:rPr>
      <w:t xml:space="preserve">) </w:t>
    </w:r>
    <w:r>
      <w:rPr>
        <w:rFonts w:ascii="Arial" w:hAnsi="Arial"/>
        <w:sz w:val="20"/>
      </w:rPr>
      <w:t xml:space="preserve">and posted on </w:t>
    </w:r>
    <w:proofErr w:type="spellStart"/>
    <w:r>
      <w:rPr>
        <w:rFonts w:ascii="Arial" w:hAnsi="Arial"/>
        <w:sz w:val="20"/>
      </w:rPr>
      <w:t>VIPEr</w:t>
    </w:r>
    <w:proofErr w:type="spellEnd"/>
    <w:r>
      <w:rPr>
        <w:rFonts w:ascii="Arial" w:hAnsi="Arial"/>
        <w:sz w:val="20"/>
      </w:rPr>
      <w:t xml:space="preserve"> (</w:t>
    </w:r>
    <w:hyperlink r:id="rId2" w:history="1">
      <w:r>
        <w:rPr>
          <w:rStyle w:val="Hyperlink"/>
          <w:rFonts w:ascii="Arial" w:hAnsi="Arial"/>
          <w:sz w:val="20"/>
        </w:rPr>
        <w:t>www.ionicviper.org</w:t>
      </w:r>
    </w:hyperlink>
    <w:r>
      <w:rPr>
        <w:rFonts w:ascii="Arial" w:hAnsi="Arial"/>
        <w:sz w:val="20"/>
      </w:rPr>
      <w:t xml:space="preserve">) on July 2, 2015.  Copyright Kathleen Field, 2015.  This work is licensed under the Creative </w:t>
    </w:r>
    <w:r>
      <w:rPr>
        <w:rFonts w:ascii="Arial" w:hAnsi="Arial" w:cs="Arial"/>
        <w:sz w:val="20"/>
      </w:rPr>
      <w:t>Commons Attribution-Noncommercial-</w:t>
    </w:r>
    <w:proofErr w:type="spellStart"/>
    <w:r>
      <w:rPr>
        <w:rFonts w:ascii="Arial" w:hAnsi="Arial" w:cs="Arial"/>
        <w:sz w:val="20"/>
      </w:rPr>
      <w:t>ShareAlike</w:t>
    </w:r>
    <w:proofErr w:type="spellEnd"/>
    <w:r>
      <w:rPr>
        <w:rFonts w:ascii="Arial" w:hAnsi="Arial" w:cs="Arial"/>
        <w:sz w:val="20"/>
      </w:rPr>
      <w:t xml:space="preserve"> 3.0 </w:t>
    </w:r>
    <w:proofErr w:type="spellStart"/>
    <w:r>
      <w:rPr>
        <w:rFonts w:ascii="Arial" w:hAnsi="Arial" w:cs="Arial"/>
        <w:sz w:val="20"/>
      </w:rPr>
      <w:t>Unported</w:t>
    </w:r>
    <w:proofErr w:type="spellEnd"/>
    <w:r>
      <w:t xml:space="preserve"> </w:t>
    </w:r>
    <w:r>
      <w:rPr>
        <w:rFonts w:ascii="Arial" w:hAnsi="Arial"/>
        <w:sz w:val="20"/>
      </w:rPr>
      <w:t xml:space="preserve">License. To view a copy of this license visit </w:t>
    </w:r>
    <w:hyperlink r:id="rId3" w:history="1">
      <w:r>
        <w:rPr>
          <w:rStyle w:val="Hyperlink"/>
          <w:rFonts w:ascii="Arial" w:hAnsi="Arial"/>
          <w:sz w:val="20"/>
        </w:rPr>
        <w:t>http://creativecommons.org/about/license/</w:t>
      </w:r>
    </w:hyperlink>
    <w:r>
      <w:rPr>
        <w:rFonts w:ascii="Arial" w:hAnsi="Arial"/>
        <w:sz w:val="20"/>
      </w:rPr>
      <w:t>.</w:t>
    </w:r>
  </w:p>
  <w:p w:rsidR="00FD020F" w:rsidRDefault="00FD020F">
    <w:pPr>
      <w:pStyle w:val="Header"/>
    </w:pPr>
  </w:p>
  <w:p w:rsidR="00FD020F" w:rsidRDefault="00FD0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6611A"/>
    <w:multiLevelType w:val="hybridMultilevel"/>
    <w:tmpl w:val="C720B4C4"/>
    <w:lvl w:ilvl="0" w:tplc="4470E048">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762A7D48"/>
    <w:multiLevelType w:val="hybridMultilevel"/>
    <w:tmpl w:val="99D4F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994831"/>
    <w:multiLevelType w:val="hybridMultilevel"/>
    <w:tmpl w:val="221281FC"/>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961"/>
    <w:rsid w:val="00003698"/>
    <w:rsid w:val="000A1317"/>
    <w:rsid w:val="000E197F"/>
    <w:rsid w:val="00247EDF"/>
    <w:rsid w:val="003C0A69"/>
    <w:rsid w:val="004302E3"/>
    <w:rsid w:val="006C190B"/>
    <w:rsid w:val="008001C2"/>
    <w:rsid w:val="008238C5"/>
    <w:rsid w:val="008858FE"/>
    <w:rsid w:val="0093246D"/>
    <w:rsid w:val="00986871"/>
    <w:rsid w:val="00BC0D03"/>
    <w:rsid w:val="00C758DA"/>
    <w:rsid w:val="00DE2961"/>
    <w:rsid w:val="00DE76BD"/>
    <w:rsid w:val="00F11D53"/>
    <w:rsid w:val="00FD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21402-26A2-433E-8B66-7C336CD9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961"/>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9"/>
    <w:qFormat/>
    <w:rsid w:val="00DE296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DE2961"/>
    <w:rPr>
      <w:rFonts w:ascii="Times New Roman" w:eastAsia="Times New Roman" w:hAnsi="Times New Roman" w:cs="Times New Roman"/>
      <w:b/>
      <w:bCs/>
      <w:sz w:val="24"/>
      <w:szCs w:val="24"/>
    </w:rPr>
  </w:style>
  <w:style w:type="character" w:styleId="Hyperlink">
    <w:name w:val="Hyperlink"/>
    <w:basedOn w:val="DefaultParagraphFont"/>
    <w:uiPriority w:val="99"/>
    <w:rsid w:val="00DE2961"/>
    <w:rPr>
      <w:rFonts w:cs="Times New Roman"/>
      <w:color w:val="0000FF"/>
      <w:u w:val="single"/>
    </w:rPr>
  </w:style>
  <w:style w:type="paragraph" w:styleId="ListParagraph">
    <w:name w:val="List Paragraph"/>
    <w:basedOn w:val="Normal"/>
    <w:uiPriority w:val="99"/>
    <w:qFormat/>
    <w:rsid w:val="00DE2961"/>
    <w:pPr>
      <w:ind w:left="720"/>
    </w:pPr>
  </w:style>
  <w:style w:type="paragraph" w:styleId="BalloonText">
    <w:name w:val="Balloon Text"/>
    <w:basedOn w:val="Normal"/>
    <w:link w:val="BalloonTextChar"/>
    <w:uiPriority w:val="99"/>
    <w:semiHidden/>
    <w:unhideWhenUsed/>
    <w:rsid w:val="00DE2961"/>
    <w:rPr>
      <w:rFonts w:ascii="Tahoma" w:hAnsi="Tahoma" w:cs="Tahoma"/>
      <w:sz w:val="16"/>
      <w:szCs w:val="16"/>
    </w:rPr>
  </w:style>
  <w:style w:type="character" w:customStyle="1" w:styleId="BalloonTextChar">
    <w:name w:val="Balloon Text Char"/>
    <w:basedOn w:val="DefaultParagraphFont"/>
    <w:link w:val="BalloonText"/>
    <w:uiPriority w:val="99"/>
    <w:semiHidden/>
    <w:rsid w:val="00DE2961"/>
    <w:rPr>
      <w:rFonts w:ascii="Tahoma" w:eastAsia="Times New Roman" w:hAnsi="Tahoma" w:cs="Tahoma"/>
      <w:sz w:val="16"/>
      <w:szCs w:val="16"/>
    </w:rPr>
  </w:style>
  <w:style w:type="paragraph" w:styleId="Header">
    <w:name w:val="header"/>
    <w:basedOn w:val="Normal"/>
    <w:link w:val="HeaderChar"/>
    <w:uiPriority w:val="99"/>
    <w:unhideWhenUsed/>
    <w:rsid w:val="00FD020F"/>
    <w:pPr>
      <w:tabs>
        <w:tab w:val="center" w:pos="4680"/>
        <w:tab w:val="right" w:pos="9360"/>
      </w:tabs>
    </w:pPr>
  </w:style>
  <w:style w:type="character" w:customStyle="1" w:styleId="HeaderChar">
    <w:name w:val="Header Char"/>
    <w:basedOn w:val="DefaultParagraphFont"/>
    <w:link w:val="Header"/>
    <w:uiPriority w:val="99"/>
    <w:rsid w:val="00FD02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020F"/>
    <w:pPr>
      <w:tabs>
        <w:tab w:val="center" w:pos="4680"/>
        <w:tab w:val="right" w:pos="9360"/>
      </w:tabs>
    </w:pPr>
  </w:style>
  <w:style w:type="character" w:customStyle="1" w:styleId="FooterChar">
    <w:name w:val="Footer Char"/>
    <w:basedOn w:val="DefaultParagraphFont"/>
    <w:link w:val="Footer"/>
    <w:uiPriority w:val="99"/>
    <w:rsid w:val="00FD02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hertshospitals.nhs.uk/whc/archive/evidence/01%20prevention/Aspirin-ClinMed%202001.pdf"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ld.iupac.org/publications/cd/medicinal_chemistry/Practica-I-11.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creativecommons.org/about/license/" TargetMode="External"/><Relationship Id="rId2" Type="http://schemas.openxmlformats.org/officeDocument/2006/relationships/hyperlink" Target="http://www.ionicviper.org/" TargetMode="External"/><Relationship Id="rId1" Type="http://schemas.openxmlformats.org/officeDocument/2006/relationships/hyperlink" Target="mailto:kfield@wp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Worcester Polytechnic Institute</Company>
  <LinksUpToDate>false</LinksUpToDate>
  <CharactersWithSpaces>11377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 Kathleen</dc:creator>
  <cp:lastModifiedBy>Katie F</cp:lastModifiedBy>
  <cp:revision>9</cp:revision>
  <dcterms:created xsi:type="dcterms:W3CDTF">2015-06-09T15:08:00Z</dcterms:created>
  <dcterms:modified xsi:type="dcterms:W3CDTF">2015-07-03T04:18:00Z</dcterms:modified>
</cp:coreProperties>
</file>