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66" w:rsidRDefault="00AC5466" w:rsidP="00A06026"/>
    <w:p w:rsidR="00703B70" w:rsidRDefault="002D6E37" w:rsidP="00A06026">
      <w:r>
        <w:t>The paper “Palladium(II) and Platinum(II) Compounds of 1,1</w:t>
      </w:r>
      <w:r>
        <w:rPr>
          <w:rFonts w:cs="Times New Roman"/>
        </w:rPr>
        <w:t>ʹ</w:t>
      </w:r>
      <w:r>
        <w:t>-</w:t>
      </w:r>
      <w:proofErr w:type="spellStart"/>
      <w:r>
        <w:t>Bis</w:t>
      </w:r>
      <w:proofErr w:type="spellEnd"/>
      <w:r>
        <w:t>(</w:t>
      </w:r>
      <w:proofErr w:type="spellStart"/>
      <w:r>
        <w:t>phosphino</w:t>
      </w:r>
      <w:proofErr w:type="spellEnd"/>
      <w:r>
        <w:t>)</w:t>
      </w:r>
      <w:proofErr w:type="spellStart"/>
      <w:r>
        <w:t>metallocene</w:t>
      </w:r>
      <w:proofErr w:type="spellEnd"/>
      <w:r>
        <w:t xml:space="preserve"> (M = Fe, </w:t>
      </w:r>
      <w:proofErr w:type="spellStart"/>
      <w:r>
        <w:t>Ru</w:t>
      </w:r>
      <w:proofErr w:type="spellEnd"/>
      <w:r>
        <w:t xml:space="preserve">) </w:t>
      </w:r>
      <w:proofErr w:type="spellStart"/>
      <w:r>
        <w:t>Ligands</w:t>
      </w:r>
      <w:proofErr w:type="spellEnd"/>
      <w:r>
        <w:t xml:space="preserve"> with Metal-Metal Interactions” (Gramigna, </w:t>
      </w:r>
      <w:r>
        <w:rPr>
          <w:i/>
        </w:rPr>
        <w:t>et. al</w:t>
      </w:r>
      <w:r>
        <w:t xml:space="preserve">, </w:t>
      </w:r>
      <w:proofErr w:type="spellStart"/>
      <w:r>
        <w:rPr>
          <w:i/>
        </w:rPr>
        <w:t>Organometallics</w:t>
      </w:r>
      <w:proofErr w:type="spellEnd"/>
      <w:r>
        <w:rPr>
          <w:b/>
          <w:i/>
        </w:rPr>
        <w:t xml:space="preserve"> </w:t>
      </w:r>
      <w:r>
        <w:rPr>
          <w:b/>
        </w:rPr>
        <w:t>2013</w:t>
      </w:r>
      <w:r>
        <w:t xml:space="preserve">, </w:t>
      </w:r>
      <w:r>
        <w:rPr>
          <w:i/>
        </w:rPr>
        <w:t>32</w:t>
      </w:r>
      <w:r>
        <w:t>, 5966) describes the synthesis and characterization of compounds having an interaction between a group 10 metal and the metal center of a 1,1</w:t>
      </w:r>
      <w:r>
        <w:rPr>
          <w:rFonts w:cs="Times New Roman"/>
        </w:rPr>
        <w:t>ʹ</w:t>
      </w:r>
      <w:r>
        <w:t>-</w:t>
      </w:r>
      <w:proofErr w:type="spellStart"/>
      <w:r>
        <w:t>bis</w:t>
      </w:r>
      <w:proofErr w:type="spellEnd"/>
      <w:r>
        <w:t>(</w:t>
      </w:r>
      <w:proofErr w:type="spellStart"/>
      <w:r>
        <w:t>phosphino</w:t>
      </w:r>
      <w:proofErr w:type="spellEnd"/>
      <w:r>
        <w:t>)</w:t>
      </w:r>
      <w:proofErr w:type="spellStart"/>
      <w:r>
        <w:t>metallocene</w:t>
      </w:r>
      <w:proofErr w:type="spellEnd"/>
      <w:r>
        <w:t xml:space="preserve"> </w:t>
      </w:r>
      <w:proofErr w:type="spellStart"/>
      <w:r>
        <w:t>ligand</w:t>
      </w:r>
      <w:proofErr w:type="spellEnd"/>
      <w:r>
        <w:t>. Structures of a number of these compounds were determined, but we will focus on two in particular, [</w:t>
      </w:r>
      <w:proofErr w:type="gramStart"/>
      <w:r>
        <w:t>Pd(</w:t>
      </w:r>
      <w:proofErr w:type="spellStart"/>
      <w:proofErr w:type="gramEnd"/>
      <w:r>
        <w:t>dcpf</w:t>
      </w:r>
      <w:proofErr w:type="spellEnd"/>
      <w:r>
        <w:t>)PPh</w:t>
      </w:r>
      <w:r>
        <w:rPr>
          <w:vertAlign w:val="subscript"/>
        </w:rPr>
        <w:t>3</w:t>
      </w:r>
      <w:r>
        <w:t>]</w:t>
      </w:r>
      <w:r>
        <w:rPr>
          <w:vertAlign w:val="superscript"/>
        </w:rPr>
        <w:t>2+</w:t>
      </w:r>
      <w:r>
        <w:t xml:space="preserve"> and [Pd(</w:t>
      </w:r>
      <w:proofErr w:type="spellStart"/>
      <w:r>
        <w:t>dcpf</w:t>
      </w:r>
      <w:proofErr w:type="spellEnd"/>
      <w:r>
        <w:t>)PMe</w:t>
      </w:r>
      <w:r>
        <w:rPr>
          <w:vertAlign w:val="subscript"/>
        </w:rPr>
        <w:t>3</w:t>
      </w:r>
      <w:r>
        <w:t>]</w:t>
      </w:r>
      <w:r>
        <w:rPr>
          <w:vertAlign w:val="superscript"/>
        </w:rPr>
        <w:t>2+</w:t>
      </w:r>
      <w:r>
        <w:t xml:space="preserve"> (</w:t>
      </w:r>
      <w:proofErr w:type="spellStart"/>
      <w:r>
        <w:t>dcpf</w:t>
      </w:r>
      <w:proofErr w:type="spellEnd"/>
      <w:r>
        <w:t xml:space="preserve"> = 1,1</w:t>
      </w:r>
      <w:r>
        <w:rPr>
          <w:rFonts w:cs="Times New Roman"/>
        </w:rPr>
        <w:t>ʹ</w:t>
      </w:r>
      <w:r>
        <w:t>-</w:t>
      </w:r>
      <w:proofErr w:type="spellStart"/>
      <w:r>
        <w:t>bis</w:t>
      </w:r>
      <w:proofErr w:type="spellEnd"/>
      <w:r>
        <w:t>(</w:t>
      </w:r>
      <w:proofErr w:type="spellStart"/>
      <w:r>
        <w:t>dicyclohexylphosphino</w:t>
      </w:r>
      <w:proofErr w:type="spellEnd"/>
      <w:r>
        <w:t>)</w:t>
      </w:r>
      <w:proofErr w:type="spellStart"/>
      <w:r>
        <w:t>ferrocene</w:t>
      </w:r>
      <w:proofErr w:type="spellEnd"/>
      <w:r>
        <w:t xml:space="preserve">). Find the paper of interest by going to the </w:t>
      </w:r>
      <w:proofErr w:type="spellStart"/>
      <w:r>
        <w:rPr>
          <w:i/>
        </w:rPr>
        <w:t>Organometallics</w:t>
      </w:r>
      <w:proofErr w:type="spellEnd"/>
      <w:r>
        <w:t xml:space="preserve"> homepage (</w:t>
      </w:r>
      <w:hyperlink r:id="rId7" w:history="1">
        <w:r w:rsidRPr="0079223D">
          <w:rPr>
            <w:rStyle w:val="Hyperlink"/>
          </w:rPr>
          <w:t>http://pubs.acs.org/journal/orgnd7</w:t>
        </w:r>
      </w:hyperlink>
      <w:r>
        <w:t>). The crystallographic data can be found in the supporting information in a crystall</w:t>
      </w:r>
      <w:r w:rsidR="00B81539">
        <w:t>ographic information file (</w:t>
      </w:r>
      <w:proofErr w:type="spellStart"/>
      <w:r w:rsidR="00B81539">
        <w:t>cif</w:t>
      </w:r>
      <w:proofErr w:type="spellEnd"/>
      <w:r w:rsidR="00B81539">
        <w:t xml:space="preserve">). Download the </w:t>
      </w:r>
      <w:proofErr w:type="spellStart"/>
      <w:r w:rsidR="00B81539">
        <w:t>cif</w:t>
      </w:r>
      <w:proofErr w:type="spellEnd"/>
      <w:r w:rsidR="00B81539">
        <w:t xml:space="preserve"> and open it using Mercury 3.3 (</w:t>
      </w:r>
      <w:hyperlink r:id="rId8" w:history="1">
        <w:r w:rsidR="00B81539" w:rsidRPr="0079223D">
          <w:rPr>
            <w:rStyle w:val="Hyperlink"/>
          </w:rPr>
          <w:t>http://www.ccdc.cam.ac.uk/Solutions/FreeSoftware/Pages/FreeMercury.aspx</w:t>
        </w:r>
      </w:hyperlink>
      <w:r w:rsidR="00B81539">
        <w:t>) or Olex2 (</w:t>
      </w:r>
      <w:hyperlink r:id="rId9" w:history="1">
        <w:r w:rsidR="00B81539" w:rsidRPr="0079223D">
          <w:rPr>
            <w:rStyle w:val="Hyperlink"/>
          </w:rPr>
          <w:t>http://www.olex2.org/download/</w:t>
        </w:r>
      </w:hyperlink>
      <w:r w:rsidR="00B81539">
        <w:t xml:space="preserve">). </w:t>
      </w:r>
      <w:r w:rsidR="00713D3A">
        <w:t xml:space="preserve">It is important to note that these programs display the simplest formula that is repeated in the crystal and not the entire crystal. </w:t>
      </w:r>
      <w:r w:rsidR="00B81539">
        <w:t>Address the following questions.</w:t>
      </w:r>
    </w:p>
    <w:p w:rsidR="00B81539" w:rsidRDefault="00B81539" w:rsidP="00A06026"/>
    <w:p w:rsidR="00B81539" w:rsidRDefault="00B81539" w:rsidP="00B81539">
      <w:pPr>
        <w:pStyle w:val="ListParagraph"/>
        <w:numPr>
          <w:ilvl w:val="0"/>
          <w:numId w:val="1"/>
        </w:numPr>
      </w:pPr>
      <w:r>
        <w:t xml:space="preserve">Both compounds of interest are </w:t>
      </w:r>
      <w:proofErr w:type="spellStart"/>
      <w:r>
        <w:t>cations</w:t>
      </w:r>
      <w:proofErr w:type="spellEnd"/>
      <w:r>
        <w:t>. Identify the counter anion in both structures.</w:t>
      </w:r>
    </w:p>
    <w:p w:rsidR="00B81539" w:rsidRDefault="00B81539" w:rsidP="00B81539">
      <w:pPr>
        <w:pStyle w:val="ListParagraph"/>
      </w:pPr>
    </w:p>
    <w:p w:rsidR="00B81539" w:rsidRPr="00B81539" w:rsidRDefault="00B81539" w:rsidP="00B81539">
      <w:pPr>
        <w:pStyle w:val="ListParagraph"/>
      </w:pPr>
      <w:r>
        <w:t>[</w:t>
      </w:r>
      <w:proofErr w:type="gramStart"/>
      <w:r>
        <w:t>Pd(</w:t>
      </w:r>
      <w:proofErr w:type="spellStart"/>
      <w:proofErr w:type="gramEnd"/>
      <w:r>
        <w:t>dcpf</w:t>
      </w:r>
      <w:proofErr w:type="spellEnd"/>
      <w:r>
        <w:t>)PPh</w:t>
      </w:r>
      <w:r>
        <w:rPr>
          <w:vertAlign w:val="subscript"/>
        </w:rPr>
        <w:t>3</w:t>
      </w:r>
      <w:r>
        <w:t>]</w:t>
      </w:r>
      <w:r>
        <w:rPr>
          <w:vertAlign w:val="superscript"/>
        </w:rPr>
        <w:t>2+</w:t>
      </w:r>
      <w:r w:rsidR="006E0813">
        <w:t>: __</w:t>
      </w:r>
      <w:r w:rsidRPr="00F909B5">
        <w:rPr>
          <w:color w:val="FFFFFF" w:themeColor="background1"/>
          <w:u w:val="single" w:color="000000" w:themeColor="text1"/>
        </w:rPr>
        <w:t>BF</w:t>
      </w:r>
      <w:r w:rsidRPr="00F909B5">
        <w:rPr>
          <w:color w:val="FFFFFF" w:themeColor="background1"/>
          <w:u w:val="single" w:color="000000" w:themeColor="text1"/>
          <w:vertAlign w:val="subscript"/>
        </w:rPr>
        <w:t>4</w:t>
      </w:r>
      <w:r w:rsidRPr="00F909B5">
        <w:rPr>
          <w:color w:val="FFFFFF" w:themeColor="background1"/>
          <w:u w:val="single" w:color="000000" w:themeColor="text1"/>
        </w:rPr>
        <w:t>-</w:t>
      </w:r>
      <w:r>
        <w:t>_</w:t>
      </w:r>
      <w:r w:rsidR="006E0813" w:rsidRPr="006E0813">
        <w:rPr>
          <w:u w:val="single"/>
        </w:rPr>
        <w:t xml:space="preserve">   </w:t>
      </w:r>
      <w:r>
        <w:t>__________</w:t>
      </w:r>
    </w:p>
    <w:p w:rsidR="00B81539" w:rsidRDefault="00B81539" w:rsidP="00B81539">
      <w:pPr>
        <w:pStyle w:val="ListParagraph"/>
      </w:pPr>
    </w:p>
    <w:p w:rsidR="00B81539" w:rsidRDefault="00B81539" w:rsidP="00B81539">
      <w:pPr>
        <w:pStyle w:val="ListParagraph"/>
      </w:pPr>
    </w:p>
    <w:p w:rsidR="00B81539" w:rsidRPr="00B81539" w:rsidRDefault="00B81539" w:rsidP="00B81539">
      <w:pPr>
        <w:pStyle w:val="ListParagraph"/>
      </w:pPr>
      <w:r>
        <w:t>[</w:t>
      </w:r>
      <w:proofErr w:type="gramStart"/>
      <w:r>
        <w:t>Pd(</w:t>
      </w:r>
      <w:proofErr w:type="spellStart"/>
      <w:proofErr w:type="gramEnd"/>
      <w:r>
        <w:t>dcpf</w:t>
      </w:r>
      <w:proofErr w:type="spellEnd"/>
      <w:r>
        <w:t>)PMe</w:t>
      </w:r>
      <w:r>
        <w:rPr>
          <w:vertAlign w:val="subscript"/>
        </w:rPr>
        <w:t>3</w:t>
      </w:r>
      <w:r>
        <w:t>]</w:t>
      </w:r>
      <w:r>
        <w:rPr>
          <w:vertAlign w:val="superscript"/>
        </w:rPr>
        <w:t>2+</w:t>
      </w:r>
      <w:r>
        <w:t xml:space="preserve">: </w:t>
      </w:r>
      <w:r w:rsidR="006E0813">
        <w:t>__</w:t>
      </w:r>
      <w:r w:rsidR="006E0813" w:rsidRPr="00F909B5">
        <w:rPr>
          <w:color w:val="FFFFFF" w:themeColor="background1"/>
          <w:u w:val="single" w:color="000000" w:themeColor="text1"/>
        </w:rPr>
        <w:t>BF</w:t>
      </w:r>
      <w:r w:rsidR="006E0813" w:rsidRPr="00F909B5">
        <w:rPr>
          <w:color w:val="FFFFFF" w:themeColor="background1"/>
          <w:u w:val="single" w:color="000000" w:themeColor="text1"/>
          <w:vertAlign w:val="subscript"/>
        </w:rPr>
        <w:t>4</w:t>
      </w:r>
      <w:r w:rsidR="006E0813" w:rsidRPr="00F909B5">
        <w:rPr>
          <w:color w:val="FFFFFF" w:themeColor="background1"/>
          <w:u w:val="single" w:color="000000" w:themeColor="text1"/>
        </w:rPr>
        <w:t>-</w:t>
      </w:r>
      <w:r w:rsidR="006E0813">
        <w:t>_</w:t>
      </w:r>
      <w:r w:rsidR="006E0813" w:rsidRPr="006E0813">
        <w:rPr>
          <w:u w:val="single"/>
        </w:rPr>
        <w:t xml:space="preserve">   </w:t>
      </w:r>
      <w:r w:rsidR="006E0813">
        <w:t>__________</w:t>
      </w:r>
    </w:p>
    <w:p w:rsidR="00B81539" w:rsidRDefault="00B81539" w:rsidP="00B81539">
      <w:pPr>
        <w:pStyle w:val="ListParagraph"/>
      </w:pPr>
    </w:p>
    <w:p w:rsidR="00B81539" w:rsidRDefault="00B81539" w:rsidP="00B81539">
      <w:pPr>
        <w:pStyle w:val="ListParagraph"/>
        <w:numPr>
          <w:ilvl w:val="0"/>
          <w:numId w:val="1"/>
        </w:numPr>
      </w:pPr>
      <w:r>
        <w:t>In growing crystals, sometime solvent molecules can get trapped in the crystal lattice. Identify the solvent(s), if any, in these structures.</w:t>
      </w:r>
    </w:p>
    <w:p w:rsidR="00B81539" w:rsidRDefault="00B81539" w:rsidP="00B81539">
      <w:pPr>
        <w:pStyle w:val="ListParagraph"/>
      </w:pPr>
    </w:p>
    <w:p w:rsidR="00B81539" w:rsidRPr="00B81539" w:rsidRDefault="00B81539" w:rsidP="00B81539">
      <w:pPr>
        <w:pStyle w:val="ListParagraph"/>
      </w:pPr>
      <w:r>
        <w:t>[</w:t>
      </w:r>
      <w:proofErr w:type="gramStart"/>
      <w:r>
        <w:t>Pd(</w:t>
      </w:r>
      <w:proofErr w:type="spellStart"/>
      <w:proofErr w:type="gramEnd"/>
      <w:r>
        <w:t>dcpf</w:t>
      </w:r>
      <w:proofErr w:type="spellEnd"/>
      <w:r>
        <w:t>)PPh</w:t>
      </w:r>
      <w:r>
        <w:rPr>
          <w:vertAlign w:val="subscript"/>
        </w:rPr>
        <w:t>3</w:t>
      </w:r>
      <w:r>
        <w:t>]</w:t>
      </w:r>
      <w:r>
        <w:rPr>
          <w:vertAlign w:val="superscript"/>
        </w:rPr>
        <w:t>2+</w:t>
      </w:r>
      <w:r w:rsidR="006E0813">
        <w:t>: __</w:t>
      </w:r>
      <w:r w:rsidR="006E0813" w:rsidRPr="006E0813">
        <w:rPr>
          <w:u w:val="single"/>
        </w:rPr>
        <w:t xml:space="preserve"> </w:t>
      </w:r>
      <w:r w:rsidR="00FA265B" w:rsidRPr="00F909B5">
        <w:rPr>
          <w:color w:val="FFFFFF" w:themeColor="background1"/>
          <w:u w:val="single" w:color="000000" w:themeColor="text1"/>
        </w:rPr>
        <w:t>C</w:t>
      </w:r>
      <w:r w:rsidR="00FA265B" w:rsidRPr="00F909B5">
        <w:rPr>
          <w:color w:val="FFFFFF" w:themeColor="background1"/>
          <w:u w:val="single" w:color="000000" w:themeColor="text1"/>
          <w:vertAlign w:val="subscript"/>
        </w:rPr>
        <w:t>2</w:t>
      </w:r>
      <w:r w:rsidR="00FA265B" w:rsidRPr="00F909B5">
        <w:rPr>
          <w:color w:val="FFFFFF" w:themeColor="background1"/>
          <w:u w:val="single" w:color="000000" w:themeColor="text1"/>
        </w:rPr>
        <w:t>H</w:t>
      </w:r>
      <w:r w:rsidR="00FA265B" w:rsidRPr="00F909B5">
        <w:rPr>
          <w:color w:val="FFFFFF" w:themeColor="background1"/>
          <w:u w:val="single" w:color="000000" w:themeColor="text1"/>
          <w:vertAlign w:val="subscript"/>
        </w:rPr>
        <w:t>4</w:t>
      </w:r>
      <w:r w:rsidR="00FA265B" w:rsidRPr="00F909B5">
        <w:rPr>
          <w:color w:val="FFFFFF" w:themeColor="background1"/>
          <w:u w:val="single" w:color="000000" w:themeColor="text1"/>
        </w:rPr>
        <w:t>Cl</w:t>
      </w:r>
      <w:r w:rsidR="00FA265B" w:rsidRPr="00F909B5">
        <w:rPr>
          <w:color w:val="FFFFFF" w:themeColor="background1"/>
          <w:u w:val="single" w:color="000000" w:themeColor="text1"/>
          <w:vertAlign w:val="subscript"/>
        </w:rPr>
        <w:t>2</w:t>
      </w:r>
      <w:r>
        <w:t>____</w:t>
      </w:r>
      <w:r w:rsidR="006E0813">
        <w:rPr>
          <w:u w:val="single"/>
        </w:rPr>
        <w:t xml:space="preserve">     </w:t>
      </w:r>
      <w:r>
        <w:t>___</w:t>
      </w:r>
    </w:p>
    <w:p w:rsidR="00B81539" w:rsidRDefault="00B81539" w:rsidP="00B81539">
      <w:pPr>
        <w:pStyle w:val="ListParagraph"/>
      </w:pPr>
    </w:p>
    <w:p w:rsidR="00B81539" w:rsidRDefault="00B81539" w:rsidP="00B81539">
      <w:pPr>
        <w:pStyle w:val="ListParagraph"/>
      </w:pPr>
    </w:p>
    <w:p w:rsidR="00B81539" w:rsidRPr="00B81539" w:rsidRDefault="00B81539" w:rsidP="00B81539">
      <w:pPr>
        <w:pStyle w:val="ListParagraph"/>
      </w:pPr>
      <w:r>
        <w:t>[</w:t>
      </w:r>
      <w:proofErr w:type="gramStart"/>
      <w:r>
        <w:t>Pd(</w:t>
      </w:r>
      <w:proofErr w:type="spellStart"/>
      <w:proofErr w:type="gramEnd"/>
      <w:r>
        <w:t>dcpf</w:t>
      </w:r>
      <w:proofErr w:type="spellEnd"/>
      <w:r>
        <w:t>)PMe</w:t>
      </w:r>
      <w:r>
        <w:rPr>
          <w:vertAlign w:val="subscript"/>
        </w:rPr>
        <w:t>3</w:t>
      </w:r>
      <w:r>
        <w:t>]</w:t>
      </w:r>
      <w:r>
        <w:rPr>
          <w:vertAlign w:val="superscript"/>
        </w:rPr>
        <w:t>2+</w:t>
      </w:r>
      <w:r>
        <w:t xml:space="preserve">: </w:t>
      </w:r>
      <w:r w:rsidR="006E0813">
        <w:t>__</w:t>
      </w:r>
      <w:r w:rsidR="00FA265B" w:rsidRPr="00F909B5">
        <w:rPr>
          <w:color w:val="FFFFFF" w:themeColor="background1"/>
          <w:u w:val="single" w:color="000000" w:themeColor="text1"/>
        </w:rPr>
        <w:t>CH</w:t>
      </w:r>
      <w:r w:rsidR="00FA265B" w:rsidRPr="00F909B5">
        <w:rPr>
          <w:color w:val="FFFFFF" w:themeColor="background1"/>
          <w:u w:val="single" w:color="000000" w:themeColor="text1"/>
          <w:vertAlign w:val="subscript"/>
        </w:rPr>
        <w:t>2</w:t>
      </w:r>
      <w:r w:rsidR="00FA265B" w:rsidRPr="00F909B5">
        <w:rPr>
          <w:color w:val="FFFFFF" w:themeColor="background1"/>
          <w:u w:val="single" w:color="000000" w:themeColor="text1"/>
        </w:rPr>
        <w:t>Cl</w:t>
      </w:r>
      <w:r w:rsidR="00FA265B" w:rsidRPr="00F909B5">
        <w:rPr>
          <w:color w:val="FFFFFF" w:themeColor="background1"/>
          <w:u w:val="single" w:color="000000" w:themeColor="text1"/>
          <w:vertAlign w:val="subscript"/>
        </w:rPr>
        <w:t>2</w:t>
      </w:r>
      <w:r w:rsidR="00FA265B">
        <w:rPr>
          <w:color w:val="FF0000"/>
          <w:u w:val="single" w:color="000000" w:themeColor="text1"/>
          <w:vertAlign w:val="subscript"/>
        </w:rPr>
        <w:t xml:space="preserve"> </w:t>
      </w:r>
      <w:r w:rsidR="006E0813" w:rsidRPr="006E0813">
        <w:rPr>
          <w:color w:val="FF0000"/>
          <w:u w:val="single" w:color="000000" w:themeColor="text1"/>
          <w:vertAlign w:val="subscript"/>
        </w:rPr>
        <w:t xml:space="preserve">         </w:t>
      </w:r>
      <w:r w:rsidR="00FA265B">
        <w:rPr>
          <w:color w:val="FF0000"/>
          <w:u w:val="single" w:color="000000" w:themeColor="text1"/>
          <w:vertAlign w:val="subscript"/>
        </w:rPr>
        <w:t xml:space="preserve"> </w:t>
      </w:r>
      <w:r w:rsidR="00FA265B">
        <w:t>_______</w:t>
      </w:r>
    </w:p>
    <w:p w:rsidR="00B81539" w:rsidRDefault="00B81539" w:rsidP="00B81539">
      <w:pPr>
        <w:pStyle w:val="ListParagraph"/>
      </w:pPr>
    </w:p>
    <w:p w:rsidR="00B81539" w:rsidRDefault="008A6BFC" w:rsidP="00B81539">
      <w:pPr>
        <w:pStyle w:val="ListParagraph"/>
        <w:numPr>
          <w:ilvl w:val="0"/>
          <w:numId w:val="1"/>
        </w:numPr>
      </w:pPr>
      <w:r>
        <w:t>Some crystal structures display disorder which occurs when most of the atoms in the crystal are arranged in exactly the same way but occasionally there is some small difference. This could be the result of an impurity (</w:t>
      </w:r>
      <w:r>
        <w:rPr>
          <w:i/>
        </w:rPr>
        <w:t>e.g.</w:t>
      </w:r>
      <w:r w:rsidR="00237C84">
        <w:t xml:space="preserve"> if in just a few of the </w:t>
      </w:r>
      <w:proofErr w:type="spellStart"/>
      <w:r w:rsidR="00237C84">
        <w:t>cations</w:t>
      </w:r>
      <w:proofErr w:type="spellEnd"/>
      <w:r w:rsidR="00237C84">
        <w:t xml:space="preserve"> in the crystal there was </w:t>
      </w:r>
      <w:proofErr w:type="spellStart"/>
      <w:r w:rsidR="00237C84">
        <w:t>Co</w:t>
      </w:r>
      <w:proofErr w:type="spellEnd"/>
      <w:r w:rsidR="00237C84">
        <w:t xml:space="preserve"> instead of Fe) or it can be due to a random variation in the way the various pie</w:t>
      </w:r>
      <w:r w:rsidR="00713D3A">
        <w:t>ces fit together (imagine</w:t>
      </w:r>
      <w:r w:rsidR="00237C84">
        <w:t xml:space="preserve"> putting 100 </w:t>
      </w:r>
      <w:r w:rsidR="00713D3A">
        <w:t xml:space="preserve">coins in a line and having 99 of them being ‘heads up’). In this system we will be more concerned with the second type of disorder. If there is disorder </w:t>
      </w:r>
      <w:r w:rsidR="006E0813">
        <w:t>in the structure it is typically represented by atoms not being bonded to any other atoms (Mercury) or atoms overlapping in space (Olex2). What species, if any, are disordered in these structures?</w:t>
      </w:r>
    </w:p>
    <w:p w:rsidR="006E0813" w:rsidRDefault="006E0813" w:rsidP="006E0813">
      <w:pPr>
        <w:pStyle w:val="ListParagraph"/>
      </w:pPr>
    </w:p>
    <w:p w:rsidR="006E0813" w:rsidRPr="00B81539" w:rsidRDefault="006E0813" w:rsidP="006E0813">
      <w:pPr>
        <w:pStyle w:val="ListParagraph"/>
      </w:pPr>
      <w:r>
        <w:t>[</w:t>
      </w:r>
      <w:proofErr w:type="gramStart"/>
      <w:r>
        <w:t>Pd(</w:t>
      </w:r>
      <w:proofErr w:type="spellStart"/>
      <w:proofErr w:type="gramEnd"/>
      <w:r>
        <w:t>dcpf</w:t>
      </w:r>
      <w:proofErr w:type="spellEnd"/>
      <w:r>
        <w:t>)PPh</w:t>
      </w:r>
      <w:r>
        <w:rPr>
          <w:vertAlign w:val="subscript"/>
        </w:rPr>
        <w:t>3</w:t>
      </w:r>
      <w:r>
        <w:t>]</w:t>
      </w:r>
      <w:r>
        <w:rPr>
          <w:vertAlign w:val="superscript"/>
        </w:rPr>
        <w:t>2+</w:t>
      </w:r>
      <w:r>
        <w:t>: ___</w:t>
      </w:r>
      <w:r w:rsidRPr="00F909B5">
        <w:rPr>
          <w:color w:val="FFFFFF" w:themeColor="background1"/>
          <w:u w:val="single" w:color="000000" w:themeColor="text1"/>
        </w:rPr>
        <w:t>none</w:t>
      </w:r>
      <w:r>
        <w:rPr>
          <w:color w:val="FF0000"/>
          <w:u w:val="single" w:color="000000" w:themeColor="text1"/>
        </w:rPr>
        <w:t xml:space="preserve">    </w:t>
      </w:r>
      <w:r w:rsidRPr="00BA0C8C">
        <w:rPr>
          <w:color w:val="FF0000"/>
          <w:u w:val="single" w:color="000000" w:themeColor="text1"/>
        </w:rPr>
        <w:t xml:space="preserve">                   </w:t>
      </w:r>
      <w:r>
        <w:rPr>
          <w:color w:val="FF0000"/>
          <w:u w:val="single" w:color="000000" w:themeColor="text1"/>
        </w:rPr>
        <w:t xml:space="preserve">  </w:t>
      </w:r>
      <w:r>
        <w:t>_______</w:t>
      </w:r>
    </w:p>
    <w:p w:rsidR="006E0813" w:rsidRDefault="006E0813" w:rsidP="006E0813">
      <w:pPr>
        <w:pStyle w:val="ListParagraph"/>
      </w:pPr>
    </w:p>
    <w:p w:rsidR="006E0813" w:rsidRDefault="006E0813" w:rsidP="006E0813">
      <w:pPr>
        <w:pStyle w:val="ListParagraph"/>
      </w:pPr>
    </w:p>
    <w:p w:rsidR="006E0813" w:rsidRPr="00B81539" w:rsidRDefault="006E0813" w:rsidP="006E0813">
      <w:pPr>
        <w:pStyle w:val="ListParagraph"/>
      </w:pPr>
      <w:r>
        <w:t>[</w:t>
      </w:r>
      <w:proofErr w:type="gramStart"/>
      <w:r>
        <w:t>Pd(</w:t>
      </w:r>
      <w:proofErr w:type="spellStart"/>
      <w:proofErr w:type="gramEnd"/>
      <w:r>
        <w:t>dcpf</w:t>
      </w:r>
      <w:proofErr w:type="spellEnd"/>
      <w:r>
        <w:t>)PMe</w:t>
      </w:r>
      <w:r>
        <w:rPr>
          <w:vertAlign w:val="subscript"/>
        </w:rPr>
        <w:t>3</w:t>
      </w:r>
      <w:r>
        <w:t>]</w:t>
      </w:r>
      <w:r>
        <w:rPr>
          <w:vertAlign w:val="superscript"/>
        </w:rPr>
        <w:t>2+</w:t>
      </w:r>
      <w:r w:rsidR="00BA0C8C">
        <w:t>: __</w:t>
      </w:r>
      <w:r w:rsidR="00BA0C8C" w:rsidRPr="00BA0C8C">
        <w:rPr>
          <w:u w:val="single"/>
        </w:rPr>
        <w:t xml:space="preserve"> </w:t>
      </w:r>
      <w:r w:rsidRPr="00F909B5">
        <w:rPr>
          <w:color w:val="FFFFFF" w:themeColor="background1"/>
          <w:u w:val="single" w:color="000000" w:themeColor="text1"/>
        </w:rPr>
        <w:t>BF</w:t>
      </w:r>
      <w:r w:rsidRPr="00F909B5">
        <w:rPr>
          <w:color w:val="FFFFFF" w:themeColor="background1"/>
          <w:u w:val="single" w:color="000000" w:themeColor="text1"/>
          <w:vertAlign w:val="subscript"/>
        </w:rPr>
        <w:t>4</w:t>
      </w:r>
      <w:r w:rsidRPr="00F909B5">
        <w:rPr>
          <w:color w:val="FFFFFF" w:themeColor="background1"/>
          <w:u w:val="single" w:color="000000" w:themeColor="text1"/>
        </w:rPr>
        <w:t>- and CH</w:t>
      </w:r>
      <w:r w:rsidRPr="00F909B5">
        <w:rPr>
          <w:color w:val="FFFFFF" w:themeColor="background1"/>
          <w:u w:val="single" w:color="000000" w:themeColor="text1"/>
          <w:vertAlign w:val="subscript"/>
        </w:rPr>
        <w:t>2</w:t>
      </w:r>
      <w:r w:rsidRPr="00F909B5">
        <w:rPr>
          <w:color w:val="FFFFFF" w:themeColor="background1"/>
          <w:u w:val="single" w:color="000000" w:themeColor="text1"/>
        </w:rPr>
        <w:t>Cl</w:t>
      </w:r>
      <w:r w:rsidRPr="00F909B5">
        <w:rPr>
          <w:color w:val="FFFFFF" w:themeColor="background1"/>
          <w:u w:val="single" w:color="000000" w:themeColor="text1"/>
          <w:vertAlign w:val="subscript"/>
        </w:rPr>
        <w:t>2</w:t>
      </w:r>
      <w:r>
        <w:rPr>
          <w:color w:val="FF0000"/>
          <w:u w:val="single" w:color="000000" w:themeColor="text1"/>
          <w:vertAlign w:val="subscript"/>
        </w:rPr>
        <w:t xml:space="preserve">  </w:t>
      </w:r>
      <w:r>
        <w:t>___</w:t>
      </w:r>
      <w:r w:rsidR="00BA0C8C" w:rsidRPr="00BA0C8C">
        <w:rPr>
          <w:u w:val="single"/>
        </w:rPr>
        <w:t xml:space="preserve">    </w:t>
      </w:r>
      <w:r>
        <w:t>____</w:t>
      </w:r>
    </w:p>
    <w:p w:rsidR="006E0813" w:rsidRDefault="006E0813" w:rsidP="006E0813">
      <w:pPr>
        <w:pStyle w:val="ListParagraph"/>
      </w:pPr>
    </w:p>
    <w:p w:rsidR="006E0813" w:rsidRDefault="00BA0C8C" w:rsidP="00B81539">
      <w:pPr>
        <w:pStyle w:val="ListParagraph"/>
        <w:numPr>
          <w:ilvl w:val="0"/>
          <w:numId w:val="1"/>
        </w:numPr>
      </w:pPr>
      <w:r>
        <w:t xml:space="preserve">Measure the following bond lengths </w:t>
      </w:r>
      <w:r w:rsidR="00E40A47">
        <w:t>(</w:t>
      </w:r>
      <w:r w:rsidR="00E40A47">
        <w:rPr>
          <w:rFonts w:cs="Times New Roman"/>
        </w:rPr>
        <w:t>Å</w:t>
      </w:r>
      <w:r w:rsidR="00E40A47">
        <w:t xml:space="preserve">) </w:t>
      </w:r>
      <w:r>
        <w:t>and angles</w:t>
      </w:r>
      <w:r w:rsidR="00E40A47">
        <w:t xml:space="preserve"> (</w:t>
      </w:r>
      <w:r w:rsidR="00E40A47">
        <w:rPr>
          <w:rFonts w:cs="Times New Roman"/>
        </w:rPr>
        <w:t>°</w:t>
      </w:r>
      <w:r w:rsidR="00E40A47">
        <w:t>)</w:t>
      </w:r>
      <w:r>
        <w:t>.</w:t>
      </w:r>
    </w:p>
    <w:p w:rsidR="009D7017" w:rsidRDefault="009D7017" w:rsidP="009D7017">
      <w:pPr>
        <w:pStyle w:val="ListParagraph"/>
      </w:pPr>
    </w:p>
    <w:tbl>
      <w:tblPr>
        <w:tblStyle w:val="TableGrid"/>
        <w:tblW w:w="0" w:type="auto"/>
        <w:tblInd w:w="828" w:type="dxa"/>
        <w:tblLook w:val="04A0"/>
      </w:tblPr>
      <w:tblGrid>
        <w:gridCol w:w="2844"/>
        <w:gridCol w:w="2952"/>
        <w:gridCol w:w="2952"/>
      </w:tblGrid>
      <w:tr w:rsidR="00BA0C8C" w:rsidTr="00BA0C8C">
        <w:tc>
          <w:tcPr>
            <w:tcW w:w="2844" w:type="dxa"/>
          </w:tcPr>
          <w:p w:rsidR="00BA0C8C" w:rsidRDefault="00BA0C8C" w:rsidP="00BA0C8C">
            <w:pPr>
              <w:pStyle w:val="ListParagraph"/>
              <w:ind w:left="0"/>
            </w:pPr>
          </w:p>
        </w:tc>
        <w:tc>
          <w:tcPr>
            <w:tcW w:w="2952" w:type="dxa"/>
          </w:tcPr>
          <w:p w:rsidR="00BA0C8C" w:rsidRPr="00BA0C8C" w:rsidRDefault="00BA0C8C" w:rsidP="00BA0C8C">
            <w:pPr>
              <w:pStyle w:val="ListParagraph"/>
              <w:ind w:left="0"/>
              <w:jc w:val="center"/>
              <w:rPr>
                <w:b/>
                <w:vertAlign w:val="superscript"/>
              </w:rPr>
            </w:pPr>
            <w:r w:rsidRPr="00BA0C8C">
              <w:rPr>
                <w:b/>
              </w:rPr>
              <w:t>[Pd(</w:t>
            </w:r>
            <w:proofErr w:type="spellStart"/>
            <w:r w:rsidRPr="00BA0C8C">
              <w:rPr>
                <w:b/>
              </w:rPr>
              <w:t>dcpf</w:t>
            </w:r>
            <w:proofErr w:type="spellEnd"/>
            <w:r w:rsidRPr="00BA0C8C">
              <w:rPr>
                <w:b/>
              </w:rPr>
              <w:t>)PPh</w:t>
            </w:r>
            <w:r w:rsidRPr="00BA0C8C">
              <w:rPr>
                <w:b/>
                <w:vertAlign w:val="subscript"/>
              </w:rPr>
              <w:t>3</w:t>
            </w:r>
            <w:r w:rsidRPr="00BA0C8C">
              <w:rPr>
                <w:b/>
              </w:rPr>
              <w:t>]</w:t>
            </w:r>
            <w:r w:rsidRPr="00BA0C8C">
              <w:rPr>
                <w:b/>
                <w:vertAlign w:val="superscript"/>
              </w:rPr>
              <w:t>2+</w:t>
            </w:r>
          </w:p>
        </w:tc>
        <w:tc>
          <w:tcPr>
            <w:tcW w:w="2952" w:type="dxa"/>
          </w:tcPr>
          <w:p w:rsidR="00BA0C8C" w:rsidRPr="00BA0C8C" w:rsidRDefault="00BA0C8C" w:rsidP="005815DB">
            <w:pPr>
              <w:pStyle w:val="ListParagraph"/>
              <w:ind w:left="0"/>
              <w:jc w:val="center"/>
              <w:rPr>
                <w:b/>
                <w:vertAlign w:val="superscript"/>
              </w:rPr>
            </w:pPr>
            <w:r w:rsidRPr="00BA0C8C">
              <w:rPr>
                <w:b/>
              </w:rPr>
              <w:t>[Pd(</w:t>
            </w:r>
            <w:proofErr w:type="spellStart"/>
            <w:r w:rsidRPr="00BA0C8C">
              <w:rPr>
                <w:b/>
              </w:rPr>
              <w:t>dcpf</w:t>
            </w:r>
            <w:proofErr w:type="spellEnd"/>
            <w:r w:rsidRPr="00BA0C8C">
              <w:rPr>
                <w:b/>
              </w:rPr>
              <w:t>)P</w:t>
            </w:r>
            <w:r>
              <w:rPr>
                <w:b/>
              </w:rPr>
              <w:t>Me</w:t>
            </w:r>
            <w:r w:rsidRPr="00BA0C8C">
              <w:rPr>
                <w:b/>
                <w:vertAlign w:val="subscript"/>
              </w:rPr>
              <w:t>3</w:t>
            </w:r>
            <w:r w:rsidRPr="00BA0C8C">
              <w:rPr>
                <w:b/>
              </w:rPr>
              <w:t>]</w:t>
            </w:r>
            <w:r w:rsidRPr="00BA0C8C">
              <w:rPr>
                <w:b/>
                <w:vertAlign w:val="superscript"/>
              </w:rPr>
              <w:t>2+</w:t>
            </w:r>
          </w:p>
        </w:tc>
      </w:tr>
      <w:tr w:rsidR="00BA0C8C" w:rsidTr="00956F8D">
        <w:tc>
          <w:tcPr>
            <w:tcW w:w="2844" w:type="dxa"/>
            <w:vAlign w:val="center"/>
          </w:tcPr>
          <w:p w:rsidR="00BA0C8C" w:rsidRDefault="00BA0C8C" w:rsidP="00956F8D">
            <w:pPr>
              <w:pStyle w:val="ListParagraph"/>
              <w:ind w:left="0"/>
            </w:pPr>
            <w:r>
              <w:t>Fe-Pd</w:t>
            </w:r>
          </w:p>
        </w:tc>
        <w:tc>
          <w:tcPr>
            <w:tcW w:w="2952" w:type="dxa"/>
          </w:tcPr>
          <w:p w:rsidR="00BA0C8C" w:rsidRPr="00F909B5" w:rsidRDefault="00A16D58" w:rsidP="00BA0C8C">
            <w:pPr>
              <w:pStyle w:val="ListParagraph"/>
              <w:ind w:left="0"/>
              <w:jc w:val="center"/>
              <w:rPr>
                <w:color w:val="FFFFFF" w:themeColor="background1"/>
              </w:rPr>
            </w:pPr>
            <w:r w:rsidRPr="00F909B5">
              <w:rPr>
                <w:color w:val="FFFFFF" w:themeColor="background1"/>
              </w:rPr>
              <w:t>2.9340(4)</w:t>
            </w:r>
          </w:p>
          <w:p w:rsidR="00A16D58" w:rsidRPr="00F909B5" w:rsidRDefault="00A16D58" w:rsidP="00A16D58">
            <w:pPr>
              <w:pStyle w:val="ListParagraph"/>
              <w:ind w:left="0"/>
              <w:jc w:val="center"/>
              <w:rPr>
                <w:color w:val="FFFFFF" w:themeColor="background1"/>
              </w:rPr>
            </w:pPr>
            <w:r w:rsidRPr="00F909B5">
              <w:rPr>
                <w:color w:val="FFFFFF" w:themeColor="background1"/>
              </w:rPr>
              <w:t>2.9340(4)</w:t>
            </w:r>
          </w:p>
        </w:tc>
        <w:tc>
          <w:tcPr>
            <w:tcW w:w="2952" w:type="dxa"/>
          </w:tcPr>
          <w:p w:rsidR="00BA0C8C" w:rsidRPr="00F909B5" w:rsidRDefault="00BA0C8C" w:rsidP="00BA0C8C">
            <w:pPr>
              <w:pStyle w:val="ListParagraph"/>
              <w:ind w:left="0"/>
              <w:jc w:val="center"/>
              <w:rPr>
                <w:color w:val="FFFFFF" w:themeColor="background1"/>
              </w:rPr>
            </w:pPr>
            <w:r w:rsidRPr="00F909B5">
              <w:rPr>
                <w:color w:val="FFFFFF" w:themeColor="background1"/>
              </w:rPr>
              <w:t>2.957(1)</w:t>
            </w:r>
          </w:p>
          <w:p w:rsidR="00BA0C8C" w:rsidRPr="00F909B5" w:rsidRDefault="00BA0C8C" w:rsidP="00BA0C8C">
            <w:pPr>
              <w:pStyle w:val="ListParagraph"/>
              <w:ind w:left="0"/>
              <w:jc w:val="center"/>
              <w:rPr>
                <w:color w:val="FFFFFF" w:themeColor="background1"/>
              </w:rPr>
            </w:pPr>
            <w:r w:rsidRPr="00F909B5">
              <w:rPr>
                <w:color w:val="FFFFFF" w:themeColor="background1"/>
              </w:rPr>
              <w:t>2.9566(11)</w:t>
            </w:r>
          </w:p>
        </w:tc>
      </w:tr>
      <w:tr w:rsidR="005A036C" w:rsidTr="00956F8D">
        <w:tc>
          <w:tcPr>
            <w:tcW w:w="2844" w:type="dxa"/>
            <w:vAlign w:val="center"/>
          </w:tcPr>
          <w:p w:rsidR="005A036C" w:rsidRDefault="005A036C" w:rsidP="00956F8D">
            <w:pPr>
              <w:pStyle w:val="ListParagraph"/>
              <w:ind w:left="0"/>
            </w:pPr>
            <w:r>
              <w:t>Pd-P(3)</w:t>
            </w:r>
          </w:p>
        </w:tc>
        <w:tc>
          <w:tcPr>
            <w:tcW w:w="2952" w:type="dxa"/>
          </w:tcPr>
          <w:p w:rsidR="005A036C" w:rsidRPr="00F909B5" w:rsidRDefault="005A036C" w:rsidP="00BA0C8C">
            <w:pPr>
              <w:pStyle w:val="ListParagraph"/>
              <w:ind w:left="0"/>
              <w:jc w:val="center"/>
              <w:rPr>
                <w:color w:val="FFFFFF" w:themeColor="background1"/>
              </w:rPr>
            </w:pPr>
            <w:r w:rsidRPr="00F909B5">
              <w:rPr>
                <w:color w:val="FFFFFF" w:themeColor="background1"/>
              </w:rPr>
              <w:t>2.2860(7)</w:t>
            </w:r>
          </w:p>
          <w:p w:rsidR="005A036C" w:rsidRPr="00F909B5" w:rsidRDefault="005A036C" w:rsidP="00956F8D">
            <w:pPr>
              <w:pStyle w:val="ListParagraph"/>
              <w:ind w:left="0"/>
              <w:jc w:val="center"/>
              <w:rPr>
                <w:color w:val="FFFFFF" w:themeColor="background1"/>
              </w:rPr>
            </w:pPr>
            <w:r w:rsidRPr="00F909B5">
              <w:rPr>
                <w:color w:val="FFFFFF" w:themeColor="background1"/>
              </w:rPr>
              <w:t>2.2860(7)</w:t>
            </w:r>
          </w:p>
        </w:tc>
        <w:tc>
          <w:tcPr>
            <w:tcW w:w="2952" w:type="dxa"/>
          </w:tcPr>
          <w:p w:rsidR="005A036C" w:rsidRPr="00F909B5" w:rsidRDefault="005A036C" w:rsidP="00BA0C8C">
            <w:pPr>
              <w:pStyle w:val="ListParagraph"/>
              <w:ind w:left="0"/>
              <w:jc w:val="center"/>
              <w:rPr>
                <w:color w:val="FFFFFF" w:themeColor="background1"/>
              </w:rPr>
            </w:pPr>
            <w:r w:rsidRPr="00F909B5">
              <w:rPr>
                <w:color w:val="FFFFFF" w:themeColor="background1"/>
              </w:rPr>
              <w:t>2.271(2)</w:t>
            </w:r>
          </w:p>
          <w:p w:rsidR="005A036C" w:rsidRPr="00F909B5" w:rsidRDefault="005A036C" w:rsidP="00BA0C8C">
            <w:pPr>
              <w:pStyle w:val="ListParagraph"/>
              <w:ind w:left="0"/>
              <w:jc w:val="center"/>
              <w:rPr>
                <w:color w:val="FFFFFF" w:themeColor="background1"/>
              </w:rPr>
            </w:pPr>
            <w:r w:rsidRPr="00F909B5">
              <w:rPr>
                <w:color w:val="FFFFFF" w:themeColor="background1"/>
              </w:rPr>
              <w:t>2.2709(17)</w:t>
            </w:r>
          </w:p>
        </w:tc>
      </w:tr>
      <w:tr w:rsidR="005A036C" w:rsidTr="00956F8D">
        <w:tc>
          <w:tcPr>
            <w:tcW w:w="2844" w:type="dxa"/>
            <w:vAlign w:val="center"/>
          </w:tcPr>
          <w:p w:rsidR="005A036C" w:rsidRDefault="005A036C" w:rsidP="00956F8D">
            <w:pPr>
              <w:pStyle w:val="ListParagraph"/>
              <w:ind w:left="0"/>
            </w:pPr>
            <w:r>
              <w:t>P(1)-Pd-P(2)</w:t>
            </w:r>
          </w:p>
        </w:tc>
        <w:tc>
          <w:tcPr>
            <w:tcW w:w="2952" w:type="dxa"/>
          </w:tcPr>
          <w:p w:rsidR="005A036C" w:rsidRPr="00F909B5" w:rsidRDefault="005A036C" w:rsidP="00BA0C8C">
            <w:pPr>
              <w:pStyle w:val="ListParagraph"/>
              <w:ind w:left="0"/>
              <w:jc w:val="center"/>
              <w:rPr>
                <w:color w:val="FFFFFF" w:themeColor="background1"/>
              </w:rPr>
            </w:pPr>
            <w:r w:rsidRPr="00F909B5">
              <w:rPr>
                <w:color w:val="FFFFFF" w:themeColor="background1"/>
              </w:rPr>
              <w:t>156.63(3)</w:t>
            </w:r>
          </w:p>
          <w:p w:rsidR="005A036C" w:rsidRPr="00F909B5" w:rsidRDefault="005A036C" w:rsidP="00BA0C8C">
            <w:pPr>
              <w:pStyle w:val="ListParagraph"/>
              <w:ind w:left="0"/>
              <w:jc w:val="center"/>
              <w:rPr>
                <w:color w:val="FFFFFF" w:themeColor="background1"/>
              </w:rPr>
            </w:pPr>
            <w:r w:rsidRPr="00F909B5">
              <w:rPr>
                <w:color w:val="FFFFFF" w:themeColor="background1"/>
              </w:rPr>
              <w:t>156.63(3)</w:t>
            </w:r>
          </w:p>
        </w:tc>
        <w:tc>
          <w:tcPr>
            <w:tcW w:w="2952" w:type="dxa"/>
          </w:tcPr>
          <w:p w:rsidR="005A036C" w:rsidRPr="00F909B5" w:rsidRDefault="005A036C" w:rsidP="00BA0C8C">
            <w:pPr>
              <w:pStyle w:val="ListParagraph"/>
              <w:ind w:left="0"/>
              <w:jc w:val="center"/>
              <w:rPr>
                <w:color w:val="FFFFFF" w:themeColor="background1"/>
              </w:rPr>
            </w:pPr>
            <w:r w:rsidRPr="00F909B5">
              <w:rPr>
                <w:color w:val="FFFFFF" w:themeColor="background1"/>
              </w:rPr>
              <w:t>157.20(6)</w:t>
            </w:r>
          </w:p>
          <w:p w:rsidR="005A036C" w:rsidRPr="00F909B5" w:rsidRDefault="005A036C" w:rsidP="00BA0C8C">
            <w:pPr>
              <w:pStyle w:val="ListParagraph"/>
              <w:ind w:left="0"/>
              <w:jc w:val="center"/>
              <w:rPr>
                <w:color w:val="FFFFFF" w:themeColor="background1"/>
              </w:rPr>
            </w:pPr>
            <w:r w:rsidRPr="00F909B5">
              <w:rPr>
                <w:color w:val="FFFFFF" w:themeColor="background1"/>
              </w:rPr>
              <w:t>157.20(6)</w:t>
            </w:r>
          </w:p>
        </w:tc>
      </w:tr>
      <w:tr w:rsidR="005A036C" w:rsidTr="00956F8D">
        <w:tc>
          <w:tcPr>
            <w:tcW w:w="2844" w:type="dxa"/>
            <w:vAlign w:val="center"/>
          </w:tcPr>
          <w:p w:rsidR="005A036C" w:rsidRDefault="005A036C" w:rsidP="00956F8D">
            <w:pPr>
              <w:pStyle w:val="ListParagraph"/>
              <w:ind w:left="0"/>
            </w:pPr>
            <w:proofErr w:type="spellStart"/>
            <w:r>
              <w:t>Centroid</w:t>
            </w:r>
            <w:proofErr w:type="spellEnd"/>
            <w:r>
              <w:t>-Fe-</w:t>
            </w:r>
            <w:proofErr w:type="spellStart"/>
            <w:r>
              <w:t>Centroid</w:t>
            </w:r>
            <w:proofErr w:type="spellEnd"/>
          </w:p>
        </w:tc>
        <w:tc>
          <w:tcPr>
            <w:tcW w:w="2952" w:type="dxa"/>
          </w:tcPr>
          <w:p w:rsidR="005A036C" w:rsidRPr="00F909B5" w:rsidRDefault="005A036C" w:rsidP="00BA0C8C">
            <w:pPr>
              <w:pStyle w:val="ListParagraph"/>
              <w:ind w:left="0"/>
              <w:jc w:val="center"/>
              <w:rPr>
                <w:color w:val="FFFFFF" w:themeColor="background1"/>
              </w:rPr>
            </w:pPr>
            <w:r w:rsidRPr="00F909B5">
              <w:rPr>
                <w:color w:val="FFFFFF" w:themeColor="background1"/>
              </w:rPr>
              <w:t>161.19</w:t>
            </w:r>
          </w:p>
          <w:p w:rsidR="005A036C" w:rsidRPr="00F909B5" w:rsidRDefault="005A036C" w:rsidP="00BA0C8C">
            <w:pPr>
              <w:pStyle w:val="ListParagraph"/>
              <w:ind w:left="0"/>
              <w:jc w:val="center"/>
              <w:rPr>
                <w:color w:val="FFFFFF" w:themeColor="background1"/>
              </w:rPr>
            </w:pPr>
            <w:r w:rsidRPr="00F909B5">
              <w:rPr>
                <w:color w:val="FFFFFF" w:themeColor="background1"/>
              </w:rPr>
              <w:t>161.19(6)</w:t>
            </w:r>
          </w:p>
        </w:tc>
        <w:tc>
          <w:tcPr>
            <w:tcW w:w="2952" w:type="dxa"/>
          </w:tcPr>
          <w:p w:rsidR="005A036C" w:rsidRPr="00F909B5" w:rsidRDefault="005A036C" w:rsidP="00BA0C8C">
            <w:pPr>
              <w:pStyle w:val="ListParagraph"/>
              <w:ind w:left="0"/>
              <w:jc w:val="center"/>
              <w:rPr>
                <w:color w:val="FFFFFF" w:themeColor="background1"/>
              </w:rPr>
            </w:pPr>
            <w:r w:rsidRPr="00F909B5">
              <w:rPr>
                <w:color w:val="FFFFFF" w:themeColor="background1"/>
              </w:rPr>
              <w:t>162.76</w:t>
            </w:r>
          </w:p>
          <w:p w:rsidR="005A036C" w:rsidRPr="00F909B5" w:rsidRDefault="005A036C" w:rsidP="00BA0C8C">
            <w:pPr>
              <w:pStyle w:val="ListParagraph"/>
              <w:ind w:left="0"/>
              <w:jc w:val="center"/>
              <w:rPr>
                <w:color w:val="FFFFFF" w:themeColor="background1"/>
              </w:rPr>
            </w:pPr>
            <w:r w:rsidRPr="00F909B5">
              <w:rPr>
                <w:color w:val="FFFFFF" w:themeColor="background1"/>
              </w:rPr>
              <w:t>162.76(15)</w:t>
            </w:r>
          </w:p>
        </w:tc>
      </w:tr>
      <w:tr w:rsidR="005A036C" w:rsidTr="00956F8D">
        <w:tc>
          <w:tcPr>
            <w:tcW w:w="2844" w:type="dxa"/>
            <w:vAlign w:val="center"/>
          </w:tcPr>
          <w:p w:rsidR="005A036C" w:rsidRPr="00BA0C8C" w:rsidRDefault="005A036C" w:rsidP="00956F8D">
            <w:pPr>
              <w:pStyle w:val="ListParagraph"/>
              <w:ind w:left="0"/>
            </w:pPr>
            <w:r>
              <w:t>Angle between C</w:t>
            </w:r>
            <w:r>
              <w:rPr>
                <w:vertAlign w:val="subscript"/>
              </w:rPr>
              <w:t>5</w:t>
            </w:r>
            <w:r>
              <w:t xml:space="preserve"> planes</w:t>
            </w:r>
          </w:p>
        </w:tc>
        <w:tc>
          <w:tcPr>
            <w:tcW w:w="2952" w:type="dxa"/>
          </w:tcPr>
          <w:p w:rsidR="005A036C" w:rsidRPr="00F909B5" w:rsidRDefault="005A036C" w:rsidP="00BA0C8C">
            <w:pPr>
              <w:pStyle w:val="ListParagraph"/>
              <w:ind w:left="0"/>
              <w:jc w:val="center"/>
              <w:rPr>
                <w:color w:val="FFFFFF" w:themeColor="background1"/>
              </w:rPr>
            </w:pPr>
            <w:r w:rsidRPr="00F909B5">
              <w:rPr>
                <w:color w:val="FFFFFF" w:themeColor="background1"/>
              </w:rPr>
              <w:t>20.41</w:t>
            </w:r>
          </w:p>
          <w:p w:rsidR="005A036C" w:rsidRPr="00F909B5" w:rsidRDefault="005A036C" w:rsidP="00BA0C8C">
            <w:pPr>
              <w:pStyle w:val="ListParagraph"/>
              <w:ind w:left="0"/>
              <w:jc w:val="center"/>
              <w:rPr>
                <w:color w:val="FFFFFF" w:themeColor="background1"/>
              </w:rPr>
            </w:pPr>
            <w:r w:rsidRPr="00F909B5">
              <w:rPr>
                <w:color w:val="FFFFFF" w:themeColor="background1"/>
              </w:rPr>
              <w:t>20.41(15)</w:t>
            </w:r>
          </w:p>
        </w:tc>
        <w:tc>
          <w:tcPr>
            <w:tcW w:w="2952" w:type="dxa"/>
          </w:tcPr>
          <w:p w:rsidR="005A036C" w:rsidRPr="00F909B5" w:rsidRDefault="005A036C" w:rsidP="00BA0C8C">
            <w:pPr>
              <w:pStyle w:val="ListParagraph"/>
              <w:ind w:left="0"/>
              <w:jc w:val="center"/>
              <w:rPr>
                <w:color w:val="FFFFFF" w:themeColor="background1"/>
              </w:rPr>
            </w:pPr>
            <w:r w:rsidRPr="00F909B5">
              <w:rPr>
                <w:color w:val="FFFFFF" w:themeColor="background1"/>
              </w:rPr>
              <w:t>18.94</w:t>
            </w:r>
          </w:p>
          <w:p w:rsidR="005A036C" w:rsidRPr="00F909B5" w:rsidRDefault="005A036C" w:rsidP="00BA0C8C">
            <w:pPr>
              <w:pStyle w:val="ListParagraph"/>
              <w:ind w:left="0"/>
              <w:jc w:val="center"/>
              <w:rPr>
                <w:color w:val="FFFFFF" w:themeColor="background1"/>
              </w:rPr>
            </w:pPr>
            <w:r w:rsidRPr="00F909B5">
              <w:rPr>
                <w:color w:val="FFFFFF" w:themeColor="background1"/>
              </w:rPr>
              <w:t>18.9(3)</w:t>
            </w:r>
          </w:p>
        </w:tc>
      </w:tr>
    </w:tbl>
    <w:p w:rsidR="00BA0C8C" w:rsidRDefault="00BA0C8C" w:rsidP="00A16D58"/>
    <w:p w:rsidR="00D278EE" w:rsidRDefault="00D278EE" w:rsidP="00B81539">
      <w:pPr>
        <w:pStyle w:val="ListParagraph"/>
        <w:numPr>
          <w:ilvl w:val="0"/>
          <w:numId w:val="1"/>
        </w:numPr>
      </w:pPr>
      <w:r>
        <w:t>The Pd atoms in these compounds should have square planar geometry. Based on your measurements and observations, describe the Pd geometry and account for the structure you observe.</w:t>
      </w:r>
    </w:p>
    <w:p w:rsidR="00E40A47" w:rsidRDefault="00E40A47" w:rsidP="00F909B5"/>
    <w:p w:rsidR="00BA0C8C" w:rsidRDefault="00D278EE" w:rsidP="00B81539">
      <w:pPr>
        <w:pStyle w:val="ListParagraph"/>
        <w:numPr>
          <w:ilvl w:val="0"/>
          <w:numId w:val="1"/>
        </w:numPr>
      </w:pPr>
      <w:r>
        <w:t xml:space="preserve"> </w:t>
      </w:r>
      <w:r w:rsidR="005A036C">
        <w:t>Compare the Pd-</w:t>
      </w:r>
      <w:proofErr w:type="gramStart"/>
      <w:r w:rsidR="005A036C">
        <w:t>P(</w:t>
      </w:r>
      <w:proofErr w:type="gramEnd"/>
      <w:r w:rsidR="005A036C">
        <w:t xml:space="preserve">3) bond lengths in these two structures. What might this suggest about the relative electron donor ability of these two </w:t>
      </w:r>
      <w:proofErr w:type="spellStart"/>
      <w:r w:rsidR="005A036C">
        <w:t>phosphines</w:t>
      </w:r>
      <w:proofErr w:type="spellEnd"/>
      <w:r w:rsidR="005A036C">
        <w:t>?</w:t>
      </w:r>
    </w:p>
    <w:p w:rsidR="005A036C" w:rsidRDefault="005A036C" w:rsidP="005A036C">
      <w:pPr>
        <w:pStyle w:val="ListParagraph"/>
      </w:pPr>
    </w:p>
    <w:p w:rsidR="005A036C" w:rsidRDefault="005A036C" w:rsidP="00B81539">
      <w:pPr>
        <w:pStyle w:val="ListParagraph"/>
        <w:numPr>
          <w:ilvl w:val="0"/>
          <w:numId w:val="1"/>
        </w:numPr>
      </w:pPr>
      <w:r>
        <w:t xml:space="preserve">Look at the space filling versions of these two compounds. Could </w:t>
      </w:r>
      <w:proofErr w:type="spellStart"/>
      <w:r>
        <w:t>sterics</w:t>
      </w:r>
      <w:proofErr w:type="spellEnd"/>
      <w:r>
        <w:t xml:space="preserve"> play a role in the Pd-</w:t>
      </w:r>
      <w:proofErr w:type="gramStart"/>
      <w:r>
        <w:t>P(</w:t>
      </w:r>
      <w:proofErr w:type="gramEnd"/>
      <w:r>
        <w:t>3) bonding?</w:t>
      </w:r>
    </w:p>
    <w:p w:rsidR="005A036C" w:rsidRDefault="005A036C" w:rsidP="005A036C">
      <w:pPr>
        <w:pStyle w:val="ListParagraph"/>
      </w:pPr>
    </w:p>
    <w:p w:rsidR="005A036C" w:rsidRDefault="00AB0FC5" w:rsidP="00B81539">
      <w:pPr>
        <w:pStyle w:val="ListParagraph"/>
        <w:numPr>
          <w:ilvl w:val="0"/>
          <w:numId w:val="1"/>
        </w:numPr>
      </w:pPr>
      <w:r>
        <w:t>Does the Pd-</w:t>
      </w:r>
      <w:proofErr w:type="gramStart"/>
      <w:r>
        <w:t>P(</w:t>
      </w:r>
      <w:proofErr w:type="gramEnd"/>
      <w:r>
        <w:t>3) bonding impact the Fe-Pd interaction? Why or why not?</w:t>
      </w:r>
    </w:p>
    <w:p w:rsidR="00AB0FC5" w:rsidRDefault="00AB0FC5" w:rsidP="00AB0FC5">
      <w:pPr>
        <w:pStyle w:val="ListParagraph"/>
      </w:pPr>
    </w:p>
    <w:p w:rsidR="00AB0FC5" w:rsidRPr="00F909B5" w:rsidRDefault="00AB0FC5" w:rsidP="00F909B5">
      <w:pPr>
        <w:pStyle w:val="ListParagraph"/>
        <w:numPr>
          <w:ilvl w:val="0"/>
          <w:numId w:val="1"/>
        </w:numPr>
      </w:pPr>
      <w:r>
        <w:t xml:space="preserve">How is the structure of the </w:t>
      </w:r>
      <w:proofErr w:type="spellStart"/>
      <w:r>
        <w:t>ferrocene</w:t>
      </w:r>
      <w:proofErr w:type="spellEnd"/>
      <w:r>
        <w:t xml:space="preserve"> backbone affected by the strength of the Fe-Pd interaction?</w:t>
      </w:r>
    </w:p>
    <w:sectPr w:rsidR="00AB0FC5" w:rsidRPr="00F909B5" w:rsidSect="00AC5466">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18B" w:rsidRDefault="005B318B" w:rsidP="009D7017">
      <w:r>
        <w:separator/>
      </w:r>
    </w:p>
  </w:endnote>
  <w:endnote w:type="continuationSeparator" w:id="0">
    <w:p w:rsidR="005B318B" w:rsidRDefault="005B318B" w:rsidP="009D7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18B" w:rsidRDefault="005B318B" w:rsidP="009D7017">
      <w:r>
        <w:separator/>
      </w:r>
    </w:p>
  </w:footnote>
  <w:footnote w:type="continuationSeparator" w:id="0">
    <w:p w:rsidR="005B318B" w:rsidRDefault="005B318B" w:rsidP="009D7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17" w:rsidRPr="009D7017" w:rsidRDefault="009D7017" w:rsidP="009D7017">
    <w:pPr>
      <w:pStyle w:val="Header"/>
      <w:tabs>
        <w:tab w:val="center" w:pos="540"/>
        <w:tab w:val="left" w:pos="4410"/>
      </w:tabs>
      <w:jc w:val="both"/>
      <w:rPr>
        <w:rFonts w:cs="Times New Roman"/>
        <w:sz w:val="20"/>
        <w:szCs w:val="20"/>
      </w:rPr>
    </w:pPr>
    <w:r w:rsidRPr="00897C27">
      <w:rPr>
        <w:rFonts w:cs="Times New Roman"/>
        <w:sz w:val="20"/>
        <w:szCs w:val="20"/>
      </w:rPr>
      <w:t>Created by C</w:t>
    </w:r>
    <w:r>
      <w:rPr>
        <w:rFonts w:cs="Times New Roman"/>
        <w:sz w:val="20"/>
        <w:szCs w:val="20"/>
      </w:rPr>
      <w:t xml:space="preserve">hip Nataro (Lafayette College - </w:t>
    </w:r>
    <w:hyperlink r:id="rId1" w:history="1">
      <w:r w:rsidRPr="00897C27">
        <w:rPr>
          <w:rStyle w:val="Hyperlink"/>
          <w:rFonts w:cs="Times New Roman"/>
          <w:sz w:val="20"/>
          <w:szCs w:val="20"/>
        </w:rPr>
        <w:t>nataroc@lafayette.edu</w:t>
      </w:r>
    </w:hyperlink>
    <w:r w:rsidRPr="00897C27">
      <w:rPr>
        <w:rFonts w:cs="Times New Roman"/>
        <w:sz w:val="20"/>
        <w:szCs w:val="20"/>
      </w:rPr>
      <w:t>) and posted on VIPEr (</w:t>
    </w:r>
    <w:hyperlink r:id="rId2" w:history="1">
      <w:r w:rsidRPr="00897C27">
        <w:rPr>
          <w:rStyle w:val="Hyperlink"/>
          <w:rFonts w:cs="Times New Roman"/>
          <w:sz w:val="20"/>
          <w:szCs w:val="20"/>
        </w:rPr>
        <w:t>www.ionicviper.org</w:t>
      </w:r>
    </w:hyperlink>
    <w:r w:rsidRPr="00897C27">
      <w:rPr>
        <w:rFonts w:cs="Times New Roman"/>
        <w:sz w:val="20"/>
        <w:szCs w:val="20"/>
      </w:rPr>
      <w:t xml:space="preserve">) on </w:t>
    </w:r>
    <w:r>
      <w:rPr>
        <w:rFonts w:cs="Times New Roman"/>
        <w:sz w:val="20"/>
        <w:szCs w:val="20"/>
      </w:rPr>
      <w:t>August 12, 2014</w:t>
    </w:r>
    <w:r w:rsidRPr="00897C27">
      <w:rPr>
        <w:rFonts w:cs="Times New Roman"/>
        <w:sz w:val="20"/>
        <w:szCs w:val="20"/>
      </w:rPr>
      <w:t xml:space="preserve">.  Copyright </w:t>
    </w:r>
    <w:r>
      <w:rPr>
        <w:rFonts w:cs="Times New Roman"/>
        <w:sz w:val="20"/>
        <w:szCs w:val="20"/>
      </w:rPr>
      <w:t>Chip Nataro 2014</w:t>
    </w:r>
    <w:r w:rsidRPr="00897C27">
      <w:rPr>
        <w:rFonts w:cs="Times New Roman"/>
        <w:sz w:val="20"/>
        <w:szCs w:val="20"/>
      </w:rPr>
      <w:t xml:space="preserve">.  This work is licensed under the Creative Commons Attribution Non-commercial Share Alike License. To view a copy of this license visit </w:t>
    </w:r>
    <w:hyperlink r:id="rId3" w:history="1">
      <w:r w:rsidRPr="00897C27">
        <w:rPr>
          <w:rStyle w:val="Hyperlink"/>
          <w:rFonts w:cs="Times New Roman"/>
          <w:sz w:val="20"/>
          <w:szCs w:val="20"/>
        </w:rPr>
        <w:t>http://creativecommons.org/about/license/</w:t>
      </w:r>
    </w:hyperlink>
    <w:r w:rsidRPr="00897C27">
      <w:rPr>
        <w:rFonts w:cs="Times New Roman"/>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46EFF"/>
    <w:multiLevelType w:val="hybridMultilevel"/>
    <w:tmpl w:val="3586B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grammar="clean"/>
  <w:defaultTabStop w:val="720"/>
  <w:characterSpacingControl w:val="doNotCompress"/>
  <w:footnotePr>
    <w:footnote w:id="-1"/>
    <w:footnote w:id="0"/>
  </w:footnotePr>
  <w:endnotePr>
    <w:endnote w:id="-1"/>
    <w:endnote w:id="0"/>
  </w:endnotePr>
  <w:compat/>
  <w:rsids>
    <w:rsidRoot w:val="00A06026"/>
    <w:rsid w:val="00102F82"/>
    <w:rsid w:val="00206C6D"/>
    <w:rsid w:val="00237C84"/>
    <w:rsid w:val="002D6E37"/>
    <w:rsid w:val="005A036C"/>
    <w:rsid w:val="005B318B"/>
    <w:rsid w:val="00605A43"/>
    <w:rsid w:val="006E0813"/>
    <w:rsid w:val="00703B70"/>
    <w:rsid w:val="00713D3A"/>
    <w:rsid w:val="008A6BFC"/>
    <w:rsid w:val="00956F8D"/>
    <w:rsid w:val="009D7017"/>
    <w:rsid w:val="00A06026"/>
    <w:rsid w:val="00A16D58"/>
    <w:rsid w:val="00AB0FC5"/>
    <w:rsid w:val="00AB3B32"/>
    <w:rsid w:val="00AB6F74"/>
    <w:rsid w:val="00AC5466"/>
    <w:rsid w:val="00AE2942"/>
    <w:rsid w:val="00B61A9C"/>
    <w:rsid w:val="00B81539"/>
    <w:rsid w:val="00BA0C8C"/>
    <w:rsid w:val="00BD71DB"/>
    <w:rsid w:val="00D278EE"/>
    <w:rsid w:val="00D903D9"/>
    <w:rsid w:val="00E40A47"/>
    <w:rsid w:val="00E9413A"/>
    <w:rsid w:val="00F909B5"/>
    <w:rsid w:val="00FA265B"/>
    <w:rsid w:val="00FD0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6026"/>
    <w:rPr>
      <w:i/>
      <w:iCs/>
    </w:rPr>
  </w:style>
  <w:style w:type="character" w:styleId="Hyperlink">
    <w:name w:val="Hyperlink"/>
    <w:basedOn w:val="DefaultParagraphFont"/>
    <w:uiPriority w:val="99"/>
    <w:unhideWhenUsed/>
    <w:rsid w:val="002D6E37"/>
    <w:rPr>
      <w:color w:val="0000FF" w:themeColor="hyperlink"/>
      <w:u w:val="single"/>
    </w:rPr>
  </w:style>
  <w:style w:type="paragraph" w:styleId="ListParagraph">
    <w:name w:val="List Paragraph"/>
    <w:basedOn w:val="Normal"/>
    <w:uiPriority w:val="34"/>
    <w:qFormat/>
    <w:rsid w:val="00B81539"/>
    <w:pPr>
      <w:ind w:left="720"/>
      <w:contextualSpacing/>
    </w:pPr>
  </w:style>
  <w:style w:type="table" w:styleId="TableGrid">
    <w:name w:val="Table Grid"/>
    <w:basedOn w:val="TableNormal"/>
    <w:uiPriority w:val="59"/>
    <w:rsid w:val="00BA0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D7017"/>
    <w:pPr>
      <w:tabs>
        <w:tab w:val="center" w:pos="4680"/>
        <w:tab w:val="right" w:pos="9360"/>
      </w:tabs>
    </w:pPr>
  </w:style>
  <w:style w:type="character" w:customStyle="1" w:styleId="HeaderChar">
    <w:name w:val="Header Char"/>
    <w:basedOn w:val="DefaultParagraphFont"/>
    <w:link w:val="Header"/>
    <w:rsid w:val="009D7017"/>
  </w:style>
  <w:style w:type="paragraph" w:styleId="Footer">
    <w:name w:val="footer"/>
    <w:basedOn w:val="Normal"/>
    <w:link w:val="FooterChar"/>
    <w:uiPriority w:val="99"/>
    <w:semiHidden/>
    <w:unhideWhenUsed/>
    <w:rsid w:val="009D7017"/>
    <w:pPr>
      <w:tabs>
        <w:tab w:val="center" w:pos="4680"/>
        <w:tab w:val="right" w:pos="9360"/>
      </w:tabs>
    </w:pPr>
  </w:style>
  <w:style w:type="character" w:customStyle="1" w:styleId="FooterChar">
    <w:name w:val="Footer Char"/>
    <w:basedOn w:val="DefaultParagraphFont"/>
    <w:link w:val="Footer"/>
    <w:uiPriority w:val="99"/>
    <w:semiHidden/>
    <w:rsid w:val="009D7017"/>
  </w:style>
  <w:style w:type="paragraph" w:styleId="BalloonText">
    <w:name w:val="Balloon Text"/>
    <w:basedOn w:val="Normal"/>
    <w:link w:val="BalloonTextChar"/>
    <w:uiPriority w:val="99"/>
    <w:semiHidden/>
    <w:unhideWhenUsed/>
    <w:rsid w:val="009D7017"/>
    <w:rPr>
      <w:rFonts w:ascii="Tahoma" w:hAnsi="Tahoma" w:cs="Tahoma"/>
      <w:sz w:val="16"/>
      <w:szCs w:val="16"/>
    </w:rPr>
  </w:style>
  <w:style w:type="character" w:customStyle="1" w:styleId="BalloonTextChar">
    <w:name w:val="Balloon Text Char"/>
    <w:basedOn w:val="DefaultParagraphFont"/>
    <w:link w:val="BalloonText"/>
    <w:uiPriority w:val="99"/>
    <w:semiHidden/>
    <w:rsid w:val="009D7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dc.cam.ac.uk/Solutions/FreeSoftware/Pages/FreeMercury.aspx" TargetMode="External"/><Relationship Id="rId3" Type="http://schemas.openxmlformats.org/officeDocument/2006/relationships/settings" Target="settings.xml"/><Relationship Id="rId7" Type="http://schemas.openxmlformats.org/officeDocument/2006/relationships/hyperlink" Target="http://pubs.acs.org/journal/orgnd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lex2.org/downloa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nataroc@lafay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Lafayette College</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Nataro</dc:creator>
  <cp:lastModifiedBy>Chip Nataro</cp:lastModifiedBy>
  <cp:revision>2</cp:revision>
  <dcterms:created xsi:type="dcterms:W3CDTF">2014-08-12T20:19:00Z</dcterms:created>
  <dcterms:modified xsi:type="dcterms:W3CDTF">2014-08-12T20:19:00Z</dcterms:modified>
</cp:coreProperties>
</file>