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2" w:rsidRDefault="00C76D62" w:rsidP="00C76D62">
      <w:pPr>
        <w:rPr>
          <w:rFonts w:ascii="Candara" w:hAnsi="Candara"/>
          <w:sz w:val="22"/>
        </w:rPr>
      </w:pPr>
    </w:p>
    <w:tbl>
      <w:tblPr>
        <w:tblW w:w="0" w:type="auto"/>
        <w:tblLook w:val="01E0"/>
      </w:tblPr>
      <w:tblGrid>
        <w:gridCol w:w="4810"/>
        <w:gridCol w:w="4810"/>
      </w:tblGrid>
      <w:tr w:rsidR="00C76D62" w:rsidRPr="008A101F">
        <w:tc>
          <w:tcPr>
            <w:tcW w:w="4810" w:type="dxa"/>
          </w:tcPr>
          <w:p w:rsidR="00C76D62" w:rsidRPr="008A101F" w:rsidRDefault="00C76D62" w:rsidP="00A55A1A">
            <w:pPr>
              <w:tabs>
                <w:tab w:val="left" w:pos="4680"/>
                <w:tab w:val="left" w:pos="7280"/>
              </w:tabs>
              <w:rPr>
                <w:rFonts w:ascii="Candara" w:hAnsi="Candara"/>
              </w:rPr>
            </w:pPr>
            <w:r w:rsidRPr="008A101F">
              <w:rPr>
                <w:rFonts w:ascii="Candara" w:hAnsi="Candara"/>
                <w:b/>
                <w:sz w:val="32"/>
                <w:szCs w:val="32"/>
              </w:rPr>
              <w:t>Chemistry 213 Laboratory Report</w:t>
            </w:r>
          </w:p>
        </w:tc>
        <w:tc>
          <w:tcPr>
            <w:tcW w:w="4810" w:type="dxa"/>
          </w:tcPr>
          <w:p w:rsidR="00C76D62" w:rsidRPr="008A101F" w:rsidRDefault="00C76D62" w:rsidP="00A55A1A">
            <w:pPr>
              <w:tabs>
                <w:tab w:val="left" w:pos="4680"/>
                <w:tab w:val="left" w:pos="7280"/>
              </w:tabs>
              <w:jc w:val="right"/>
              <w:rPr>
                <w:rFonts w:ascii="Candara" w:hAnsi="Candara"/>
              </w:rPr>
            </w:pPr>
            <w:r w:rsidRPr="008A101F">
              <w:rPr>
                <w:rFonts w:ascii="Candara" w:hAnsi="Candara"/>
                <w:b/>
                <w:sz w:val="32"/>
                <w:szCs w:val="32"/>
              </w:rPr>
              <w:t>Name _____________________</w:t>
            </w:r>
          </w:p>
        </w:tc>
      </w:tr>
      <w:tr w:rsidR="00C76D62" w:rsidRPr="008A101F">
        <w:tc>
          <w:tcPr>
            <w:tcW w:w="4810" w:type="dxa"/>
            <w:vMerge w:val="restart"/>
            <w:vAlign w:val="center"/>
          </w:tcPr>
          <w:p w:rsidR="00C76D62" w:rsidRPr="008A101F" w:rsidRDefault="00C76D62" w:rsidP="00A55A1A">
            <w:pPr>
              <w:tabs>
                <w:tab w:val="left" w:pos="4680"/>
                <w:tab w:val="left" w:pos="7280"/>
              </w:tabs>
              <w:rPr>
                <w:rFonts w:ascii="Candara" w:hAnsi="Candara"/>
              </w:rPr>
            </w:pPr>
            <w:r w:rsidRPr="008A101F">
              <w:rPr>
                <w:rFonts w:ascii="Candara" w:hAnsi="Candara"/>
              </w:rPr>
              <w:t xml:space="preserve">Synthesis of Zinc Oxide </w:t>
            </w:r>
            <w:proofErr w:type="spellStart"/>
            <w:r w:rsidRPr="008A101F">
              <w:rPr>
                <w:rFonts w:ascii="Candara" w:hAnsi="Candara"/>
              </w:rPr>
              <w:t>Nanoparticles</w:t>
            </w:r>
            <w:proofErr w:type="spellEnd"/>
          </w:p>
        </w:tc>
        <w:tc>
          <w:tcPr>
            <w:tcW w:w="4810" w:type="dxa"/>
          </w:tcPr>
          <w:p w:rsidR="00C76D62" w:rsidRPr="008A101F" w:rsidRDefault="00C76D62" w:rsidP="00A55A1A">
            <w:pPr>
              <w:tabs>
                <w:tab w:val="left" w:pos="4680"/>
                <w:tab w:val="left" w:pos="7280"/>
              </w:tabs>
              <w:jc w:val="right"/>
              <w:rPr>
                <w:rFonts w:ascii="Candara" w:hAnsi="Candara"/>
              </w:rPr>
            </w:pPr>
            <w:r w:rsidRPr="008A101F">
              <w:rPr>
                <w:rFonts w:ascii="Candara" w:hAnsi="Candara"/>
                <w:b/>
                <w:sz w:val="32"/>
                <w:szCs w:val="32"/>
              </w:rPr>
              <w:t>Partner  ___________________</w:t>
            </w:r>
          </w:p>
        </w:tc>
      </w:tr>
      <w:tr w:rsidR="00C76D62" w:rsidRPr="008A101F">
        <w:tc>
          <w:tcPr>
            <w:tcW w:w="4810" w:type="dxa"/>
            <w:vMerge/>
          </w:tcPr>
          <w:p w:rsidR="00C76D62" w:rsidRPr="008A101F" w:rsidRDefault="00C76D62" w:rsidP="00A55A1A">
            <w:pPr>
              <w:tabs>
                <w:tab w:val="left" w:pos="4680"/>
                <w:tab w:val="left" w:pos="7280"/>
              </w:tabs>
              <w:rPr>
                <w:rFonts w:ascii="Candara" w:hAnsi="Candara"/>
              </w:rPr>
            </w:pPr>
          </w:p>
        </w:tc>
        <w:tc>
          <w:tcPr>
            <w:tcW w:w="4810" w:type="dxa"/>
          </w:tcPr>
          <w:p w:rsidR="00C76D62" w:rsidRPr="008A101F" w:rsidRDefault="00C76D62" w:rsidP="00A55A1A">
            <w:pPr>
              <w:tabs>
                <w:tab w:val="left" w:pos="4680"/>
                <w:tab w:val="left" w:pos="7280"/>
              </w:tabs>
              <w:jc w:val="right"/>
              <w:rPr>
                <w:rFonts w:ascii="Candara" w:hAnsi="Candara"/>
              </w:rPr>
            </w:pPr>
            <w:r w:rsidRPr="008A101F">
              <w:rPr>
                <w:rFonts w:ascii="Candara" w:hAnsi="Candara"/>
                <w:b/>
                <w:sz w:val="32"/>
                <w:szCs w:val="32"/>
              </w:rPr>
              <w:t>Date ______________________</w:t>
            </w:r>
          </w:p>
        </w:tc>
      </w:tr>
    </w:tbl>
    <w:p w:rsidR="00C76D62" w:rsidRDefault="00C76D62" w:rsidP="00C76D62"/>
    <w:p w:rsidR="00C76D62" w:rsidRDefault="00C76D62" w:rsidP="00C76D62"/>
    <w:p w:rsidR="00C76D62" w:rsidRPr="00954817" w:rsidRDefault="00C76D62" w:rsidP="00C76D62">
      <w:pPr>
        <w:pStyle w:val="Indent"/>
        <w:ind w:right="0"/>
        <w:jc w:val="both"/>
        <w:rPr>
          <w:rFonts w:ascii="Candara" w:hAnsi="Candara"/>
          <w:sz w:val="22"/>
          <w:szCs w:val="22"/>
        </w:rPr>
      </w:pPr>
      <w:r w:rsidRPr="00D36A64">
        <w:rPr>
          <w:rFonts w:ascii="Candara" w:hAnsi="Candara"/>
          <w:sz w:val="22"/>
          <w:szCs w:val="22"/>
        </w:rPr>
        <w:t>M</w:t>
      </w:r>
      <w:r w:rsidRPr="00954817">
        <w:rPr>
          <w:rFonts w:ascii="Candara" w:hAnsi="Candara"/>
          <w:sz w:val="22"/>
          <w:szCs w:val="22"/>
        </w:rPr>
        <w:t xml:space="preserve">ass of </w:t>
      </w:r>
      <w:proofErr w:type="spellStart"/>
      <w:r w:rsidRPr="00954817">
        <w:rPr>
          <w:rFonts w:ascii="Candara" w:hAnsi="Candara"/>
          <w:sz w:val="22"/>
          <w:szCs w:val="22"/>
        </w:rPr>
        <w:t>ZnO</w:t>
      </w:r>
      <w:proofErr w:type="spellEnd"/>
      <w:r w:rsidRPr="00954817">
        <w:rPr>
          <w:rFonts w:ascii="Candara" w:hAnsi="Candara"/>
          <w:sz w:val="22"/>
          <w:szCs w:val="22"/>
        </w:rPr>
        <w:t xml:space="preserve"> obtained</w:t>
      </w:r>
      <w:r>
        <w:rPr>
          <w:rFonts w:ascii="Candara" w:hAnsi="Candara"/>
          <w:sz w:val="22"/>
          <w:szCs w:val="22"/>
        </w:rPr>
        <w:t xml:space="preserve">   _________________________</w:t>
      </w:r>
    </w:p>
    <w:p w:rsidR="00C76D62" w:rsidRPr="00954817" w:rsidRDefault="00C76D62" w:rsidP="00C76D62">
      <w:pPr>
        <w:pStyle w:val="Indent"/>
        <w:ind w:right="0"/>
        <w:jc w:val="both"/>
        <w:rPr>
          <w:rFonts w:ascii="Candara" w:hAnsi="Candara"/>
          <w:sz w:val="22"/>
          <w:szCs w:val="22"/>
        </w:rPr>
      </w:pPr>
    </w:p>
    <w:p w:rsidR="00C76D62" w:rsidRPr="00C77184" w:rsidRDefault="00C76D62" w:rsidP="00C76D62">
      <w:pPr>
        <w:pStyle w:val="Indent"/>
        <w:ind w:left="0" w:right="0" w:firstLine="0"/>
        <w:jc w:val="both"/>
        <w:rPr>
          <w:rFonts w:ascii="Candara" w:hAnsi="Candara"/>
          <w:b/>
          <w:szCs w:val="24"/>
        </w:rPr>
      </w:pPr>
      <w:r w:rsidRPr="00C77184">
        <w:rPr>
          <w:rFonts w:ascii="Candara" w:hAnsi="Candara"/>
          <w:b/>
          <w:szCs w:val="24"/>
        </w:rPr>
        <w:t>Attach copies of your powder X-ray diffraction pattern and peak list with your lab report.</w:t>
      </w: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  <w:r w:rsidRPr="00954817">
        <w:rPr>
          <w:rFonts w:ascii="Candara" w:hAnsi="Candara"/>
          <w:sz w:val="22"/>
          <w:szCs w:val="22"/>
        </w:rPr>
        <w:t xml:space="preserve">Does your powder pattern show that your product is </w:t>
      </w:r>
      <w:proofErr w:type="spellStart"/>
      <w:r w:rsidRPr="00954817">
        <w:rPr>
          <w:rFonts w:ascii="Candara" w:hAnsi="Candara"/>
          <w:sz w:val="22"/>
          <w:szCs w:val="22"/>
        </w:rPr>
        <w:t>ZnO</w:t>
      </w:r>
      <w:proofErr w:type="spellEnd"/>
      <w:r w:rsidRPr="00954817">
        <w:rPr>
          <w:rFonts w:ascii="Candara" w:hAnsi="Candara"/>
          <w:sz w:val="22"/>
          <w:szCs w:val="22"/>
        </w:rPr>
        <w:t>?  Why or why not?</w:t>
      </w: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right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  <w:r w:rsidRPr="00954817">
        <w:rPr>
          <w:rFonts w:ascii="Candara" w:hAnsi="Candara"/>
          <w:sz w:val="22"/>
          <w:szCs w:val="22"/>
        </w:rPr>
        <w:t>Using data from your peak list and the Debye-</w:t>
      </w:r>
      <w:proofErr w:type="spellStart"/>
      <w:r w:rsidRPr="00954817">
        <w:rPr>
          <w:rFonts w:ascii="Candara" w:hAnsi="Candara"/>
          <w:sz w:val="22"/>
          <w:szCs w:val="22"/>
        </w:rPr>
        <w:t>Scherrer</w:t>
      </w:r>
      <w:proofErr w:type="spellEnd"/>
      <w:r w:rsidRPr="00954817">
        <w:rPr>
          <w:rFonts w:ascii="Candara" w:hAnsi="Candara"/>
          <w:sz w:val="22"/>
          <w:szCs w:val="22"/>
        </w:rPr>
        <w:t xml:space="preserve"> equation, complete the table below to estimate the particle diameter in your sample.  Use peaks at 47.6</w:t>
      </w:r>
      <w:r w:rsidRPr="00954817">
        <w:rPr>
          <w:rFonts w:ascii="Candara" w:hAnsi="Candara"/>
          <w:sz w:val="22"/>
          <w:szCs w:val="22"/>
          <w:vertAlign w:val="superscript"/>
        </w:rPr>
        <w:t>o</w:t>
      </w:r>
      <w:r w:rsidRPr="00954817">
        <w:rPr>
          <w:rFonts w:ascii="Candara" w:hAnsi="Candara"/>
          <w:sz w:val="22"/>
          <w:szCs w:val="22"/>
        </w:rPr>
        <w:t>, 57.2</w:t>
      </w:r>
      <w:r w:rsidRPr="00954817">
        <w:rPr>
          <w:rFonts w:ascii="Candara" w:hAnsi="Candara"/>
          <w:sz w:val="22"/>
          <w:szCs w:val="22"/>
          <w:vertAlign w:val="superscript"/>
        </w:rPr>
        <w:t>o</w:t>
      </w:r>
      <w:r w:rsidRPr="00954817">
        <w:rPr>
          <w:rFonts w:ascii="Candara" w:hAnsi="Candara"/>
          <w:sz w:val="22"/>
          <w:szCs w:val="22"/>
        </w:rPr>
        <w:t>, and 63.2</w:t>
      </w:r>
      <w:r w:rsidRPr="00954817">
        <w:rPr>
          <w:rFonts w:ascii="Candara" w:hAnsi="Candara"/>
          <w:sz w:val="22"/>
          <w:szCs w:val="22"/>
          <w:vertAlign w:val="superscript"/>
        </w:rPr>
        <w:t>o</w:t>
      </w:r>
      <w:r w:rsidRPr="00954817">
        <w:rPr>
          <w:rFonts w:ascii="Candara" w:hAnsi="Candara"/>
          <w:sz w:val="22"/>
          <w:szCs w:val="22"/>
        </w:rPr>
        <w:t>.</w:t>
      </w:r>
    </w:p>
    <w:p w:rsidR="00C76D62" w:rsidRPr="00954817" w:rsidRDefault="00C76D62" w:rsidP="00C76D62">
      <w:pPr>
        <w:pStyle w:val="Indent"/>
        <w:ind w:right="0"/>
        <w:rPr>
          <w:rFonts w:ascii="Candara" w:hAnsi="Candara"/>
          <w:sz w:val="22"/>
          <w:szCs w:val="22"/>
        </w:rPr>
      </w:pPr>
    </w:p>
    <w:tbl>
      <w:tblPr>
        <w:tblW w:w="0" w:type="auto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915"/>
        <w:gridCol w:w="1915"/>
        <w:gridCol w:w="2373"/>
      </w:tblGrid>
      <w:tr w:rsidR="00C76D62" w:rsidRPr="008A101F">
        <w:trPr>
          <w:jc w:val="center"/>
        </w:trPr>
        <w:tc>
          <w:tcPr>
            <w:tcW w:w="2077" w:type="dxa"/>
          </w:tcPr>
          <w:p w:rsidR="00C76D62" w:rsidRPr="008A101F" w:rsidRDefault="00C76D62" w:rsidP="00A55A1A">
            <w:pPr>
              <w:pStyle w:val="Indent"/>
              <w:ind w:left="0" w:right="0" w:firstLine="0"/>
              <w:jc w:val="center"/>
              <w:rPr>
                <w:rFonts w:ascii="Candara" w:hAnsi="Candara"/>
                <w:sz w:val="22"/>
                <w:szCs w:val="22"/>
              </w:rPr>
            </w:pPr>
            <w:r w:rsidRPr="008A101F">
              <w:rPr>
                <w:rFonts w:ascii="Candara" w:hAnsi="Candara"/>
                <w:sz w:val="22"/>
                <w:szCs w:val="22"/>
              </w:rPr>
              <w:t>2</w:t>
            </w:r>
            <w:r w:rsidRPr="008A101F">
              <w:rPr>
                <w:rFonts w:ascii="Candara" w:hAnsi="Candara"/>
                <w:sz w:val="22"/>
                <w:szCs w:val="22"/>
              </w:rPr>
              <w:sym w:font="Symbol" w:char="F071"/>
            </w:r>
            <w:r w:rsidRPr="008A101F">
              <w:rPr>
                <w:rFonts w:ascii="Candara" w:hAnsi="Candara"/>
                <w:sz w:val="22"/>
                <w:szCs w:val="22"/>
              </w:rPr>
              <w:t xml:space="preserve"> value (degrees)</w:t>
            </w: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jc w:val="center"/>
              <w:rPr>
                <w:rFonts w:ascii="Candara" w:hAnsi="Candara"/>
                <w:sz w:val="22"/>
                <w:szCs w:val="22"/>
              </w:rPr>
            </w:pPr>
            <w:r w:rsidRPr="008A101F">
              <w:rPr>
                <w:rFonts w:ascii="Candara" w:hAnsi="Candara"/>
                <w:sz w:val="22"/>
                <w:szCs w:val="22"/>
              </w:rPr>
              <w:t>FWHM (degrees)</w:t>
            </w: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jc w:val="center"/>
              <w:rPr>
                <w:rFonts w:ascii="Candara" w:hAnsi="Candara"/>
                <w:sz w:val="22"/>
                <w:szCs w:val="22"/>
              </w:rPr>
            </w:pPr>
            <w:r w:rsidRPr="008A101F">
              <w:rPr>
                <w:rFonts w:ascii="Candara" w:hAnsi="Candara"/>
                <w:sz w:val="22"/>
                <w:szCs w:val="22"/>
              </w:rPr>
              <w:t>FWHM (radians)</w:t>
            </w:r>
          </w:p>
        </w:tc>
        <w:tc>
          <w:tcPr>
            <w:tcW w:w="2373" w:type="dxa"/>
          </w:tcPr>
          <w:p w:rsidR="00C76D62" w:rsidRPr="008A101F" w:rsidRDefault="00C76D62" w:rsidP="00A55A1A">
            <w:pPr>
              <w:pStyle w:val="Indent"/>
              <w:ind w:left="0" w:right="0" w:firstLine="0"/>
              <w:jc w:val="center"/>
              <w:rPr>
                <w:rFonts w:ascii="Candara" w:hAnsi="Candara"/>
                <w:sz w:val="22"/>
                <w:szCs w:val="22"/>
              </w:rPr>
            </w:pPr>
            <w:proofErr w:type="gramStart"/>
            <w:r w:rsidRPr="008A101F">
              <w:rPr>
                <w:rFonts w:ascii="Candara" w:hAnsi="Candara"/>
                <w:sz w:val="22"/>
                <w:szCs w:val="22"/>
              </w:rPr>
              <w:t>particle</w:t>
            </w:r>
            <w:proofErr w:type="gramEnd"/>
            <w:r w:rsidRPr="008A101F">
              <w:rPr>
                <w:rFonts w:ascii="Candara" w:hAnsi="Candara"/>
                <w:sz w:val="22"/>
                <w:szCs w:val="22"/>
              </w:rPr>
              <w:t xml:space="preserve"> diameter (nm)</w:t>
            </w:r>
          </w:p>
        </w:tc>
      </w:tr>
      <w:tr w:rsidR="00C76D62" w:rsidRPr="008A101F">
        <w:trPr>
          <w:jc w:val="center"/>
        </w:trPr>
        <w:tc>
          <w:tcPr>
            <w:tcW w:w="2077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73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</w:tr>
      <w:tr w:rsidR="00C76D62" w:rsidRPr="008A101F">
        <w:trPr>
          <w:jc w:val="center"/>
        </w:trPr>
        <w:tc>
          <w:tcPr>
            <w:tcW w:w="2077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73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</w:tr>
      <w:tr w:rsidR="00C76D62" w:rsidRPr="008A101F">
        <w:trPr>
          <w:jc w:val="center"/>
        </w:trPr>
        <w:tc>
          <w:tcPr>
            <w:tcW w:w="2077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15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73" w:type="dxa"/>
          </w:tcPr>
          <w:p w:rsidR="00C76D62" w:rsidRPr="008A101F" w:rsidRDefault="00C76D62" w:rsidP="00A55A1A">
            <w:pPr>
              <w:pStyle w:val="Indent"/>
              <w:ind w:left="0" w:right="0" w:firstLine="0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  <w:r w:rsidRPr="00954817">
        <w:rPr>
          <w:rFonts w:ascii="Candara" w:hAnsi="Candara"/>
          <w:sz w:val="22"/>
          <w:szCs w:val="22"/>
        </w:rPr>
        <w:t xml:space="preserve">1.  </w:t>
      </w:r>
      <w:r>
        <w:rPr>
          <w:rFonts w:ascii="Candara" w:hAnsi="Candara"/>
          <w:sz w:val="22"/>
          <w:szCs w:val="22"/>
        </w:rPr>
        <w:tab/>
      </w:r>
      <w:r w:rsidRPr="00954817">
        <w:rPr>
          <w:rFonts w:ascii="Candara" w:hAnsi="Candara"/>
          <w:sz w:val="22"/>
          <w:szCs w:val="22"/>
        </w:rPr>
        <w:t xml:space="preserve">What might happen if aqueous solutions of zinc acetate and lithium hydroxide were combined in the synthetic procedure rather than </w:t>
      </w:r>
      <w:proofErr w:type="spellStart"/>
      <w:r w:rsidRPr="00954817">
        <w:rPr>
          <w:rFonts w:ascii="Candara" w:hAnsi="Candara"/>
          <w:sz w:val="22"/>
          <w:szCs w:val="22"/>
        </w:rPr>
        <w:t>ethanolic</w:t>
      </w:r>
      <w:proofErr w:type="spellEnd"/>
      <w:r w:rsidRPr="00954817">
        <w:rPr>
          <w:rFonts w:ascii="Candara" w:hAnsi="Candara"/>
          <w:sz w:val="22"/>
          <w:szCs w:val="22"/>
        </w:rPr>
        <w:t xml:space="preserve"> solutions?  Do you expect that </w:t>
      </w:r>
      <w:proofErr w:type="spellStart"/>
      <w:r w:rsidRPr="00954817">
        <w:rPr>
          <w:rFonts w:ascii="Candara" w:hAnsi="Candara"/>
          <w:sz w:val="22"/>
          <w:szCs w:val="22"/>
        </w:rPr>
        <w:t>nanoparticles</w:t>
      </w:r>
      <w:proofErr w:type="spellEnd"/>
      <w:r w:rsidRPr="00954817">
        <w:rPr>
          <w:rFonts w:ascii="Candara" w:hAnsi="Candara"/>
          <w:sz w:val="22"/>
          <w:szCs w:val="22"/>
        </w:rPr>
        <w:t xml:space="preserve"> would form?</w:t>
      </w: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2.  </w:t>
      </w:r>
      <w:proofErr w:type="spellStart"/>
      <w:r w:rsidRPr="00954817">
        <w:rPr>
          <w:rFonts w:ascii="Candara" w:hAnsi="Candara"/>
          <w:sz w:val="22"/>
          <w:szCs w:val="22"/>
        </w:rPr>
        <w:t>ZnO</w:t>
      </w:r>
      <w:proofErr w:type="spellEnd"/>
      <w:r w:rsidRPr="00954817">
        <w:rPr>
          <w:rFonts w:ascii="Candara" w:hAnsi="Candara"/>
          <w:sz w:val="22"/>
          <w:szCs w:val="22"/>
        </w:rPr>
        <w:t xml:space="preserve"> crystallizes in the same structure as </w:t>
      </w:r>
      <w:proofErr w:type="spellStart"/>
      <w:r w:rsidRPr="00954817">
        <w:rPr>
          <w:rFonts w:ascii="Candara" w:hAnsi="Candara"/>
          <w:sz w:val="22"/>
          <w:szCs w:val="22"/>
        </w:rPr>
        <w:t>ZnS</w:t>
      </w:r>
      <w:proofErr w:type="spellEnd"/>
      <w:r w:rsidRPr="00954817">
        <w:rPr>
          <w:rFonts w:ascii="Candara" w:hAnsi="Candara"/>
          <w:sz w:val="22"/>
          <w:szCs w:val="22"/>
        </w:rPr>
        <w:t xml:space="preserve"> (</w:t>
      </w:r>
      <w:proofErr w:type="spellStart"/>
      <w:r w:rsidRPr="00954817">
        <w:rPr>
          <w:rFonts w:ascii="Candara" w:hAnsi="Candara"/>
          <w:sz w:val="22"/>
          <w:szCs w:val="22"/>
        </w:rPr>
        <w:t>wurtzite</w:t>
      </w:r>
      <w:proofErr w:type="spellEnd"/>
      <w:r w:rsidRPr="00954817">
        <w:rPr>
          <w:rFonts w:ascii="Candara" w:hAnsi="Candara"/>
          <w:sz w:val="22"/>
          <w:szCs w:val="22"/>
        </w:rPr>
        <w:t xml:space="preserve">).  In other words, you can conceptually build a </w:t>
      </w:r>
      <w:proofErr w:type="spellStart"/>
      <w:r w:rsidRPr="00954817">
        <w:rPr>
          <w:rFonts w:ascii="Candara" w:hAnsi="Candara"/>
          <w:sz w:val="22"/>
          <w:szCs w:val="22"/>
        </w:rPr>
        <w:t>ZnO</w:t>
      </w:r>
      <w:proofErr w:type="spellEnd"/>
      <w:r w:rsidRPr="00954817">
        <w:rPr>
          <w:rFonts w:ascii="Candara" w:hAnsi="Candara"/>
          <w:sz w:val="22"/>
          <w:szCs w:val="22"/>
        </w:rPr>
        <w:t xml:space="preserve"> unit cell by starting with </w:t>
      </w:r>
      <w:proofErr w:type="spellStart"/>
      <w:r w:rsidRPr="00954817">
        <w:rPr>
          <w:rFonts w:ascii="Candara" w:hAnsi="Candara"/>
          <w:sz w:val="22"/>
          <w:szCs w:val="22"/>
        </w:rPr>
        <w:t>ZnS</w:t>
      </w:r>
      <w:proofErr w:type="spellEnd"/>
      <w:r w:rsidRPr="00954817">
        <w:rPr>
          <w:rFonts w:ascii="Candara" w:hAnsi="Candara"/>
          <w:sz w:val="22"/>
          <w:szCs w:val="22"/>
        </w:rPr>
        <w:t xml:space="preserve"> and replacing each sulfur atom with oxygen.  How would you expect the dimensions of the </w:t>
      </w:r>
      <w:proofErr w:type="spellStart"/>
      <w:r w:rsidRPr="00954817">
        <w:rPr>
          <w:rFonts w:ascii="Candara" w:hAnsi="Candara"/>
          <w:sz w:val="22"/>
          <w:szCs w:val="22"/>
        </w:rPr>
        <w:t>ZnS</w:t>
      </w:r>
      <w:proofErr w:type="spellEnd"/>
      <w:r w:rsidRPr="00954817">
        <w:rPr>
          <w:rFonts w:ascii="Candara" w:hAnsi="Candara"/>
          <w:sz w:val="22"/>
          <w:szCs w:val="22"/>
        </w:rPr>
        <w:t xml:space="preserve"> unit cell to compare with those of the </w:t>
      </w:r>
      <w:proofErr w:type="spellStart"/>
      <w:r w:rsidRPr="00954817">
        <w:rPr>
          <w:rFonts w:ascii="Candara" w:hAnsi="Candara"/>
          <w:sz w:val="22"/>
          <w:szCs w:val="22"/>
        </w:rPr>
        <w:t>ZnO</w:t>
      </w:r>
      <w:proofErr w:type="spellEnd"/>
      <w:r w:rsidRPr="00954817">
        <w:rPr>
          <w:rFonts w:ascii="Candara" w:hAnsi="Candara"/>
          <w:sz w:val="22"/>
          <w:szCs w:val="22"/>
        </w:rPr>
        <w:t xml:space="preserve"> unit cell?</w:t>
      </w: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3.</w:t>
      </w:r>
      <w:r>
        <w:rPr>
          <w:rFonts w:ascii="Candara" w:hAnsi="Candara"/>
          <w:sz w:val="22"/>
          <w:szCs w:val="22"/>
        </w:rPr>
        <w:tab/>
      </w:r>
      <w:r w:rsidRPr="00954817">
        <w:rPr>
          <w:rFonts w:ascii="Candara" w:hAnsi="Candara"/>
          <w:sz w:val="22"/>
          <w:szCs w:val="22"/>
        </w:rPr>
        <w:t xml:space="preserve">How would you expect the positions of peaks in a </w:t>
      </w:r>
      <w:proofErr w:type="spellStart"/>
      <w:r w:rsidRPr="00954817">
        <w:rPr>
          <w:rFonts w:ascii="Candara" w:hAnsi="Candara"/>
          <w:sz w:val="22"/>
          <w:szCs w:val="22"/>
        </w:rPr>
        <w:t>ZnS</w:t>
      </w:r>
      <w:proofErr w:type="spellEnd"/>
      <w:r w:rsidRPr="00954817">
        <w:rPr>
          <w:rFonts w:ascii="Candara" w:hAnsi="Candara"/>
          <w:sz w:val="22"/>
          <w:szCs w:val="22"/>
        </w:rPr>
        <w:t xml:space="preserve"> powder X-ray diffraction pattern to compare with those for your sample of </w:t>
      </w:r>
      <w:proofErr w:type="spellStart"/>
      <w:r w:rsidRPr="00954817">
        <w:rPr>
          <w:rFonts w:ascii="Candara" w:hAnsi="Candara"/>
          <w:sz w:val="22"/>
          <w:szCs w:val="22"/>
        </w:rPr>
        <w:t>ZnO</w:t>
      </w:r>
      <w:proofErr w:type="spellEnd"/>
      <w:r w:rsidRPr="00954817">
        <w:rPr>
          <w:rFonts w:ascii="Candara" w:hAnsi="Candara"/>
          <w:sz w:val="22"/>
          <w:szCs w:val="22"/>
        </w:rPr>
        <w:t>?</w:t>
      </w:r>
    </w:p>
    <w:p w:rsidR="00C76D62" w:rsidRPr="00954817" w:rsidRDefault="00C76D62" w:rsidP="00C76D62">
      <w:pPr>
        <w:pStyle w:val="Indent"/>
        <w:ind w:left="270" w:right="0" w:hanging="27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Pr="00954817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C76D62" w:rsidRDefault="00C76D62" w:rsidP="00C76D62">
      <w:pPr>
        <w:pStyle w:val="Indent"/>
        <w:ind w:left="0" w:right="0" w:firstLine="0"/>
        <w:jc w:val="both"/>
        <w:rPr>
          <w:rFonts w:ascii="Candara" w:hAnsi="Candara"/>
          <w:sz w:val="22"/>
          <w:szCs w:val="22"/>
        </w:rPr>
      </w:pPr>
    </w:p>
    <w:p w:rsidR="009367B6" w:rsidRDefault="00EC4777"/>
    <w:sectPr w:rsidR="009367B6" w:rsidSect="00C76D62">
      <w:footerReference w:type="default" r:id="rId4"/>
      <w:pgSz w:w="12240" w:h="15840"/>
      <w:pgMar w:top="1440" w:right="1368" w:bottom="1440" w:left="136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77" w:rsidRPr="009F73F4" w:rsidRDefault="00EC4777" w:rsidP="00EC4777">
    <w:pPr>
      <w:pStyle w:val="Footer"/>
      <w:rPr>
        <w:rFonts w:ascii="Candara" w:hAnsi="Candara"/>
        <w:sz w:val="20"/>
      </w:rPr>
    </w:pPr>
    <w:r w:rsidRPr="009F73F4">
      <w:rPr>
        <w:rFonts w:ascii="Candara" w:hAnsi="Candara"/>
        <w:sz w:val="20"/>
      </w:rPr>
      <w:t xml:space="preserve">Created by Catherine M. Oertel, Oberlin College (catherine.oertel@oberlin.edu) and posted on </w:t>
    </w:r>
    <w:proofErr w:type="spellStart"/>
    <w:r w:rsidRPr="009F73F4">
      <w:rPr>
        <w:rFonts w:ascii="Candara" w:hAnsi="Candara"/>
        <w:sz w:val="20"/>
      </w:rPr>
      <w:t>VIPEr</w:t>
    </w:r>
    <w:proofErr w:type="spellEnd"/>
    <w:r w:rsidRPr="009F73F4">
      <w:rPr>
        <w:rFonts w:ascii="Candara" w:hAnsi="Candara"/>
        <w:sz w:val="20"/>
      </w:rPr>
      <w:t xml:space="preserve"> (</w:t>
    </w:r>
    <w:hyperlink r:id="rId1" w:history="1">
      <w:r w:rsidRPr="009F73F4">
        <w:rPr>
          <w:rStyle w:val="Hyperlink"/>
          <w:rFonts w:ascii="Candara" w:hAnsi="Candara"/>
          <w:sz w:val="20"/>
        </w:rPr>
        <w:t>www.ionicviper.org</w:t>
      </w:r>
    </w:hyperlink>
    <w:r>
      <w:rPr>
        <w:rFonts w:ascii="Candara" w:hAnsi="Candara"/>
        <w:sz w:val="20"/>
      </w:rPr>
      <w:t>) on June 25, 2011</w:t>
    </w:r>
    <w:r w:rsidRPr="009F73F4">
      <w:rPr>
        <w:rFonts w:ascii="Candara" w:hAnsi="Candara"/>
        <w:sz w:val="20"/>
      </w:rPr>
      <w:t>.  Co</w:t>
    </w:r>
    <w:r>
      <w:rPr>
        <w:rFonts w:ascii="Candara" w:hAnsi="Candara"/>
        <w:sz w:val="20"/>
      </w:rPr>
      <w:t>pyright Catherine M. Oertel 2011</w:t>
    </w:r>
    <w:r w:rsidRPr="009F73F4">
      <w:rPr>
        <w:rFonts w:ascii="Candara" w:hAnsi="Candara"/>
        <w:sz w:val="20"/>
      </w:rPr>
      <w:t xml:space="preserve">.  This work is licensed under the Creative Commons Attribution Non-commercial Share Alike License. To view a copy of this license visit </w:t>
    </w:r>
    <w:hyperlink r:id="rId2" w:history="1">
      <w:r w:rsidRPr="009F73F4">
        <w:rPr>
          <w:rStyle w:val="Hyperlink"/>
          <w:rFonts w:ascii="Candara" w:hAnsi="Candara"/>
          <w:sz w:val="20"/>
        </w:rPr>
        <w:t>http://creativecommons.org/about/license/</w:t>
      </w:r>
    </w:hyperlink>
  </w:p>
  <w:p w:rsidR="00EC4777" w:rsidRPr="009F73F4" w:rsidRDefault="00EC4777" w:rsidP="00EC4777">
    <w:pPr>
      <w:pStyle w:val="Footer"/>
      <w:rPr>
        <w:rFonts w:ascii="Candara" w:hAnsi="Candara"/>
        <w:sz w:val="20"/>
      </w:rPr>
    </w:pPr>
  </w:p>
  <w:p w:rsidR="00EC4777" w:rsidRDefault="00EC4777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76D62"/>
    <w:rsid w:val="00C76D62"/>
    <w:rsid w:val="00EC4777"/>
  </w:rsids>
  <m:mathPr>
    <m:mathFont m:val="DymaxionScrip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C76D6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dent">
    <w:name w:val="Indent"/>
    <w:aliases w:val="In"/>
    <w:basedOn w:val="Normal"/>
    <w:rsid w:val="00C76D62"/>
    <w:pPr>
      <w:ind w:left="450" w:right="-200" w:hanging="450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C4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EC4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477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C4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footer" Target="foot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1097</Characters>
  <Application>Microsoft Macintosh Word</Application>
  <DocSecurity>0</DocSecurity>
  <Lines>9</Lines>
  <Paragraphs>2</Paragraphs>
  <ScaleCrop>false</ScaleCrop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Oertel</dc:creator>
  <cp:keywords/>
  <cp:lastModifiedBy>Catherine Oertel</cp:lastModifiedBy>
  <cp:revision>2</cp:revision>
  <dcterms:created xsi:type="dcterms:W3CDTF">2011-06-25T18:29:00Z</dcterms:created>
  <dcterms:modified xsi:type="dcterms:W3CDTF">2011-06-25T21:08:00Z</dcterms:modified>
</cp:coreProperties>
</file>