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0C" w:rsidRPr="00D73288" w:rsidRDefault="00D73288" w:rsidP="00D73288">
      <w:pPr>
        <w:pBdr>
          <w:top w:val="single" w:sz="18" w:space="5" w:color="auto" w:shadow="1"/>
          <w:left w:val="single" w:sz="18" w:space="4" w:color="auto" w:shadow="1"/>
          <w:bottom w:val="single" w:sz="18" w:space="5" w:color="auto" w:shadow="1"/>
          <w:right w:val="single" w:sz="18" w:space="4" w:color="auto" w:shadow="1"/>
        </w:pBdr>
        <w:rPr>
          <w:rFonts w:ascii="Arial" w:hAnsi="Arial" w:cs="Arial"/>
          <w:b/>
          <w:color w:val="0000FF"/>
          <w:sz w:val="44"/>
          <w:szCs w:val="44"/>
        </w:rPr>
      </w:pPr>
      <w:r w:rsidRPr="00D73288">
        <w:rPr>
          <w:rFonts w:ascii="Arial" w:hAnsi="Arial" w:cs="Arial"/>
          <w:b/>
          <w:color w:val="0000FF"/>
          <w:sz w:val="44"/>
          <w:szCs w:val="44"/>
        </w:rPr>
        <w:t>Cyclopentadienyl - Cp</w:t>
      </w:r>
    </w:p>
    <w:p w:rsidR="00337CD3" w:rsidRDefault="00337CD3" w:rsidP="00337CD3">
      <w:pPr>
        <w:pStyle w:val="BodyText"/>
        <w:rPr>
          <w:b w:val="0"/>
          <w:sz w:val="18"/>
        </w:rPr>
      </w:pPr>
      <w:r w:rsidRPr="00D26DD2">
        <w:rPr>
          <w:b w:val="0"/>
          <w:sz w:val="18"/>
        </w:rPr>
        <w:t xml:space="preserve">Created by George G. Stanley, Department of Chemistry, Louisiana State University (gstanley@lsu.edu) and posted on VIPEr on </w:t>
      </w:r>
      <w:r>
        <w:rPr>
          <w:b w:val="0"/>
          <w:sz w:val="18"/>
        </w:rPr>
        <w:t>August 14, 2017</w:t>
      </w:r>
      <w:r w:rsidRPr="00D26DD2">
        <w:rPr>
          <w:b w:val="0"/>
          <w:sz w:val="18"/>
        </w:rPr>
        <w:t>. C</w:t>
      </w:r>
      <w:r>
        <w:rPr>
          <w:b w:val="0"/>
          <w:sz w:val="18"/>
        </w:rPr>
        <w:t>opyright Geroge G. Stanley, 2017</w:t>
      </w:r>
      <w:r w:rsidRPr="00D26DD2">
        <w:rPr>
          <w:b w:val="0"/>
          <w:sz w:val="18"/>
        </w:rPr>
        <w:t>. This work is licensed under the Creative Commons Attribution-NonCommercial-ShareAlike CC BY-NC-SA. To view a copy of this license visit {http://creativecommons.org/licenses/by-nc-sa/4.0/}.</w:t>
      </w:r>
    </w:p>
    <w:p w:rsidR="00D73288" w:rsidRDefault="00D73288">
      <w:pPr>
        <w:rPr>
          <w:sz w:val="36"/>
          <w:szCs w:val="36"/>
        </w:rPr>
      </w:pPr>
      <w:bookmarkStart w:id="0" w:name="_GoBack"/>
      <w:bookmarkEnd w:id="0"/>
    </w:p>
    <w:p w:rsidR="00D73288" w:rsidRDefault="00D73288" w:rsidP="00D73288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The cyclopentadienyl ligand is one of the most common and popular ligands in organometallic chemistry.    </w:t>
      </w:r>
    </w:p>
    <w:p w:rsidR="00D73288" w:rsidRDefault="00431853" w:rsidP="00431853">
      <w:pPr>
        <w:spacing w:after="240"/>
        <w:jc w:val="center"/>
        <w:rPr>
          <w:sz w:val="36"/>
          <w:szCs w:val="36"/>
        </w:rPr>
      </w:pPr>
      <w:r>
        <w:object w:dxaOrig="8816" w:dyaOrig="2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8pt;height:135.8pt" o:ole="">
            <v:imagedata r:id="rId6" o:title=""/>
          </v:shape>
          <o:OLEObject Type="Embed" ProgID="ChemDraw.Document.6.0" ShapeID="_x0000_i1025" DrawAspect="Content" ObjectID="_1564218448" r:id="rId7"/>
        </w:object>
      </w:r>
    </w:p>
    <w:p w:rsidR="00D73288" w:rsidRDefault="00431853" w:rsidP="00D73288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It is an anionic ligand that normally coordinates in an </w:t>
      </w:r>
      <w:r w:rsidRPr="00D73288">
        <w:rPr>
          <w:rFonts w:ascii="Symbol" w:hAnsi="Symbol"/>
          <w:sz w:val="36"/>
          <w:szCs w:val="36"/>
        </w:rPr>
        <w:t></w:t>
      </w:r>
      <w:r w:rsidRPr="00D73288">
        <w:rPr>
          <w:position w:val="12"/>
          <w:sz w:val="28"/>
          <w:szCs w:val="28"/>
        </w:rPr>
        <w:t>5</w:t>
      </w:r>
      <w:r>
        <w:rPr>
          <w:sz w:val="36"/>
          <w:szCs w:val="36"/>
        </w:rPr>
        <w:t xml:space="preserve"> mode as a 6e- donor, but it can adopt </w:t>
      </w:r>
      <w:r w:rsidRPr="00D73288">
        <w:rPr>
          <w:rFonts w:ascii="Symbol" w:hAnsi="Symbol"/>
          <w:sz w:val="36"/>
          <w:szCs w:val="36"/>
        </w:rPr>
        <w:t></w:t>
      </w:r>
      <w:r w:rsidRPr="00D73288">
        <w:rPr>
          <w:position w:val="12"/>
          <w:sz w:val="28"/>
          <w:szCs w:val="28"/>
        </w:rPr>
        <w:t>3</w:t>
      </w:r>
      <w:r>
        <w:rPr>
          <w:sz w:val="36"/>
          <w:szCs w:val="36"/>
        </w:rPr>
        <w:t xml:space="preserve">- and </w:t>
      </w:r>
      <w:r w:rsidRPr="00D73288">
        <w:rPr>
          <w:rFonts w:ascii="Symbol" w:hAnsi="Symbol"/>
          <w:sz w:val="36"/>
          <w:szCs w:val="36"/>
        </w:rPr>
        <w:t></w:t>
      </w:r>
      <w:r w:rsidRPr="00D73288">
        <w:rPr>
          <w:position w:val="12"/>
          <w:sz w:val="28"/>
          <w:szCs w:val="28"/>
        </w:rPr>
        <w:t>1</w:t>
      </w:r>
      <w:r>
        <w:rPr>
          <w:sz w:val="36"/>
          <w:szCs w:val="36"/>
        </w:rPr>
        <w:t>-coordination modes.</w:t>
      </w:r>
    </w:p>
    <w:p w:rsidR="00431853" w:rsidRDefault="00103E24" w:rsidP="00431853">
      <w:pPr>
        <w:spacing w:after="240"/>
        <w:jc w:val="center"/>
        <w:rPr>
          <w:sz w:val="36"/>
          <w:szCs w:val="36"/>
        </w:rPr>
      </w:pPr>
      <w:r>
        <w:object w:dxaOrig="5552" w:dyaOrig="2212">
          <v:shape id="_x0000_i1026" type="#_x0000_t75" style="width:277.6pt;height:110.6pt" o:ole="">
            <v:imagedata r:id="rId8" o:title=""/>
          </v:shape>
          <o:OLEObject Type="Embed" ProgID="ChemDraw.Document.6.0" ShapeID="_x0000_i1026" DrawAspect="Content" ObjectID="_1564218449" r:id="rId9"/>
        </w:object>
      </w:r>
    </w:p>
    <w:p w:rsidR="00D73288" w:rsidRDefault="00431853" w:rsidP="00431853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Free neutral cyclopentadiene, which is deprotonated with a strong base to generate the </w:t>
      </w:r>
      <w:r w:rsidRPr="00431853">
        <w:rPr>
          <w:color w:val="0000FF"/>
          <w:sz w:val="36"/>
          <w:szCs w:val="36"/>
        </w:rPr>
        <w:t>Cp</w:t>
      </w:r>
      <w:r w:rsidRPr="00431853">
        <w:rPr>
          <w:rFonts w:ascii="Symbol" w:hAnsi="Symbol"/>
          <w:color w:val="0000FF"/>
          <w:position w:val="12"/>
          <w:sz w:val="28"/>
          <w:szCs w:val="28"/>
        </w:rPr>
        <w:t></w:t>
      </w:r>
      <w:r>
        <w:rPr>
          <w:sz w:val="36"/>
          <w:szCs w:val="36"/>
        </w:rPr>
        <w:t xml:space="preserve">, is unstable and reacts with itself via a </w:t>
      </w:r>
      <w:r w:rsidRPr="00431853">
        <w:rPr>
          <w:color w:val="008000"/>
          <w:sz w:val="36"/>
          <w:szCs w:val="36"/>
        </w:rPr>
        <w:t>Diels-Alder</w:t>
      </w:r>
      <w:r>
        <w:rPr>
          <w:sz w:val="36"/>
          <w:szCs w:val="36"/>
        </w:rPr>
        <w:t xml:space="preserve"> reaction to make the dicyclopentadiene.  One typically regenerates cyclopentadiene by distilling (“cracking”) it from the high boiling dimer solution and storing it in a refrigerator, but it slowly re-dimerizes to make dicyclopentadiene.  </w:t>
      </w:r>
    </w:p>
    <w:p w:rsidR="00431853" w:rsidRDefault="00845B0D" w:rsidP="00845B0D">
      <w:pPr>
        <w:spacing w:after="240"/>
        <w:jc w:val="center"/>
        <w:rPr>
          <w:sz w:val="36"/>
          <w:szCs w:val="36"/>
        </w:rPr>
      </w:pPr>
      <w:r>
        <w:object w:dxaOrig="7312" w:dyaOrig="1872">
          <v:shape id="_x0000_i1027" type="#_x0000_t75" style="width:365.6pt;height:93.6pt" o:ole="">
            <v:imagedata r:id="rId10" o:title=""/>
          </v:shape>
          <o:OLEObject Type="Embed" ProgID="ChemDraw.Document.6.0" ShapeID="_x0000_i1027" DrawAspect="Content" ObjectID="_1564218450" r:id="rId11"/>
        </w:object>
      </w:r>
    </w:p>
    <w:p w:rsidR="00845B0D" w:rsidRPr="00845B0D" w:rsidRDefault="0066437A" w:rsidP="00431853">
      <w:pPr>
        <w:spacing w:after="240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Brief </w:t>
      </w:r>
      <w:r w:rsidR="00845B0D" w:rsidRPr="00845B0D">
        <w:rPr>
          <w:rFonts w:ascii="Arial" w:hAnsi="Arial" w:cs="Arial"/>
          <w:color w:val="0000FF"/>
          <w:sz w:val="36"/>
          <w:szCs w:val="36"/>
        </w:rPr>
        <w:t>History</w:t>
      </w:r>
      <w:r>
        <w:rPr>
          <w:rFonts w:ascii="Arial" w:hAnsi="Arial" w:cs="Arial"/>
          <w:color w:val="0000FF"/>
          <w:sz w:val="36"/>
          <w:szCs w:val="36"/>
        </w:rPr>
        <w:t xml:space="preserve"> of Ferrocene</w:t>
      </w:r>
      <w:r w:rsidR="00845B0D" w:rsidRPr="00845B0D">
        <w:rPr>
          <w:rFonts w:ascii="Arial" w:hAnsi="Arial" w:cs="Arial"/>
          <w:color w:val="0000FF"/>
          <w:sz w:val="36"/>
          <w:szCs w:val="36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57"/>
        <w:gridCol w:w="9155"/>
      </w:tblGrid>
      <w:tr w:rsidR="00845B0D" w:rsidRPr="00F80ADD" w:rsidTr="00F80ADD">
        <w:tc>
          <w:tcPr>
            <w:tcW w:w="1373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sz w:val="32"/>
                <w:szCs w:val="32"/>
              </w:rPr>
              <w:t>1901</w:t>
            </w:r>
          </w:p>
        </w:tc>
        <w:tc>
          <w:tcPr>
            <w:tcW w:w="9355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sz w:val="32"/>
                <w:szCs w:val="32"/>
              </w:rPr>
              <w:t>Synthesis of KC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5</w:t>
            </w:r>
            <w:r w:rsidRPr="00F80ADD">
              <w:rPr>
                <w:rFonts w:ascii="Arial" w:hAnsi="Arial" w:cs="Arial"/>
                <w:sz w:val="32"/>
                <w:szCs w:val="32"/>
              </w:rPr>
              <w:t>H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5</w:t>
            </w:r>
            <w:r w:rsidRPr="00F80ADD">
              <w:rPr>
                <w:rFonts w:ascii="Arial" w:hAnsi="Arial" w:cs="Arial"/>
                <w:sz w:val="32"/>
                <w:szCs w:val="32"/>
              </w:rPr>
              <w:t xml:space="preserve"> from K and C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5</w:t>
            </w:r>
            <w:r w:rsidRPr="00F80ADD">
              <w:rPr>
                <w:rFonts w:ascii="Arial" w:hAnsi="Arial" w:cs="Arial"/>
                <w:sz w:val="32"/>
                <w:szCs w:val="32"/>
              </w:rPr>
              <w:t>H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6</w:t>
            </w:r>
          </w:p>
        </w:tc>
      </w:tr>
      <w:tr w:rsidR="00845B0D" w:rsidRPr="00F80ADD" w:rsidTr="00F80ADD">
        <w:tc>
          <w:tcPr>
            <w:tcW w:w="1373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F80ADD">
              <w:rPr>
                <w:rFonts w:ascii="Arial" w:hAnsi="Arial" w:cs="Arial"/>
                <w:color w:val="0000FF"/>
                <w:sz w:val="32"/>
                <w:szCs w:val="32"/>
              </w:rPr>
              <w:t>1951</w:t>
            </w:r>
          </w:p>
        </w:tc>
        <w:tc>
          <w:tcPr>
            <w:tcW w:w="9355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sz w:val="32"/>
                <w:szCs w:val="32"/>
              </w:rPr>
              <w:t>Miller, Tebboth &amp; Tremaine</w:t>
            </w:r>
          </w:p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sz w:val="32"/>
                <w:szCs w:val="32"/>
              </w:rPr>
              <w:t>Sythesis of Fe(C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5</w:t>
            </w:r>
            <w:r w:rsidRPr="00F80ADD">
              <w:rPr>
                <w:rFonts w:ascii="Arial" w:hAnsi="Arial" w:cs="Arial"/>
                <w:sz w:val="32"/>
                <w:szCs w:val="32"/>
              </w:rPr>
              <w:t>H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5</w:t>
            </w:r>
            <w:r w:rsidRPr="00F80ADD">
              <w:rPr>
                <w:rFonts w:ascii="Arial" w:hAnsi="Arial" w:cs="Arial"/>
                <w:sz w:val="32"/>
                <w:szCs w:val="32"/>
              </w:rPr>
              <w:t>)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2</w:t>
            </w:r>
            <w:r w:rsidRPr="00F80ADD">
              <w:rPr>
                <w:rFonts w:ascii="Arial" w:hAnsi="Arial" w:cs="Arial"/>
                <w:sz w:val="32"/>
                <w:szCs w:val="32"/>
              </w:rPr>
              <w:t xml:space="preserve"> from the reaction of C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5</w:t>
            </w:r>
            <w:r w:rsidRPr="00F80ADD">
              <w:rPr>
                <w:rFonts w:ascii="Arial" w:hAnsi="Arial" w:cs="Arial"/>
                <w:sz w:val="32"/>
                <w:szCs w:val="32"/>
              </w:rPr>
              <w:t>H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6</w:t>
            </w:r>
            <w:r w:rsidRPr="00F80ADD">
              <w:rPr>
                <w:rFonts w:ascii="Arial" w:hAnsi="Arial" w:cs="Arial"/>
                <w:sz w:val="32"/>
                <w:szCs w:val="32"/>
              </w:rPr>
              <w:t xml:space="preserve"> with freshly reduced Fe at 300ºC</w:t>
            </w:r>
          </w:p>
        </w:tc>
      </w:tr>
      <w:tr w:rsidR="00845B0D" w:rsidRPr="00F80ADD" w:rsidTr="00F80ADD">
        <w:tc>
          <w:tcPr>
            <w:tcW w:w="1373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F80ADD">
              <w:rPr>
                <w:rFonts w:ascii="Arial" w:hAnsi="Arial" w:cs="Arial"/>
                <w:color w:val="0000FF"/>
                <w:sz w:val="32"/>
                <w:szCs w:val="32"/>
              </w:rPr>
              <w:t>1951</w:t>
            </w:r>
          </w:p>
        </w:tc>
        <w:tc>
          <w:tcPr>
            <w:tcW w:w="9355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sz w:val="32"/>
                <w:szCs w:val="32"/>
              </w:rPr>
              <w:t>Kealy &amp; Pauson</w:t>
            </w:r>
          </w:p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sz w:val="32"/>
                <w:szCs w:val="32"/>
              </w:rPr>
              <w:t>3C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5</w:t>
            </w:r>
            <w:r w:rsidRPr="00F80ADD">
              <w:rPr>
                <w:rFonts w:ascii="Arial" w:hAnsi="Arial" w:cs="Arial"/>
                <w:sz w:val="32"/>
                <w:szCs w:val="32"/>
              </w:rPr>
              <w:t>H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5</w:t>
            </w:r>
            <w:r w:rsidRPr="00F80ADD">
              <w:rPr>
                <w:rFonts w:ascii="Arial" w:hAnsi="Arial" w:cs="Arial"/>
                <w:sz w:val="32"/>
                <w:szCs w:val="32"/>
              </w:rPr>
              <w:t>MgBr + FeCl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3</w:t>
            </w:r>
            <w:r w:rsidRPr="00F80AD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A1DB9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446405" cy="1060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ADD">
              <w:rPr>
                <w:rFonts w:ascii="Arial" w:hAnsi="Arial" w:cs="Arial"/>
                <w:sz w:val="32"/>
                <w:szCs w:val="32"/>
              </w:rPr>
              <w:t xml:space="preserve">  Cp</w:t>
            </w:r>
            <w:r w:rsidRPr="00F80ADD">
              <w:rPr>
                <w:rFonts w:ascii="Arial" w:hAnsi="Arial" w:cs="Arial"/>
                <w:position w:val="-8"/>
                <w:szCs w:val="24"/>
              </w:rPr>
              <w:t>2</w:t>
            </w:r>
            <w:r w:rsidRPr="00F80ADD">
              <w:rPr>
                <w:rFonts w:ascii="Arial" w:hAnsi="Arial" w:cs="Arial"/>
                <w:sz w:val="32"/>
                <w:szCs w:val="32"/>
              </w:rPr>
              <w:t xml:space="preserve">Fe  +  </w:t>
            </w:r>
            <w:r w:rsidR="0066437A" w:rsidRPr="00F80ADD">
              <w:rPr>
                <w:position w:val="-12"/>
                <w:szCs w:val="24"/>
              </w:rPr>
              <w:object w:dxaOrig="2632" w:dyaOrig="1132">
                <v:shape id="_x0000_i1028" type="#_x0000_t75" style="width:63.15pt;height:27pt" o:ole="">
                  <v:imagedata r:id="rId13" o:title=""/>
                </v:shape>
                <o:OLEObject Type="Embed" ProgID="ChemDraw.Document.6.0" ShapeID="_x0000_i1028" DrawAspect="Content" ObjectID="_1564218451" r:id="rId14"/>
              </w:object>
            </w:r>
            <w:r w:rsidRPr="00F80ADD">
              <w:rPr>
                <w:rFonts w:ascii="Arial" w:hAnsi="Arial" w:cs="Arial"/>
                <w:sz w:val="32"/>
                <w:szCs w:val="32"/>
              </w:rPr>
              <w:t xml:space="preserve">  +  3MgBrCl</w:t>
            </w:r>
          </w:p>
          <w:p w:rsidR="00845B0D" w:rsidRPr="00F80ADD" w:rsidRDefault="008A1DB9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80010</wp:posOffset>
                      </wp:positionV>
                      <wp:extent cx="2200275" cy="762000"/>
                      <wp:effectExtent l="0" t="3810" r="1905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11D7" w:rsidRDefault="008A1DB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19935" cy="701675"/>
                                        <wp:effectExtent l="0" t="0" r="0" b="317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19935" cy="701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75.1pt;margin-top:6.3pt;width:173.2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" filled="f" stroked="f">
                      <v:textbox>
                        <w:txbxContent>
                          <w:p w:rsidR="00E111D7" w:rsidRDefault="008A1D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9935" cy="701675"/>
                                  <wp:effectExtent l="0" t="0" r="0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93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45B0D" w:rsidRPr="00F80ADD">
              <w:rPr>
                <w:rFonts w:ascii="Arial" w:hAnsi="Arial" w:cs="Arial"/>
                <w:sz w:val="32"/>
                <w:szCs w:val="32"/>
              </w:rPr>
              <w:t>They were trying to make fulvalene!</w:t>
            </w:r>
          </w:p>
          <w:p w:rsidR="00E111D7" w:rsidRPr="00F80ADD" w:rsidRDefault="00E111D7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sz w:val="32"/>
                <w:szCs w:val="32"/>
              </w:rPr>
              <w:t>They proposed that they had made:</w:t>
            </w:r>
          </w:p>
          <w:p w:rsidR="00E111D7" w:rsidRPr="00F80ADD" w:rsidRDefault="00E111D7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45B0D" w:rsidRPr="00F80ADD" w:rsidTr="00F80ADD">
        <w:tc>
          <w:tcPr>
            <w:tcW w:w="1373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F80ADD">
              <w:rPr>
                <w:rFonts w:ascii="Arial" w:hAnsi="Arial" w:cs="Arial"/>
                <w:color w:val="FF0000"/>
                <w:sz w:val="32"/>
                <w:szCs w:val="32"/>
              </w:rPr>
              <w:t>1952</w:t>
            </w:r>
          </w:p>
        </w:tc>
        <w:tc>
          <w:tcPr>
            <w:tcW w:w="9355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color w:val="0000FF"/>
                <w:sz w:val="32"/>
                <w:szCs w:val="32"/>
              </w:rPr>
              <w:t>E. O. Fischer</w:t>
            </w:r>
            <w:r w:rsidRPr="00F80ADD">
              <w:rPr>
                <w:rFonts w:ascii="Arial" w:hAnsi="Arial" w:cs="Arial"/>
                <w:sz w:val="32"/>
                <w:szCs w:val="32"/>
              </w:rPr>
              <w:t xml:space="preserve"> proposes a </w:t>
            </w:r>
            <w:r w:rsidRPr="00F80ADD">
              <w:rPr>
                <w:rFonts w:ascii="Arial" w:hAnsi="Arial" w:cs="Arial"/>
                <w:i/>
                <w:color w:val="0000FF"/>
                <w:sz w:val="32"/>
                <w:szCs w:val="32"/>
              </w:rPr>
              <w:t>“Double-cone structure”</w:t>
            </w:r>
          </w:p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F80ADD">
              <w:rPr>
                <w:rFonts w:ascii="Arial" w:hAnsi="Arial" w:cs="Arial"/>
                <w:sz w:val="32"/>
                <w:szCs w:val="32"/>
              </w:rPr>
              <w:tab/>
            </w:r>
            <w:r w:rsidRPr="00F80ADD">
              <w:rPr>
                <w:rFonts w:ascii="Arial" w:hAnsi="Arial" w:cs="Arial"/>
                <w:sz w:val="28"/>
                <w:szCs w:val="28"/>
              </w:rPr>
              <w:t>X-ray structural data</w:t>
            </w:r>
          </w:p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F80ADD">
              <w:rPr>
                <w:rFonts w:ascii="Arial" w:hAnsi="Arial" w:cs="Arial"/>
                <w:sz w:val="28"/>
                <w:szCs w:val="28"/>
              </w:rPr>
              <w:tab/>
              <w:t>Diamagnetism</w:t>
            </w:r>
          </w:p>
          <w:p w:rsidR="00845B0D" w:rsidRPr="00F80ADD" w:rsidRDefault="008A1DB9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-897890</wp:posOffset>
                      </wp:positionV>
                      <wp:extent cx="951865" cy="1162050"/>
                      <wp:effectExtent l="0" t="0" r="4445" b="254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865" cy="116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437A" w:rsidRDefault="0066437A" w:rsidP="0066437A">
                                  <w:r>
                                    <w:object w:dxaOrig="1240" w:dyaOrig="1540">
                                      <v:shape id="_x0000_i1030" type="#_x0000_t75" style="width:60.75pt;height:82.5pt" o:ole="">
                                        <v:imagedata r:id="rId16" o:title=""/>
                                      </v:shape>
                                      <o:OLEObject Type="Embed" ProgID="ChemDraw.Document.6.0" ShapeID="_x0000_i1030" DrawAspect="Content" ObjectID="_1564218459" r:id="rId1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376.95pt;margin-top:-70.7pt;width:74.95pt;height:91.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" filled="f" stroked="f">
                      <v:textbox>
                        <w:txbxContent>
                          <w:p w:rsidR="0066437A" w:rsidRDefault="0066437A" w:rsidP="0066437A">
                            <w:r>
                              <w:object w:dxaOrig="1240" w:dyaOrig="1540">
                                <v:shape id="_x0000_i1030" type="#_x0000_t75" style="width:60.75pt;height:82.5pt" o:ole="">
                                  <v:imagedata r:id="rId16" o:title=""/>
                                </v:shape>
                                <o:OLEObject Type="Embed" ProgID="ChemDraw.Document.6.0" ShapeID="_x0000_i1030" DrawAspect="Content" ObjectID="_1564218459" r:id="rId18"/>
                              </w:objec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45B0D" w:rsidRPr="00F80ADD">
              <w:rPr>
                <w:rFonts w:ascii="Arial" w:hAnsi="Arial" w:cs="Arial"/>
                <w:sz w:val="28"/>
                <w:szCs w:val="28"/>
              </w:rPr>
              <w:tab/>
              <w:t>Chemical behavior</w:t>
            </w:r>
          </w:p>
        </w:tc>
      </w:tr>
      <w:tr w:rsidR="00845B0D" w:rsidRPr="00F80ADD" w:rsidTr="00F80ADD">
        <w:tc>
          <w:tcPr>
            <w:tcW w:w="1373" w:type="dxa"/>
          </w:tcPr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F80ADD">
              <w:rPr>
                <w:rFonts w:ascii="Arial" w:hAnsi="Arial" w:cs="Arial"/>
                <w:color w:val="FF0000"/>
                <w:sz w:val="32"/>
                <w:szCs w:val="32"/>
              </w:rPr>
              <w:t>1952</w:t>
            </w:r>
          </w:p>
        </w:tc>
        <w:tc>
          <w:tcPr>
            <w:tcW w:w="9355" w:type="dxa"/>
          </w:tcPr>
          <w:p w:rsidR="00845B0D" w:rsidRPr="00F80ADD" w:rsidRDefault="008A1DB9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336550</wp:posOffset>
                      </wp:positionV>
                      <wp:extent cx="1083945" cy="1011555"/>
                      <wp:effectExtent l="0" t="3175" r="0" b="4445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1011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4E67" w:rsidRDefault="008A1DB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03605" cy="88265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3605" cy="882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371.65pt;margin-top:26.5pt;width:85.35pt;height:7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+ha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WzIILlMSYxRBbYwCMM4jl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" filled="f" stroked="f">
                      <v:textbox>
                        <w:txbxContent>
                          <w:p w:rsidR="00584E67" w:rsidRDefault="008A1D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3605" cy="8826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45B0D" w:rsidRPr="00F80ADD">
              <w:rPr>
                <w:rFonts w:ascii="Arial" w:hAnsi="Arial" w:cs="Arial"/>
                <w:color w:val="0000FF"/>
                <w:sz w:val="32"/>
                <w:szCs w:val="32"/>
              </w:rPr>
              <w:t>Geoffrey Wilkinson</w:t>
            </w:r>
            <w:r w:rsidR="00845B0D" w:rsidRPr="00F80ADD">
              <w:rPr>
                <w:rFonts w:ascii="Arial" w:hAnsi="Arial" w:cs="Arial"/>
                <w:sz w:val="32"/>
                <w:szCs w:val="32"/>
              </w:rPr>
              <w:t xml:space="preserve"> &amp; Robert Woodward:  </w:t>
            </w:r>
            <w:r w:rsidR="00845B0D" w:rsidRPr="00F80ADD">
              <w:rPr>
                <w:rFonts w:ascii="Arial" w:hAnsi="Arial" w:cs="Arial"/>
                <w:i/>
                <w:color w:val="0000FF"/>
                <w:sz w:val="32"/>
                <w:szCs w:val="32"/>
              </w:rPr>
              <w:t>“</w:t>
            </w:r>
            <w:smartTag w:uri="urn:schemas-microsoft-com:office:smarttags" w:element="place">
              <w:r w:rsidR="00845B0D" w:rsidRPr="00F80ADD">
                <w:rPr>
                  <w:rFonts w:ascii="Arial" w:hAnsi="Arial" w:cs="Arial"/>
                  <w:i/>
                  <w:color w:val="0000FF"/>
                  <w:sz w:val="32"/>
                  <w:szCs w:val="32"/>
                </w:rPr>
                <w:t>Sandwich</w:t>
              </w:r>
            </w:smartTag>
            <w:r w:rsidR="00845B0D" w:rsidRPr="00F80ADD">
              <w:rPr>
                <w:rFonts w:ascii="Arial" w:hAnsi="Arial" w:cs="Arial"/>
                <w:i/>
                <w:color w:val="0000FF"/>
                <w:sz w:val="32"/>
                <w:szCs w:val="32"/>
              </w:rPr>
              <w:t xml:space="preserve"> Structure”</w:t>
            </w:r>
          </w:p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F80ADD">
              <w:rPr>
                <w:rFonts w:ascii="Arial" w:hAnsi="Arial" w:cs="Arial"/>
                <w:sz w:val="28"/>
                <w:szCs w:val="28"/>
              </w:rPr>
              <w:tab/>
              <w:t>IR spectroscopy</w:t>
            </w:r>
          </w:p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F80ADD">
              <w:rPr>
                <w:rFonts w:ascii="Arial" w:hAnsi="Arial" w:cs="Arial"/>
                <w:sz w:val="28"/>
                <w:szCs w:val="28"/>
              </w:rPr>
              <w:tab/>
              <w:t>Diamagnetism</w:t>
            </w:r>
          </w:p>
          <w:p w:rsidR="00845B0D" w:rsidRPr="00F80ADD" w:rsidRDefault="00845B0D" w:rsidP="00F80AD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F80ADD">
              <w:rPr>
                <w:rFonts w:ascii="Arial" w:hAnsi="Arial" w:cs="Arial"/>
                <w:sz w:val="28"/>
                <w:szCs w:val="28"/>
              </w:rPr>
              <w:tab/>
              <w:t>Dipole moment = 0</w:t>
            </w:r>
          </w:p>
          <w:p w:rsidR="00845B0D" w:rsidRPr="00F80ADD" w:rsidRDefault="0066437A" w:rsidP="00F80ADD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F80ADD">
              <w:rPr>
                <w:rFonts w:ascii="Arial" w:hAnsi="Arial" w:cs="Arial"/>
                <w:sz w:val="28"/>
                <w:szCs w:val="28"/>
              </w:rPr>
              <w:t xml:space="preserve">Woodward noted that the </w:t>
            </w:r>
            <w:r w:rsidR="00845B0D" w:rsidRPr="00F80ADD">
              <w:rPr>
                <w:rFonts w:ascii="Arial" w:hAnsi="Arial" w:cs="Arial"/>
                <w:sz w:val="28"/>
                <w:szCs w:val="28"/>
              </w:rPr>
              <w:t xml:space="preserve">Cp rings </w:t>
            </w:r>
            <w:r w:rsidRPr="00F80ADD">
              <w:rPr>
                <w:rFonts w:ascii="Arial" w:hAnsi="Arial" w:cs="Arial"/>
                <w:sz w:val="28"/>
                <w:szCs w:val="28"/>
              </w:rPr>
              <w:t>were</w:t>
            </w:r>
            <w:r w:rsidR="00845B0D" w:rsidRPr="00F80ADD">
              <w:rPr>
                <w:rFonts w:ascii="Arial" w:hAnsi="Arial" w:cs="Arial"/>
                <w:sz w:val="28"/>
                <w:szCs w:val="28"/>
              </w:rPr>
              <w:t xml:space="preserve"> susceptible towards electrophillic substitutions, similar to the aromatic behavior of benzene.  </w:t>
            </w:r>
            <w:r w:rsidR="00584E67" w:rsidRPr="00F80ADD">
              <w:rPr>
                <w:rFonts w:ascii="Arial" w:hAnsi="Arial" w:cs="Arial"/>
                <w:sz w:val="32"/>
                <w:szCs w:val="32"/>
              </w:rPr>
              <w:br/>
            </w:r>
            <w:r w:rsidR="00845B0D" w:rsidRPr="00F80ADD">
              <w:rPr>
                <w:rFonts w:ascii="Arial" w:hAnsi="Arial" w:cs="Arial"/>
                <w:sz w:val="32"/>
                <w:szCs w:val="32"/>
              </w:rPr>
              <w:t xml:space="preserve">Thus the common name:  </w:t>
            </w:r>
            <w:r w:rsidR="00845B0D" w:rsidRPr="00F80ADD">
              <w:rPr>
                <w:rFonts w:ascii="Arial" w:hAnsi="Arial" w:cs="Arial"/>
                <w:b/>
                <w:color w:val="FF0000"/>
                <w:sz w:val="32"/>
                <w:szCs w:val="32"/>
              </w:rPr>
              <w:t>ferrocene</w:t>
            </w:r>
          </w:p>
        </w:tc>
      </w:tr>
      <w:tr w:rsidR="00E111D7" w:rsidRPr="00F80ADD" w:rsidTr="00F80ADD">
        <w:tc>
          <w:tcPr>
            <w:tcW w:w="1373" w:type="dxa"/>
          </w:tcPr>
          <w:p w:rsidR="00E111D7" w:rsidRPr="00F80ADD" w:rsidRDefault="00E111D7" w:rsidP="00F80ADD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F80ADD">
              <w:rPr>
                <w:rFonts w:ascii="Arial" w:hAnsi="Arial" w:cs="Arial"/>
                <w:color w:val="FF0000"/>
                <w:sz w:val="32"/>
                <w:szCs w:val="32"/>
              </w:rPr>
              <w:t>1973</w:t>
            </w:r>
          </w:p>
        </w:tc>
        <w:tc>
          <w:tcPr>
            <w:tcW w:w="9355" w:type="dxa"/>
          </w:tcPr>
          <w:p w:rsidR="00E111D7" w:rsidRPr="00F80ADD" w:rsidRDefault="00E111D7" w:rsidP="00F80ADD">
            <w:pPr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  <w:r w:rsidRPr="00F80ADD">
              <w:rPr>
                <w:rFonts w:ascii="Arial" w:hAnsi="Arial" w:cs="Arial"/>
                <w:noProof/>
                <w:color w:val="0000FF"/>
                <w:sz w:val="32"/>
                <w:szCs w:val="32"/>
              </w:rPr>
              <w:t>Fischer &amp; Wilkinson</w:t>
            </w:r>
            <w:r w:rsidRPr="00F80ADD">
              <w:rPr>
                <w:rFonts w:ascii="Arial" w:hAnsi="Arial" w:cs="Arial"/>
                <w:noProof/>
                <w:sz w:val="32"/>
                <w:szCs w:val="32"/>
              </w:rPr>
              <w:t xml:space="preserve"> receive the </w:t>
            </w:r>
            <w:r w:rsidRPr="00F80ADD">
              <w:rPr>
                <w:rFonts w:ascii="Arial" w:hAnsi="Arial" w:cs="Arial"/>
                <w:noProof/>
                <w:color w:val="FF00FF"/>
                <w:sz w:val="32"/>
                <w:szCs w:val="32"/>
              </w:rPr>
              <w:t>Nobel Prize in Chemistry</w:t>
            </w:r>
            <w:r w:rsidRPr="00F80ADD">
              <w:rPr>
                <w:rFonts w:ascii="Arial" w:hAnsi="Arial" w:cs="Arial"/>
                <w:noProof/>
                <w:sz w:val="32"/>
                <w:szCs w:val="32"/>
              </w:rPr>
              <w:t xml:space="preserve"> for their “discovery” of ferrocene, which played a key role in opening up the new area of organometallic chemistry.  </w:t>
            </w:r>
          </w:p>
        </w:tc>
      </w:tr>
    </w:tbl>
    <w:p w:rsidR="00075309" w:rsidRDefault="00075309" w:rsidP="00075309">
      <w:pPr>
        <w:rPr>
          <w:sz w:val="28"/>
          <w:szCs w:val="28"/>
        </w:rPr>
      </w:pPr>
    </w:p>
    <w:p w:rsidR="00845B0D" w:rsidRPr="00075309" w:rsidRDefault="00075309" w:rsidP="00075309">
      <w:pPr>
        <w:spacing w:after="240"/>
        <w:rPr>
          <w:sz w:val="28"/>
          <w:szCs w:val="28"/>
        </w:rPr>
      </w:pPr>
      <w:r w:rsidRPr="00075309">
        <w:rPr>
          <w:sz w:val="28"/>
          <w:szCs w:val="28"/>
        </w:rPr>
        <w:t xml:space="preserve">For a short historical account see </w:t>
      </w:r>
      <w:r w:rsidRPr="00075309">
        <w:rPr>
          <w:i/>
          <w:sz w:val="28"/>
          <w:szCs w:val="28"/>
        </w:rPr>
        <w:t>Chemical &amp; Engineering News</w:t>
      </w:r>
      <w:r w:rsidRPr="00075309">
        <w:rPr>
          <w:sz w:val="28"/>
          <w:szCs w:val="28"/>
        </w:rPr>
        <w:t xml:space="preserve">, Dec 3, </w:t>
      </w:r>
      <w:r w:rsidRPr="00075309">
        <w:rPr>
          <w:b/>
          <w:sz w:val="28"/>
          <w:szCs w:val="28"/>
        </w:rPr>
        <w:t>2001</w:t>
      </w:r>
      <w:r>
        <w:rPr>
          <w:sz w:val="28"/>
          <w:szCs w:val="28"/>
        </w:rPr>
        <w:t xml:space="preserve"> </w:t>
      </w:r>
      <w:r w:rsidR="00681318">
        <w:rPr>
          <w:sz w:val="28"/>
          <w:szCs w:val="28"/>
        </w:rPr>
        <w:t xml:space="preserve">(I have copies of the article) </w:t>
      </w:r>
      <w:r w:rsidRPr="00075309">
        <w:rPr>
          <w:sz w:val="28"/>
          <w:szCs w:val="28"/>
        </w:rPr>
        <w:t xml:space="preserve">or the special Ferrocene issue of </w:t>
      </w:r>
      <w:r w:rsidRPr="00075309">
        <w:rPr>
          <w:i/>
          <w:sz w:val="28"/>
          <w:szCs w:val="28"/>
        </w:rPr>
        <w:t>Journal of Organometallic Chemistry</w:t>
      </w:r>
      <w:r>
        <w:rPr>
          <w:sz w:val="28"/>
          <w:szCs w:val="28"/>
        </w:rPr>
        <w:t xml:space="preserve">, </w:t>
      </w:r>
      <w:r w:rsidR="00783A54">
        <w:rPr>
          <w:sz w:val="28"/>
          <w:szCs w:val="28"/>
        </w:rPr>
        <w:t xml:space="preserve">Vol </w:t>
      </w:r>
      <w:r w:rsidR="00783A54" w:rsidRPr="00783A54">
        <w:rPr>
          <w:sz w:val="28"/>
          <w:szCs w:val="28"/>
        </w:rPr>
        <w:t>637-639, Issue 1, 3 December 2001</w:t>
      </w:r>
      <w:r w:rsidR="00681318">
        <w:rPr>
          <w:sz w:val="28"/>
          <w:szCs w:val="28"/>
        </w:rPr>
        <w:t xml:space="preserve">. </w:t>
      </w:r>
    </w:p>
    <w:p w:rsidR="00845B0D" w:rsidRDefault="00845B0D" w:rsidP="00431853">
      <w:pPr>
        <w:spacing w:after="240"/>
        <w:rPr>
          <w:sz w:val="36"/>
          <w:szCs w:val="36"/>
        </w:rPr>
      </w:pPr>
    </w:p>
    <w:p w:rsidR="00845B0D" w:rsidRDefault="00783A54" w:rsidP="00431853">
      <w:pPr>
        <w:spacing w:after="240"/>
        <w:rPr>
          <w:sz w:val="36"/>
          <w:szCs w:val="36"/>
        </w:rPr>
      </w:pPr>
      <w:r>
        <w:rPr>
          <w:sz w:val="36"/>
          <w:szCs w:val="36"/>
        </w:rPr>
        <w:t>The structure of ferrocene does have a sandwich structure</w:t>
      </w:r>
      <w:r w:rsidR="00DC0BC6">
        <w:rPr>
          <w:sz w:val="36"/>
          <w:szCs w:val="36"/>
        </w:rPr>
        <w:t xml:space="preserve"> with a bonding interaction from each ring carbon to the metal, although virtually all researchers only draw a single bond from the metal to the middle of the Cp ring(s)</w:t>
      </w:r>
      <w:r w:rsidR="0008304D">
        <w:rPr>
          <w:sz w:val="36"/>
          <w:szCs w:val="36"/>
        </w:rPr>
        <w:t xml:space="preserve"> as shown </w:t>
      </w:r>
      <w:r w:rsidR="0016380C">
        <w:rPr>
          <w:sz w:val="36"/>
          <w:szCs w:val="36"/>
        </w:rPr>
        <w:t xml:space="preserve">to the right </w:t>
      </w:r>
      <w:r w:rsidR="0008304D">
        <w:rPr>
          <w:sz w:val="36"/>
          <w:szCs w:val="36"/>
        </w:rPr>
        <w:t>below</w:t>
      </w:r>
      <w:r w:rsidR="00DC0BC6">
        <w:rPr>
          <w:sz w:val="36"/>
          <w:szCs w:val="36"/>
        </w:rPr>
        <w:t xml:space="preserve">.  </w:t>
      </w:r>
    </w:p>
    <w:p w:rsidR="00DC0BC6" w:rsidRDefault="008A1DB9" w:rsidP="00DC0BC6">
      <w:pPr>
        <w:spacing w:after="240"/>
        <w:jc w:val="center"/>
      </w:pPr>
      <w:r>
        <w:rPr>
          <w:noProof/>
        </w:rPr>
        <w:drawing>
          <wp:inline distT="0" distB="0" distL="0" distR="0">
            <wp:extent cx="1520190" cy="1477645"/>
            <wp:effectExtent l="0" t="0" r="3810" b="8255"/>
            <wp:docPr id="6" name="Picture 6" descr="xray-ferro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ray-ferroce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24D">
        <w:tab/>
      </w:r>
      <w:r w:rsidR="0079524D">
        <w:tab/>
      </w:r>
      <w:r w:rsidR="0079524D">
        <w:object w:dxaOrig="1340" w:dyaOrig="2060">
          <v:shape id="_x0000_i1031" type="#_x0000_t75" style="width:76.5pt;height:117.75pt" o:ole="">
            <v:imagedata r:id="rId21" o:title=""/>
          </v:shape>
          <o:OLEObject Type="Embed" ProgID="ChemDraw.Document.6.0" ShapeID="_x0000_i1031" DrawAspect="Content" ObjectID="_1564218452" r:id="rId22"/>
        </w:object>
      </w:r>
    </w:p>
    <w:p w:rsidR="005D489A" w:rsidRPr="00ED5A98" w:rsidRDefault="005D489A" w:rsidP="005D489A">
      <w:pPr>
        <w:spacing w:after="120"/>
        <w:rPr>
          <w:rFonts w:ascii="Arial" w:hAnsi="Arial" w:cs="Arial"/>
          <w:b/>
          <w:bCs/>
          <w:color w:val="0000FF"/>
          <w:sz w:val="28"/>
          <w:szCs w:val="28"/>
        </w:rPr>
      </w:pPr>
      <w:r w:rsidRPr="00ED5A98">
        <w:rPr>
          <w:rFonts w:ascii="Arial" w:hAnsi="Arial" w:cs="Arial"/>
          <w:b/>
          <w:bCs/>
          <w:color w:val="0000FF"/>
          <w:sz w:val="28"/>
          <w:szCs w:val="28"/>
        </w:rPr>
        <w:t xml:space="preserve">Some Properties of </w:t>
      </w:r>
      <w:r>
        <w:rPr>
          <w:rFonts w:ascii="Arial" w:hAnsi="Arial" w:cs="Arial"/>
          <w:b/>
          <w:bCs/>
          <w:color w:val="0000FF"/>
          <w:sz w:val="28"/>
          <w:szCs w:val="28"/>
        </w:rPr>
        <w:t>Metallocenes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1787"/>
        <w:gridCol w:w="1117"/>
        <w:gridCol w:w="5484"/>
      </w:tblGrid>
      <w:tr w:rsidR="005D489A" w:rsidRPr="00F80ADD" w:rsidTr="00F80ADD"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80ADD">
              <w:rPr>
                <w:rFonts w:ascii="Arial" w:hAnsi="Arial" w:cs="Arial"/>
                <w:b/>
                <w:szCs w:val="24"/>
              </w:rPr>
              <w:t>Complex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80ADD">
              <w:rPr>
                <w:rFonts w:ascii="Arial" w:hAnsi="Arial" w:cs="Arial"/>
                <w:b/>
                <w:szCs w:val="24"/>
              </w:rPr>
              <w:t>Color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12" w:space="0" w:color="auto"/>
            </w:tcBorders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F80ADD">
              <w:rPr>
                <w:rFonts w:ascii="Arial" w:hAnsi="Arial" w:cs="Arial"/>
                <w:b/>
                <w:szCs w:val="24"/>
              </w:rPr>
              <w:t>mp/ºC</w:t>
            </w:r>
          </w:p>
        </w:tc>
        <w:tc>
          <w:tcPr>
            <w:tcW w:w="5665" w:type="dxa"/>
            <w:tcBorders>
              <w:top w:val="single" w:sz="12" w:space="0" w:color="auto"/>
              <w:bottom w:val="single" w:sz="12" w:space="0" w:color="auto"/>
            </w:tcBorders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80ADD">
              <w:rPr>
                <w:rFonts w:ascii="Arial" w:hAnsi="Arial" w:cs="Arial"/>
                <w:b/>
                <w:szCs w:val="24"/>
              </w:rPr>
              <w:t>Miscellaneous</w:t>
            </w:r>
          </w:p>
        </w:tc>
      </w:tr>
      <w:tr w:rsidR="005D489A" w:rsidRPr="00F80ADD" w:rsidTr="00F80ADD">
        <w:tc>
          <w:tcPr>
            <w:tcW w:w="2143" w:type="dxa"/>
            <w:tcBorders>
              <w:top w:val="single" w:sz="12" w:space="0" w:color="auto"/>
            </w:tcBorders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“Ti(C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  <w:r w:rsidRPr="00F80ADD">
              <w:rPr>
                <w:rFonts w:ascii="Arial" w:hAnsi="Arial" w:cs="Arial"/>
                <w:szCs w:val="24"/>
              </w:rPr>
              <w:t>”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green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200</w:t>
            </w:r>
            <w:r w:rsidRPr="00F80ADD">
              <w:rPr>
                <w:rFonts w:ascii="Arial" w:hAnsi="Arial" w:cs="Arial"/>
                <w:szCs w:val="24"/>
              </w:rPr>
              <w:br/>
            </w:r>
            <w:r w:rsidRPr="00F80ADD">
              <w:rPr>
                <w:rFonts w:ascii="Arial" w:hAnsi="Arial" w:cs="Arial"/>
                <w:sz w:val="20"/>
              </w:rPr>
              <w:t>(decomp.)</w:t>
            </w:r>
          </w:p>
        </w:tc>
        <w:tc>
          <w:tcPr>
            <w:tcW w:w="5665" w:type="dxa"/>
            <w:tcBorders>
              <w:top w:val="single" w:sz="12" w:space="0" w:color="auto"/>
            </w:tcBorders>
          </w:tcPr>
          <w:p w:rsidR="005D489A" w:rsidRPr="00F80ADD" w:rsidRDefault="00C0161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bimetallic</w:t>
            </w:r>
            <w:r w:rsidR="005D489A" w:rsidRPr="00F80ADD">
              <w:rPr>
                <w:rFonts w:ascii="Arial" w:hAnsi="Arial" w:cs="Arial"/>
                <w:szCs w:val="24"/>
              </w:rPr>
              <w:t xml:space="preserve"> with two m-H bridges and a fulvalene bridging ligand (structure shown later)</w:t>
            </w:r>
          </w:p>
        </w:tc>
      </w:tr>
      <w:tr w:rsidR="005D489A" w:rsidRPr="00F80ADD" w:rsidTr="00F80ADD">
        <w:tc>
          <w:tcPr>
            <w:tcW w:w="2143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V(C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</w:p>
        </w:tc>
        <w:tc>
          <w:tcPr>
            <w:tcW w:w="1797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purple</w:t>
            </w:r>
          </w:p>
        </w:tc>
        <w:tc>
          <w:tcPr>
            <w:tcW w:w="1117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5665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very air</w:t>
            </w:r>
            <w:r w:rsidRPr="00F80ADD">
              <w:rPr>
                <w:rFonts w:ascii="Arial" w:hAnsi="Arial" w:cs="Arial"/>
                <w:szCs w:val="24"/>
              </w:rPr>
              <w:noBreakHyphen/>
              <w:t>sensitive, paramagnetic</w:t>
            </w:r>
          </w:p>
        </w:tc>
      </w:tr>
      <w:tr w:rsidR="005D489A" w:rsidRPr="00F80ADD" w:rsidTr="00F80ADD">
        <w:tc>
          <w:tcPr>
            <w:tcW w:w="2143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“Nb(C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  <w:r w:rsidRPr="00F80ADD">
              <w:rPr>
                <w:rFonts w:ascii="Arial" w:hAnsi="Arial" w:cs="Arial"/>
                <w:szCs w:val="24"/>
              </w:rPr>
              <w:t>”</w:t>
            </w:r>
          </w:p>
        </w:tc>
        <w:tc>
          <w:tcPr>
            <w:tcW w:w="1797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1117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5665" w:type="dxa"/>
          </w:tcPr>
          <w:p w:rsidR="005D489A" w:rsidRPr="00F80ADD" w:rsidRDefault="00C0161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bimetallic</w:t>
            </w:r>
            <w:r w:rsidR="005D489A" w:rsidRPr="00F80ADD">
              <w:rPr>
                <w:rFonts w:ascii="Arial" w:hAnsi="Arial" w:cs="Arial"/>
                <w:szCs w:val="24"/>
              </w:rPr>
              <w:t xml:space="preserve"> with </w:t>
            </w:r>
            <w:r w:rsidR="005D489A" w:rsidRPr="00F80ADD">
              <w:rPr>
                <w:rFonts w:ascii="Symbol" w:hAnsi="Symbol" w:cs="Arial"/>
                <w:szCs w:val="24"/>
              </w:rPr>
              <w:t></w:t>
            </w:r>
            <w:r w:rsidR="005D489A" w:rsidRPr="00F80ADD">
              <w:rPr>
                <w:rFonts w:ascii="Arial" w:hAnsi="Arial" w:cs="Arial"/>
                <w:position w:val="6"/>
                <w:sz w:val="18"/>
                <w:szCs w:val="18"/>
              </w:rPr>
              <w:t>1</w:t>
            </w:r>
            <w:r w:rsidR="005D489A" w:rsidRPr="00F80ADD">
              <w:rPr>
                <w:rFonts w:ascii="Arial" w:hAnsi="Arial" w:cs="Arial"/>
                <w:szCs w:val="24"/>
              </w:rPr>
              <w:t>,</w:t>
            </w:r>
            <w:r w:rsidR="005D489A" w:rsidRPr="00F80ADD">
              <w:rPr>
                <w:rFonts w:ascii="Symbol" w:hAnsi="Symbol" w:cs="Arial"/>
                <w:szCs w:val="24"/>
              </w:rPr>
              <w:t></w:t>
            </w:r>
            <w:r w:rsidR="005D489A" w:rsidRPr="00F80ADD">
              <w:rPr>
                <w:rFonts w:ascii="Arial" w:hAnsi="Arial" w:cs="Arial"/>
                <w:position w:val="6"/>
                <w:sz w:val="18"/>
                <w:szCs w:val="18"/>
              </w:rPr>
              <w:t>5</w:t>
            </w:r>
            <w:r w:rsidR="005D489A" w:rsidRPr="00F80ADD">
              <w:rPr>
                <w:rFonts w:ascii="Arial" w:hAnsi="Arial" w:cs="Arial"/>
                <w:szCs w:val="24"/>
              </w:rPr>
              <w:t>-C</w:t>
            </w:r>
            <w:r w:rsidR="005D489A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5D489A" w:rsidRPr="00F80ADD">
              <w:rPr>
                <w:rFonts w:ascii="Arial" w:hAnsi="Arial" w:cs="Arial"/>
                <w:szCs w:val="24"/>
              </w:rPr>
              <w:t>H</w:t>
            </w:r>
            <w:r w:rsidR="005D489A" w:rsidRPr="00F80ADD">
              <w:rPr>
                <w:rFonts w:ascii="Arial" w:hAnsi="Arial" w:cs="Arial"/>
                <w:position w:val="-6"/>
                <w:sz w:val="20"/>
              </w:rPr>
              <w:t>4</w:t>
            </w:r>
            <w:r w:rsidR="005D489A" w:rsidRPr="00F80ADD">
              <w:rPr>
                <w:rFonts w:ascii="Arial" w:hAnsi="Arial" w:cs="Arial"/>
                <w:szCs w:val="24"/>
              </w:rPr>
              <w:t xml:space="preserve"> bridges and terminal hydrides (structure shown later).</w:t>
            </w:r>
          </w:p>
        </w:tc>
      </w:tr>
      <w:tr w:rsidR="005D489A" w:rsidRPr="00F80ADD" w:rsidTr="00F80ADD">
        <w:tc>
          <w:tcPr>
            <w:tcW w:w="2143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Cr(C</w:t>
            </w:r>
            <w:r w:rsidR="00523454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="00523454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</w:p>
        </w:tc>
        <w:tc>
          <w:tcPr>
            <w:tcW w:w="1797" w:type="dxa"/>
          </w:tcPr>
          <w:p w:rsidR="005D489A" w:rsidRPr="00F80ADD" w:rsidRDefault="00523454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scarlet</w:t>
            </w:r>
          </w:p>
        </w:tc>
        <w:tc>
          <w:tcPr>
            <w:tcW w:w="1117" w:type="dxa"/>
          </w:tcPr>
          <w:p w:rsidR="005D489A" w:rsidRPr="00F80ADD" w:rsidRDefault="00523454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5665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 xml:space="preserve">very </w:t>
            </w:r>
            <w:r w:rsidR="005D489A" w:rsidRPr="00F80ADD">
              <w:rPr>
                <w:rFonts w:ascii="Arial" w:hAnsi="Arial" w:cs="Arial"/>
                <w:szCs w:val="24"/>
              </w:rPr>
              <w:t>air</w:t>
            </w:r>
            <w:r w:rsidR="005D489A" w:rsidRPr="00F80ADD">
              <w:rPr>
                <w:rFonts w:ascii="Arial" w:hAnsi="Arial" w:cs="Arial"/>
                <w:szCs w:val="24"/>
              </w:rPr>
              <w:noBreakHyphen/>
              <w:t>sensitive</w:t>
            </w:r>
          </w:p>
        </w:tc>
      </w:tr>
      <w:tr w:rsidR="005D489A" w:rsidRPr="00F80ADD" w:rsidTr="00F80ADD">
        <w:tc>
          <w:tcPr>
            <w:tcW w:w="2143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“</w:t>
            </w:r>
            <w:r w:rsidR="005D489A" w:rsidRPr="00F80ADD">
              <w:rPr>
                <w:rFonts w:ascii="Arial" w:hAnsi="Arial" w:cs="Arial"/>
                <w:szCs w:val="24"/>
              </w:rPr>
              <w:t>Mo(C</w:t>
            </w:r>
            <w:r w:rsidR="00D5114C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5D489A" w:rsidRPr="00F80ADD">
              <w:rPr>
                <w:rFonts w:ascii="Arial" w:hAnsi="Arial" w:cs="Arial"/>
                <w:szCs w:val="24"/>
              </w:rPr>
              <w:t>H</w:t>
            </w:r>
            <w:r w:rsidR="00D5114C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5D489A" w:rsidRPr="00F80ADD">
              <w:rPr>
                <w:rFonts w:ascii="Arial" w:hAnsi="Arial" w:cs="Arial"/>
                <w:szCs w:val="24"/>
              </w:rPr>
              <w:t>)</w:t>
            </w:r>
            <w:r w:rsidR="005D489A" w:rsidRPr="00F80ADD">
              <w:rPr>
                <w:rFonts w:ascii="Arial" w:hAnsi="Arial" w:cs="Arial"/>
                <w:position w:val="-6"/>
                <w:sz w:val="20"/>
              </w:rPr>
              <w:t>2</w:t>
            </w:r>
            <w:r w:rsidRPr="00F80ADD">
              <w:rPr>
                <w:rFonts w:ascii="Arial" w:hAnsi="Arial" w:cs="Arial"/>
                <w:szCs w:val="24"/>
              </w:rPr>
              <w:t>”</w:t>
            </w:r>
          </w:p>
        </w:tc>
        <w:tc>
          <w:tcPr>
            <w:tcW w:w="1797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Black</w:t>
            </w:r>
          </w:p>
        </w:tc>
        <w:tc>
          <w:tcPr>
            <w:tcW w:w="1117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5665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several bimetallic isomers with fulvalene and h1,h5 bridges and terminal hydrides (structures shown later), diamagnetic, air-sensitive.</w:t>
            </w:r>
          </w:p>
        </w:tc>
      </w:tr>
      <w:tr w:rsidR="005D489A" w:rsidRPr="00F80ADD" w:rsidTr="00F80ADD">
        <w:tc>
          <w:tcPr>
            <w:tcW w:w="2143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“</w:t>
            </w:r>
            <w:r w:rsidR="005D489A" w:rsidRPr="00F80ADD">
              <w:rPr>
                <w:rFonts w:ascii="Arial" w:hAnsi="Arial" w:cs="Arial"/>
                <w:szCs w:val="24"/>
              </w:rPr>
              <w:t>W(C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5D489A"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5D489A" w:rsidRPr="00F80ADD">
              <w:rPr>
                <w:rFonts w:ascii="Arial" w:hAnsi="Arial" w:cs="Arial"/>
                <w:szCs w:val="24"/>
              </w:rPr>
              <w:t>)</w:t>
            </w:r>
            <w:r w:rsidR="005D489A" w:rsidRPr="00F80ADD">
              <w:rPr>
                <w:rFonts w:ascii="Arial" w:hAnsi="Arial" w:cs="Arial"/>
                <w:position w:val="-6"/>
                <w:sz w:val="20"/>
              </w:rPr>
              <w:t>2</w:t>
            </w:r>
            <w:r w:rsidRPr="00F80ADD">
              <w:rPr>
                <w:rFonts w:ascii="Arial" w:hAnsi="Arial" w:cs="Arial"/>
                <w:szCs w:val="24"/>
              </w:rPr>
              <w:t>”</w:t>
            </w:r>
          </w:p>
        </w:tc>
        <w:tc>
          <w:tcPr>
            <w:tcW w:w="1797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yellow</w:t>
            </w:r>
            <w:r w:rsidRPr="00F80ADD">
              <w:rPr>
                <w:rFonts w:ascii="Arial" w:hAnsi="Arial" w:cs="Arial"/>
                <w:szCs w:val="24"/>
              </w:rPr>
              <w:noBreakHyphen/>
              <w:t>green</w:t>
            </w:r>
          </w:p>
        </w:tc>
        <w:tc>
          <w:tcPr>
            <w:tcW w:w="1117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5665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same as Mo</w:t>
            </w:r>
          </w:p>
        </w:tc>
      </w:tr>
      <w:tr w:rsidR="005D489A" w:rsidRPr="00F80ADD" w:rsidTr="00F80ADD">
        <w:tc>
          <w:tcPr>
            <w:tcW w:w="2143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Mn(C</w:t>
            </w:r>
            <w:r w:rsidR="0037711D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37711D" w:rsidRPr="00F80ADD">
              <w:rPr>
                <w:rFonts w:ascii="Arial" w:hAnsi="Arial" w:cs="Arial"/>
                <w:szCs w:val="24"/>
              </w:rPr>
              <w:t>H</w:t>
            </w:r>
            <w:r w:rsidR="0037711D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</w:p>
        </w:tc>
        <w:tc>
          <w:tcPr>
            <w:tcW w:w="1797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brown</w:t>
            </w:r>
          </w:p>
        </w:tc>
        <w:tc>
          <w:tcPr>
            <w:tcW w:w="1117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5665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 xml:space="preserve">air-sensitive and easily hydrolyzed, </w:t>
            </w:r>
            <w:r w:rsidR="00C0161A" w:rsidRPr="00F80ADD">
              <w:rPr>
                <w:rFonts w:ascii="Arial" w:hAnsi="Arial" w:cs="Arial"/>
                <w:szCs w:val="24"/>
              </w:rPr>
              <w:t xml:space="preserve">interesting </w:t>
            </w:r>
            <w:r w:rsidRPr="00F80ADD">
              <w:rPr>
                <w:rFonts w:ascii="Arial" w:hAnsi="Arial" w:cs="Arial"/>
                <w:szCs w:val="24"/>
              </w:rPr>
              <w:t>high-spin to low-spin interconversion</w:t>
            </w:r>
          </w:p>
        </w:tc>
      </w:tr>
      <w:tr w:rsidR="005D489A" w:rsidRPr="00F80ADD" w:rsidTr="00F80ADD">
        <w:tc>
          <w:tcPr>
            <w:tcW w:w="2143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Fe(C</w:t>
            </w:r>
            <w:r w:rsidR="0037711D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37711D" w:rsidRPr="00F80ADD">
              <w:rPr>
                <w:rFonts w:ascii="Arial" w:hAnsi="Arial" w:cs="Arial"/>
                <w:szCs w:val="24"/>
              </w:rPr>
              <w:t>H</w:t>
            </w:r>
            <w:r w:rsidR="0037711D"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</w:p>
        </w:tc>
        <w:tc>
          <w:tcPr>
            <w:tcW w:w="1797" w:type="dxa"/>
          </w:tcPr>
          <w:p w:rsidR="005D489A" w:rsidRPr="00F80ADD" w:rsidRDefault="005D489A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orange</w:t>
            </w:r>
          </w:p>
        </w:tc>
        <w:tc>
          <w:tcPr>
            <w:tcW w:w="1117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5665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color w:val="FF0000"/>
                <w:szCs w:val="24"/>
              </w:rPr>
              <w:t>air-stable</w:t>
            </w:r>
            <w:r w:rsidRPr="00F80ADD">
              <w:rPr>
                <w:rFonts w:ascii="Arial" w:hAnsi="Arial" w:cs="Arial"/>
                <w:szCs w:val="24"/>
              </w:rPr>
              <w:t>, can be oxidized to blue-green [Fe(C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  <w:r w:rsidRPr="00F80ADD">
              <w:rPr>
                <w:rFonts w:ascii="Arial" w:hAnsi="Arial" w:cs="Arial"/>
                <w:szCs w:val="24"/>
              </w:rPr>
              <w:t>]</w:t>
            </w:r>
            <w:r w:rsidRPr="00F80ADD">
              <w:rPr>
                <w:rFonts w:ascii="Arial" w:hAnsi="Arial" w:cs="Arial"/>
                <w:position w:val="6"/>
                <w:sz w:val="20"/>
              </w:rPr>
              <w:t>+</w:t>
            </w:r>
            <w:r w:rsidR="00C0161A" w:rsidRPr="00F80ADD">
              <w:rPr>
                <w:rFonts w:ascii="Arial" w:hAnsi="Arial" w:cs="Arial"/>
                <w:szCs w:val="24"/>
              </w:rPr>
              <w:t xml:space="preserve"> which, in turn, is a good “inert” oxidizing agent.</w:t>
            </w:r>
          </w:p>
        </w:tc>
      </w:tr>
      <w:tr w:rsidR="005D489A" w:rsidRPr="00F80ADD" w:rsidTr="00F80ADD">
        <w:tc>
          <w:tcPr>
            <w:tcW w:w="2143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Co</w:t>
            </w:r>
            <w:r w:rsidR="005D489A" w:rsidRPr="00F80ADD">
              <w:rPr>
                <w:rFonts w:ascii="Arial" w:hAnsi="Arial" w:cs="Arial"/>
                <w:szCs w:val="24"/>
              </w:rPr>
              <w:t>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5D489A" w:rsidRPr="00F80ADD">
              <w:rPr>
                <w:rFonts w:ascii="Arial" w:hAnsi="Arial" w:cs="Arial"/>
                <w:szCs w:val="24"/>
              </w:rPr>
              <w:t>)</w:t>
            </w:r>
            <w:r w:rsidR="005D489A" w:rsidRPr="00F80ADD">
              <w:rPr>
                <w:rFonts w:ascii="Arial" w:hAnsi="Arial" w:cs="Arial"/>
                <w:position w:val="-6"/>
                <w:sz w:val="20"/>
              </w:rPr>
              <w:t>2</w:t>
            </w:r>
          </w:p>
        </w:tc>
        <w:tc>
          <w:tcPr>
            <w:tcW w:w="1797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purple-black</w:t>
            </w:r>
          </w:p>
        </w:tc>
        <w:tc>
          <w:tcPr>
            <w:tcW w:w="1117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174</w:t>
            </w:r>
          </w:p>
        </w:tc>
        <w:tc>
          <w:tcPr>
            <w:tcW w:w="5665" w:type="dxa"/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air-sensitive, paramagnetic 19e- complex, can be oxidized to the air-stable 18e- yellow [Co(C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  <w:r w:rsidRPr="00F80ADD">
              <w:rPr>
                <w:rFonts w:ascii="Arial" w:hAnsi="Arial" w:cs="Arial"/>
                <w:szCs w:val="24"/>
              </w:rPr>
              <w:t>]</w:t>
            </w:r>
            <w:r w:rsidRPr="00F80ADD">
              <w:rPr>
                <w:rFonts w:ascii="Arial" w:hAnsi="Arial" w:cs="Arial"/>
                <w:position w:val="6"/>
                <w:sz w:val="20"/>
              </w:rPr>
              <w:t>+</w:t>
            </w:r>
          </w:p>
        </w:tc>
      </w:tr>
      <w:tr w:rsidR="005D489A" w:rsidRPr="00F80ADD" w:rsidTr="00F80ADD">
        <w:tc>
          <w:tcPr>
            <w:tcW w:w="2143" w:type="dxa"/>
            <w:tcBorders>
              <w:bottom w:val="single" w:sz="12" w:space="0" w:color="auto"/>
            </w:tcBorders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lastRenderedPageBreak/>
              <w:t>Ni</w:t>
            </w:r>
            <w:r w:rsidR="005D489A" w:rsidRPr="00F80ADD">
              <w:rPr>
                <w:rFonts w:ascii="Arial" w:hAnsi="Arial" w:cs="Arial"/>
                <w:szCs w:val="24"/>
              </w:rPr>
              <w:t>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="005D489A" w:rsidRPr="00F80ADD">
              <w:rPr>
                <w:rFonts w:ascii="Arial" w:hAnsi="Arial" w:cs="Arial"/>
                <w:szCs w:val="24"/>
              </w:rPr>
              <w:t>)</w:t>
            </w:r>
            <w:r w:rsidR="005D489A" w:rsidRPr="00F80ADD">
              <w:rPr>
                <w:rFonts w:ascii="Arial" w:hAnsi="Arial" w:cs="Arial"/>
                <w:position w:val="-6"/>
                <w:sz w:val="20"/>
              </w:rPr>
              <w:t>2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green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5665" w:type="dxa"/>
            <w:tcBorders>
              <w:bottom w:val="single" w:sz="12" w:space="0" w:color="auto"/>
            </w:tcBorders>
          </w:tcPr>
          <w:p w:rsidR="005D489A" w:rsidRPr="00F80ADD" w:rsidRDefault="0037711D" w:rsidP="00F80AD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Cs w:val="24"/>
              </w:rPr>
            </w:pPr>
            <w:r w:rsidRPr="00F80ADD">
              <w:rPr>
                <w:rFonts w:ascii="Arial" w:hAnsi="Arial" w:cs="Arial"/>
                <w:szCs w:val="24"/>
              </w:rPr>
              <w:t>20e- complex, slow oxidation in air to the labile, orange cation [Ni(C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H</w:t>
            </w:r>
            <w:r w:rsidRPr="00F80ADD">
              <w:rPr>
                <w:rFonts w:ascii="Arial" w:hAnsi="Arial" w:cs="Arial"/>
                <w:position w:val="-6"/>
                <w:sz w:val="20"/>
              </w:rPr>
              <w:t>5</w:t>
            </w:r>
            <w:r w:rsidRPr="00F80ADD">
              <w:rPr>
                <w:rFonts w:ascii="Arial" w:hAnsi="Arial" w:cs="Arial"/>
                <w:szCs w:val="24"/>
              </w:rPr>
              <w:t>)</w:t>
            </w:r>
            <w:r w:rsidRPr="00F80ADD">
              <w:rPr>
                <w:rFonts w:ascii="Arial" w:hAnsi="Arial" w:cs="Arial"/>
                <w:position w:val="-6"/>
                <w:sz w:val="20"/>
              </w:rPr>
              <w:t>2</w:t>
            </w:r>
            <w:r w:rsidRPr="00F80ADD">
              <w:rPr>
                <w:rFonts w:ascii="Arial" w:hAnsi="Arial" w:cs="Arial"/>
                <w:szCs w:val="24"/>
              </w:rPr>
              <w:t>]</w:t>
            </w:r>
            <w:r w:rsidRPr="00F80ADD">
              <w:rPr>
                <w:rFonts w:ascii="Arial" w:hAnsi="Arial" w:cs="Arial"/>
                <w:position w:val="6"/>
                <w:sz w:val="20"/>
              </w:rPr>
              <w:t>+</w:t>
            </w:r>
          </w:p>
        </w:tc>
      </w:tr>
    </w:tbl>
    <w:p w:rsidR="00290216" w:rsidRPr="006B28F4" w:rsidRDefault="00290216" w:rsidP="00290216">
      <w:pPr>
        <w:spacing w:before="120" w:after="240"/>
        <w:rPr>
          <w:rFonts w:ascii="Arial" w:hAnsi="Arial" w:cs="Arial"/>
          <w:sz w:val="20"/>
        </w:rPr>
      </w:pPr>
      <w:r w:rsidRPr="006B28F4">
        <w:rPr>
          <w:rFonts w:ascii="Arial" w:hAnsi="Arial" w:cs="Arial"/>
          <w:sz w:val="20"/>
        </w:rPr>
        <w:t>Adapted from Elschenbroich &amp; Salzer, “Organometallics”, VCH, 1989</w:t>
      </w:r>
    </w:p>
    <w:p w:rsidR="00DC0BC6" w:rsidRPr="00396195" w:rsidRDefault="00396195" w:rsidP="00737CE5">
      <w:pPr>
        <w:spacing w:after="120"/>
        <w:rPr>
          <w:rFonts w:ascii="Arial" w:hAnsi="Arial" w:cs="Arial"/>
          <w:color w:val="0000FF"/>
          <w:sz w:val="36"/>
          <w:szCs w:val="36"/>
        </w:rPr>
      </w:pPr>
      <w:r>
        <w:rPr>
          <w:sz w:val="36"/>
          <w:szCs w:val="36"/>
        </w:rPr>
        <w:br w:type="column"/>
      </w:r>
      <w:r w:rsidRPr="00396195">
        <w:rPr>
          <w:rFonts w:ascii="Arial" w:hAnsi="Arial" w:cs="Arial"/>
          <w:color w:val="0000FF"/>
          <w:sz w:val="36"/>
          <w:szCs w:val="36"/>
        </w:rPr>
        <w:lastRenderedPageBreak/>
        <w:t>Structural Features</w:t>
      </w:r>
    </w:p>
    <w:p w:rsidR="00396195" w:rsidRDefault="00396195" w:rsidP="00431853">
      <w:pPr>
        <w:spacing w:after="240"/>
        <w:rPr>
          <w:sz w:val="36"/>
          <w:szCs w:val="36"/>
        </w:rPr>
      </w:pPr>
      <w:r>
        <w:rPr>
          <w:sz w:val="36"/>
          <w:szCs w:val="36"/>
        </w:rPr>
        <w:t>The parallel sandwich structures have the following structural features:</w:t>
      </w:r>
    </w:p>
    <w:tbl>
      <w:tblPr>
        <w:tblW w:w="0" w:type="auto"/>
        <w:tblInd w:w="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153"/>
        <w:gridCol w:w="1375"/>
        <w:gridCol w:w="992"/>
      </w:tblGrid>
      <w:tr w:rsidR="00126E2A" w:rsidRPr="00F80ADD" w:rsidTr="00F80ADD">
        <w:trPr>
          <w:gridBefore w:val="1"/>
        </w:trPr>
        <w:tc>
          <w:tcPr>
            <w:tcW w:w="3520" w:type="dxa"/>
            <w:gridSpan w:val="3"/>
          </w:tcPr>
          <w:p w:rsidR="00126E2A" w:rsidRPr="00F80ADD" w:rsidRDefault="00126E2A" w:rsidP="00F80ADD">
            <w:pPr>
              <w:spacing w:before="60" w:after="6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color w:val="0000FF"/>
                <w:sz w:val="22"/>
                <w:szCs w:val="22"/>
              </w:rPr>
              <w:t>Distances (</w:t>
            </w:r>
            <w:r w:rsidRPr="00F80ADD">
              <w:rPr>
                <w:b/>
                <w:color w:val="0000FF"/>
                <w:sz w:val="22"/>
                <w:szCs w:val="22"/>
              </w:rPr>
              <w:t>Å</w:t>
            </w:r>
            <w:r w:rsidRPr="00F80ADD">
              <w:rPr>
                <w:rFonts w:ascii="Arial" w:hAnsi="Arial" w:cs="Arial"/>
                <w:b/>
                <w:color w:val="0000FF"/>
                <w:sz w:val="22"/>
                <w:szCs w:val="22"/>
              </w:rPr>
              <w:t>)</w:t>
            </w:r>
          </w:p>
        </w:tc>
      </w:tr>
      <w:tr w:rsidR="00CE4616" w:rsidRPr="00F80ADD" w:rsidTr="00F80ADD">
        <w:tc>
          <w:tcPr>
            <w:tcW w:w="825" w:type="dxa"/>
          </w:tcPr>
          <w:p w:rsidR="00CE4616" w:rsidRPr="00F80ADD" w:rsidRDefault="008A1DB9" w:rsidP="00F80ADD">
            <w:pPr>
              <w:spacing w:before="60" w:after="60"/>
              <w:jc w:val="center"/>
              <w:rPr>
                <w:rFonts w:ascii="Arial" w:hAnsi="Arial" w:cs="Arial"/>
                <w:b/>
                <w:color w:val="FF00FF"/>
                <w:sz w:val="22"/>
                <w:szCs w:val="22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-3109595</wp:posOffset>
                      </wp:positionH>
                      <wp:positionV relativeFrom="paragraph">
                        <wp:posOffset>38100</wp:posOffset>
                      </wp:positionV>
                      <wp:extent cx="2759075" cy="1802765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9075" cy="1802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4616" w:rsidRDefault="00CE4616">
                                  <w:r>
                                    <w:object w:dxaOrig="3348" w:dyaOrig="2128">
                                      <v:shape id="_x0000_i1033" type="#_x0000_t75" style="width:201.75pt;height:128.25pt" o:ole="">
                                        <v:imagedata r:id="rId23" o:title=""/>
                                      </v:shape>
                                      <o:OLEObject Type="Embed" ProgID="ChemDraw.Document.6.0" ShapeID="_x0000_i1033" DrawAspect="Content" ObjectID="_1564218460" r:id="rId2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9" type="#_x0000_t202" style="position:absolute;left:0;text-align:left;margin-left:-244.85pt;margin-top:3pt;width:217.25pt;height:1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" filled="f" stroked="f">
                      <v:textbox>
                        <w:txbxContent>
                          <w:p w:rsidR="00CE4616" w:rsidRDefault="00CE4616">
                            <w:r>
                              <w:object w:dxaOrig="3348" w:dyaOrig="2128">
                                <v:shape id="_x0000_i1033" type="#_x0000_t75" style="width:201.75pt;height:128.25pt" o:ole="">
                                  <v:imagedata r:id="rId23" o:title=""/>
                                </v:shape>
                                <o:OLEObject Type="Embed" ProgID="ChemDraw.Document.6.0" ShapeID="_x0000_i1033" DrawAspect="Content" ObjectID="_1564218460" r:id="rId2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616" w:rsidRPr="00F80ADD">
              <w:rPr>
                <w:rFonts w:ascii="Arial" w:hAnsi="Arial" w:cs="Arial"/>
                <w:b/>
                <w:color w:val="FF00FF"/>
                <w:sz w:val="22"/>
                <w:szCs w:val="22"/>
              </w:rPr>
              <w:t>M</w:t>
            </w:r>
          </w:p>
        </w:tc>
        <w:tc>
          <w:tcPr>
            <w:tcW w:w="1153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M-C</w:t>
            </w:r>
          </w:p>
        </w:tc>
        <w:tc>
          <w:tcPr>
            <w:tcW w:w="1375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Cp</w:t>
            </w:r>
            <w:r w:rsidRPr="00F80ADD">
              <w:rPr>
                <w:rFonts w:ascii="Arial" w:hAnsi="Arial" w:cs="Arial"/>
                <w:b/>
                <w:position w:val="8"/>
                <w:sz w:val="22"/>
                <w:szCs w:val="22"/>
              </w:rPr>
              <w:t>…</w:t>
            </w:r>
            <w:r w:rsidRPr="00F80ADD">
              <w:rPr>
                <w:rFonts w:ascii="Arial" w:hAnsi="Arial" w:cs="Arial"/>
                <w:b/>
                <w:sz w:val="22"/>
                <w:szCs w:val="22"/>
              </w:rPr>
              <w:t>Cp</w:t>
            </w:r>
          </w:p>
        </w:tc>
        <w:tc>
          <w:tcPr>
            <w:tcW w:w="992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 xml:space="preserve">C-C </w:t>
            </w:r>
          </w:p>
        </w:tc>
      </w:tr>
      <w:tr w:rsidR="00CE4616" w:rsidRPr="00F80ADD" w:rsidTr="00F80ADD">
        <w:tc>
          <w:tcPr>
            <w:tcW w:w="825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Fe</w:t>
            </w:r>
          </w:p>
        </w:tc>
        <w:tc>
          <w:tcPr>
            <w:tcW w:w="1153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2.04</w:t>
            </w:r>
          </w:p>
        </w:tc>
        <w:tc>
          <w:tcPr>
            <w:tcW w:w="1375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20082" w:rsidRPr="00F80ADD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1.4</w:t>
            </w:r>
            <w:r w:rsidR="00320082" w:rsidRPr="00F80AD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DE4211" w:rsidRPr="00F80ADD" w:rsidTr="00F80ADD">
        <w:tc>
          <w:tcPr>
            <w:tcW w:w="825" w:type="dxa"/>
          </w:tcPr>
          <w:p w:rsidR="00DE4211" w:rsidRPr="00F80ADD" w:rsidRDefault="0088590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DE4211" w:rsidRPr="00F80ADD"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Pr="00F80ADD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="00DE4211" w:rsidRPr="00F80ADD">
              <w:rPr>
                <w:rFonts w:ascii="Arial" w:hAnsi="Arial" w:cs="Arial"/>
                <w:b/>
                <w:position w:val="6"/>
                <w:sz w:val="18"/>
                <w:szCs w:val="18"/>
              </w:rPr>
              <w:t>+</w:t>
            </w:r>
          </w:p>
        </w:tc>
        <w:tc>
          <w:tcPr>
            <w:tcW w:w="1153" w:type="dxa"/>
          </w:tcPr>
          <w:p w:rsidR="00DE4211" w:rsidRPr="00F80ADD" w:rsidRDefault="00320082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2.07</w:t>
            </w:r>
          </w:p>
        </w:tc>
        <w:tc>
          <w:tcPr>
            <w:tcW w:w="1375" w:type="dxa"/>
          </w:tcPr>
          <w:p w:rsidR="00DE4211" w:rsidRPr="00F80ADD" w:rsidRDefault="00DE4211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3.40</w:t>
            </w:r>
          </w:p>
        </w:tc>
        <w:tc>
          <w:tcPr>
            <w:tcW w:w="992" w:type="dxa"/>
          </w:tcPr>
          <w:p w:rsidR="00DE4211" w:rsidRPr="00F80ADD" w:rsidRDefault="00DE4211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1.40</w:t>
            </w:r>
          </w:p>
        </w:tc>
      </w:tr>
      <w:tr w:rsidR="00900EE5" w:rsidRPr="00F80ADD" w:rsidTr="00F80ADD">
        <w:tc>
          <w:tcPr>
            <w:tcW w:w="825" w:type="dxa"/>
          </w:tcPr>
          <w:p w:rsidR="00900EE5" w:rsidRPr="00F80ADD" w:rsidRDefault="00900EE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Ru</w:t>
            </w:r>
          </w:p>
        </w:tc>
        <w:tc>
          <w:tcPr>
            <w:tcW w:w="1153" w:type="dxa"/>
          </w:tcPr>
          <w:p w:rsidR="00900EE5" w:rsidRPr="00F80ADD" w:rsidRDefault="00900EE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2.1</w:t>
            </w:r>
            <w:r w:rsidR="00320082" w:rsidRPr="00F80ADD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375" w:type="dxa"/>
          </w:tcPr>
          <w:p w:rsidR="00900EE5" w:rsidRPr="00F80ADD" w:rsidRDefault="00900EE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3.64</w:t>
            </w:r>
          </w:p>
        </w:tc>
        <w:tc>
          <w:tcPr>
            <w:tcW w:w="992" w:type="dxa"/>
          </w:tcPr>
          <w:p w:rsidR="00900EE5" w:rsidRPr="00F80ADD" w:rsidRDefault="00900EE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1.43</w:t>
            </w:r>
          </w:p>
        </w:tc>
      </w:tr>
      <w:tr w:rsidR="00885905" w:rsidRPr="00F80ADD" w:rsidTr="00F80ADD">
        <w:tc>
          <w:tcPr>
            <w:tcW w:w="825" w:type="dxa"/>
          </w:tcPr>
          <w:p w:rsidR="00885905" w:rsidRPr="00F80ADD" w:rsidRDefault="0088590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153" w:type="dxa"/>
          </w:tcPr>
          <w:p w:rsidR="00885905" w:rsidRPr="00F80ADD" w:rsidRDefault="0088590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2.19</w:t>
            </w:r>
          </w:p>
        </w:tc>
        <w:tc>
          <w:tcPr>
            <w:tcW w:w="1375" w:type="dxa"/>
          </w:tcPr>
          <w:p w:rsidR="00885905" w:rsidRPr="00F80ADD" w:rsidRDefault="0088590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3.61</w:t>
            </w:r>
          </w:p>
        </w:tc>
        <w:tc>
          <w:tcPr>
            <w:tcW w:w="992" w:type="dxa"/>
          </w:tcPr>
          <w:p w:rsidR="00885905" w:rsidRPr="00F80ADD" w:rsidRDefault="0088590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1.45</w:t>
            </w:r>
          </w:p>
        </w:tc>
      </w:tr>
      <w:tr w:rsidR="00CE4616" w:rsidRPr="00F80ADD" w:rsidTr="00F80ADD">
        <w:tc>
          <w:tcPr>
            <w:tcW w:w="825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Co</w:t>
            </w:r>
          </w:p>
        </w:tc>
        <w:tc>
          <w:tcPr>
            <w:tcW w:w="1153" w:type="dxa"/>
          </w:tcPr>
          <w:p w:rsidR="00CE4616" w:rsidRPr="00F80ADD" w:rsidRDefault="00126E2A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2.10</w:t>
            </w:r>
          </w:p>
        </w:tc>
        <w:tc>
          <w:tcPr>
            <w:tcW w:w="1375" w:type="dxa"/>
          </w:tcPr>
          <w:p w:rsidR="00CE4616" w:rsidRPr="00F80ADD" w:rsidRDefault="00126E2A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3.4</w:t>
            </w:r>
            <w:r w:rsidR="009C32E5" w:rsidRPr="00F80AD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E4616" w:rsidRPr="00F80ADD" w:rsidRDefault="009C32E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1.41</w:t>
            </w:r>
          </w:p>
        </w:tc>
      </w:tr>
      <w:tr w:rsidR="0031753C" w:rsidRPr="00F80ADD" w:rsidTr="00F80ADD">
        <w:tc>
          <w:tcPr>
            <w:tcW w:w="825" w:type="dxa"/>
          </w:tcPr>
          <w:p w:rsidR="0031753C" w:rsidRPr="00F80ADD" w:rsidRDefault="00885905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31753C" w:rsidRPr="00F80ADD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F80ADD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="0031753C" w:rsidRPr="00F80ADD">
              <w:rPr>
                <w:rFonts w:ascii="Arial" w:hAnsi="Arial" w:cs="Arial"/>
                <w:b/>
                <w:position w:val="6"/>
                <w:sz w:val="18"/>
                <w:szCs w:val="18"/>
              </w:rPr>
              <w:t>+</w:t>
            </w:r>
          </w:p>
        </w:tc>
        <w:tc>
          <w:tcPr>
            <w:tcW w:w="1153" w:type="dxa"/>
          </w:tcPr>
          <w:p w:rsidR="0031753C" w:rsidRPr="00F80ADD" w:rsidRDefault="00CB4EB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2.03</w:t>
            </w:r>
          </w:p>
        </w:tc>
        <w:tc>
          <w:tcPr>
            <w:tcW w:w="1375" w:type="dxa"/>
          </w:tcPr>
          <w:p w:rsidR="0031753C" w:rsidRPr="00F80ADD" w:rsidRDefault="00CB4EB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3.24</w:t>
            </w:r>
          </w:p>
        </w:tc>
        <w:tc>
          <w:tcPr>
            <w:tcW w:w="992" w:type="dxa"/>
          </w:tcPr>
          <w:p w:rsidR="0031753C" w:rsidRPr="00F80ADD" w:rsidRDefault="00CB4EB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1.42</w:t>
            </w:r>
          </w:p>
        </w:tc>
      </w:tr>
      <w:tr w:rsidR="00CE4616" w:rsidRPr="00F80ADD" w:rsidTr="00F80ADD">
        <w:tc>
          <w:tcPr>
            <w:tcW w:w="825" w:type="dxa"/>
          </w:tcPr>
          <w:p w:rsidR="00CE4616" w:rsidRPr="00F80ADD" w:rsidRDefault="00CE4616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Ni</w:t>
            </w:r>
          </w:p>
        </w:tc>
        <w:tc>
          <w:tcPr>
            <w:tcW w:w="1153" w:type="dxa"/>
          </w:tcPr>
          <w:p w:rsidR="00CE4616" w:rsidRPr="00F80ADD" w:rsidRDefault="00126E2A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2.1</w:t>
            </w:r>
            <w:r w:rsidR="00D44130" w:rsidRPr="00F80AD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375" w:type="dxa"/>
          </w:tcPr>
          <w:p w:rsidR="00CE4616" w:rsidRPr="00F80ADD" w:rsidRDefault="00126E2A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3.6</w:t>
            </w:r>
            <w:r w:rsidR="00D44130" w:rsidRPr="00F80AD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E4616" w:rsidRPr="00F80ADD" w:rsidRDefault="00D44130" w:rsidP="00F80A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DD">
              <w:rPr>
                <w:rFonts w:ascii="Arial" w:hAnsi="Arial" w:cs="Arial"/>
                <w:b/>
                <w:sz w:val="22"/>
                <w:szCs w:val="22"/>
              </w:rPr>
              <w:t>1.41</w:t>
            </w:r>
          </w:p>
        </w:tc>
      </w:tr>
    </w:tbl>
    <w:p w:rsidR="00CE4616" w:rsidRDefault="00CE4616" w:rsidP="00126E2A">
      <w:pPr>
        <w:spacing w:before="120" w:after="240"/>
        <w:rPr>
          <w:sz w:val="36"/>
          <w:szCs w:val="36"/>
        </w:rPr>
      </w:pPr>
      <w:r>
        <w:rPr>
          <w:sz w:val="36"/>
          <w:szCs w:val="36"/>
        </w:rPr>
        <w:t xml:space="preserve">Note the various trends in the bond distances.  </w:t>
      </w:r>
      <w:r w:rsidR="00126E2A">
        <w:rPr>
          <w:sz w:val="36"/>
          <w:szCs w:val="36"/>
        </w:rPr>
        <w:t xml:space="preserve">The changes </w:t>
      </w:r>
      <w:r w:rsidR="00885905">
        <w:rPr>
          <w:sz w:val="36"/>
          <w:szCs w:val="36"/>
        </w:rPr>
        <w:t xml:space="preserve">in the neutral Fe, Co, Ni metallocenes </w:t>
      </w:r>
      <w:r w:rsidR="00126E2A">
        <w:rPr>
          <w:sz w:val="36"/>
          <w:szCs w:val="36"/>
        </w:rPr>
        <w:t xml:space="preserve">are a direct result of going from </w:t>
      </w:r>
      <w:r w:rsidR="00126E2A" w:rsidRPr="00126E2A">
        <w:rPr>
          <w:color w:val="0000FF"/>
          <w:sz w:val="36"/>
          <w:szCs w:val="36"/>
        </w:rPr>
        <w:t>18e-</w:t>
      </w:r>
      <w:r w:rsidR="00126E2A">
        <w:rPr>
          <w:sz w:val="36"/>
          <w:szCs w:val="36"/>
        </w:rPr>
        <w:t xml:space="preserve"> (</w:t>
      </w:r>
      <w:r w:rsidR="00126E2A" w:rsidRPr="00126E2A">
        <w:rPr>
          <w:color w:val="FF00FF"/>
          <w:sz w:val="36"/>
          <w:szCs w:val="36"/>
        </w:rPr>
        <w:t>Fe</w:t>
      </w:r>
      <w:r w:rsidR="00126E2A">
        <w:rPr>
          <w:sz w:val="36"/>
          <w:szCs w:val="36"/>
        </w:rPr>
        <w:t xml:space="preserve">) to </w:t>
      </w:r>
      <w:r w:rsidR="00126E2A" w:rsidRPr="00126E2A">
        <w:rPr>
          <w:color w:val="FF9900"/>
          <w:sz w:val="36"/>
          <w:szCs w:val="36"/>
        </w:rPr>
        <w:t>19e-</w:t>
      </w:r>
      <w:r w:rsidR="00126E2A">
        <w:rPr>
          <w:sz w:val="36"/>
          <w:szCs w:val="36"/>
        </w:rPr>
        <w:t xml:space="preserve"> (</w:t>
      </w:r>
      <w:r w:rsidR="00126E2A" w:rsidRPr="00126E2A">
        <w:rPr>
          <w:color w:val="FF00FF"/>
          <w:sz w:val="36"/>
          <w:szCs w:val="36"/>
        </w:rPr>
        <w:t>Co</w:t>
      </w:r>
      <w:r w:rsidR="00126E2A">
        <w:rPr>
          <w:sz w:val="36"/>
          <w:szCs w:val="36"/>
        </w:rPr>
        <w:t xml:space="preserve">) to </w:t>
      </w:r>
      <w:r w:rsidR="00126E2A" w:rsidRPr="00126E2A">
        <w:rPr>
          <w:color w:val="FF0000"/>
          <w:sz w:val="36"/>
          <w:szCs w:val="36"/>
        </w:rPr>
        <w:t>20e-</w:t>
      </w:r>
      <w:r w:rsidR="00126E2A">
        <w:rPr>
          <w:sz w:val="36"/>
          <w:szCs w:val="36"/>
        </w:rPr>
        <w:t xml:space="preserve"> (</w:t>
      </w:r>
      <w:r w:rsidR="00126E2A" w:rsidRPr="00126E2A">
        <w:rPr>
          <w:color w:val="FF00FF"/>
          <w:sz w:val="36"/>
          <w:szCs w:val="36"/>
        </w:rPr>
        <w:t>Ni</w:t>
      </w:r>
      <w:r w:rsidR="00126E2A">
        <w:rPr>
          <w:sz w:val="36"/>
          <w:szCs w:val="36"/>
        </w:rPr>
        <w:t xml:space="preserve">) counts.  The extra electrons for the Co and Ni complexes are going into M-Cp antibonding orbitals, which are delocalized and progressively weaken the M-Cp bonding, leading to the increase in bond distances.  This in spite of the fact that the metal’s covalent radius is </w:t>
      </w:r>
      <w:r w:rsidR="00126E2A" w:rsidRPr="00885905">
        <w:rPr>
          <w:i/>
          <w:color w:val="0000FF"/>
          <w:sz w:val="36"/>
          <w:szCs w:val="36"/>
        </w:rPr>
        <w:t>decreasing</w:t>
      </w:r>
      <w:r w:rsidR="00126E2A">
        <w:rPr>
          <w:sz w:val="36"/>
          <w:szCs w:val="36"/>
        </w:rPr>
        <w:t xml:space="preserve"> as one goes from </w:t>
      </w:r>
      <w:r w:rsidR="00126E2A" w:rsidRPr="00126E2A">
        <w:rPr>
          <w:color w:val="FF00FF"/>
          <w:sz w:val="36"/>
          <w:szCs w:val="36"/>
        </w:rPr>
        <w:t>Fe</w:t>
      </w:r>
      <w:r w:rsidR="00126E2A">
        <w:rPr>
          <w:sz w:val="36"/>
          <w:szCs w:val="36"/>
        </w:rPr>
        <w:t xml:space="preserve"> </w:t>
      </w:r>
      <w:r w:rsidR="008A1DB9">
        <w:rPr>
          <w:noProof/>
          <w:sz w:val="36"/>
          <w:szCs w:val="36"/>
        </w:rPr>
        <w:drawing>
          <wp:inline distT="0" distB="0" distL="0" distR="0">
            <wp:extent cx="446405" cy="1060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E2A">
        <w:rPr>
          <w:sz w:val="36"/>
          <w:szCs w:val="36"/>
        </w:rPr>
        <w:t xml:space="preserve"> </w:t>
      </w:r>
      <w:r w:rsidR="00126E2A" w:rsidRPr="00126E2A">
        <w:rPr>
          <w:color w:val="FF00FF"/>
          <w:sz w:val="36"/>
          <w:szCs w:val="36"/>
        </w:rPr>
        <w:t>Ni</w:t>
      </w:r>
      <w:r w:rsidR="00126E2A">
        <w:rPr>
          <w:sz w:val="36"/>
          <w:szCs w:val="36"/>
        </w:rPr>
        <w:t xml:space="preserve"> (effective atomic number contraction effect).  </w:t>
      </w:r>
    </w:p>
    <w:p w:rsidR="000B4F4D" w:rsidRDefault="00885905" w:rsidP="00126E2A">
      <w:pPr>
        <w:spacing w:before="120" w:after="240"/>
        <w:rPr>
          <w:sz w:val="36"/>
          <w:szCs w:val="36"/>
        </w:rPr>
      </w:pPr>
      <w:r w:rsidRPr="00885905">
        <w:rPr>
          <w:b/>
          <w:color w:val="FF0000"/>
          <w:sz w:val="36"/>
          <w:szCs w:val="36"/>
          <w:highlight w:val="yellow"/>
        </w:rPr>
        <w:t>Problem:</w:t>
      </w:r>
      <w:r w:rsidRPr="00885905">
        <w:rPr>
          <w:b/>
          <w:sz w:val="36"/>
          <w:szCs w:val="36"/>
        </w:rPr>
        <w:t xml:space="preserve">  Explain why the Fe-C distance </w:t>
      </w:r>
      <w:r w:rsidRPr="00885905">
        <w:rPr>
          <w:b/>
          <w:i/>
          <w:color w:val="0000FF"/>
          <w:sz w:val="36"/>
          <w:szCs w:val="36"/>
        </w:rPr>
        <w:t>lengthens</w:t>
      </w:r>
      <w:r w:rsidRPr="00885905">
        <w:rPr>
          <w:b/>
          <w:sz w:val="36"/>
          <w:szCs w:val="36"/>
        </w:rPr>
        <w:t xml:space="preserve"> for [Cp</w:t>
      </w:r>
      <w:r w:rsidRPr="00885905">
        <w:rPr>
          <w:b/>
          <w:position w:val="-8"/>
          <w:sz w:val="28"/>
          <w:szCs w:val="28"/>
        </w:rPr>
        <w:t>2</w:t>
      </w:r>
      <w:r w:rsidRPr="00885905">
        <w:rPr>
          <w:b/>
          <w:sz w:val="36"/>
          <w:szCs w:val="36"/>
        </w:rPr>
        <w:t>Fe]</w:t>
      </w:r>
      <w:r w:rsidRPr="00885905">
        <w:rPr>
          <w:b/>
          <w:position w:val="12"/>
          <w:sz w:val="28"/>
          <w:szCs w:val="28"/>
        </w:rPr>
        <w:t>+</w:t>
      </w:r>
      <w:r w:rsidRPr="00885905">
        <w:rPr>
          <w:b/>
          <w:sz w:val="36"/>
          <w:szCs w:val="36"/>
        </w:rPr>
        <w:t xml:space="preserve">, while the Co-C distance </w:t>
      </w:r>
      <w:r w:rsidRPr="00885905">
        <w:rPr>
          <w:b/>
          <w:i/>
          <w:color w:val="FF0000"/>
          <w:sz w:val="36"/>
          <w:szCs w:val="36"/>
        </w:rPr>
        <w:t>shortens</w:t>
      </w:r>
      <w:r w:rsidRPr="00885905">
        <w:rPr>
          <w:b/>
          <w:sz w:val="36"/>
          <w:szCs w:val="36"/>
        </w:rPr>
        <w:t xml:space="preserve"> for [Cp</w:t>
      </w:r>
      <w:r w:rsidRPr="00885905">
        <w:rPr>
          <w:b/>
          <w:position w:val="-8"/>
          <w:sz w:val="28"/>
          <w:szCs w:val="28"/>
        </w:rPr>
        <w:t>2</w:t>
      </w:r>
      <w:r w:rsidRPr="00885905">
        <w:rPr>
          <w:b/>
          <w:sz w:val="36"/>
          <w:szCs w:val="36"/>
        </w:rPr>
        <w:t>Co]</w:t>
      </w:r>
      <w:r w:rsidRPr="00885905">
        <w:rPr>
          <w:b/>
          <w:position w:val="12"/>
          <w:sz w:val="28"/>
          <w:szCs w:val="28"/>
        </w:rPr>
        <w:t>+</w:t>
      </w:r>
      <w:r>
        <w:rPr>
          <w:sz w:val="36"/>
          <w:szCs w:val="36"/>
        </w:rPr>
        <w:t xml:space="preserve">.  </w:t>
      </w:r>
    </w:p>
    <w:p w:rsidR="00885905" w:rsidRDefault="008A1DB9" w:rsidP="0079524D">
      <w:pPr>
        <w:spacing w:before="240" w:after="24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337185</wp:posOffset>
                </wp:positionV>
                <wp:extent cx="3443605" cy="2240280"/>
                <wp:effectExtent l="0" t="3810" r="4445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2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4D" w:rsidRDefault="008A1DB9"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263900" cy="2147570"/>
                                  <wp:effectExtent l="0" t="0" r="0" b="5080"/>
                                  <wp:docPr id="20" name="Picture 20" descr="xray-diosmoce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xray-diosmoce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lum bright="18000"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3900" cy="214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55.75pt;margin-top:26.55pt;width:271.15pt;height:176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OzuAIAAMA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" filled="f" stroked="f">
                <v:textbox style="mso-fit-shape-to-text:t">
                  <w:txbxContent>
                    <w:p w:rsidR="0079524D" w:rsidRDefault="008A1DB9"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263900" cy="2147570"/>
                            <wp:effectExtent l="0" t="0" r="0" b="5080"/>
                            <wp:docPr id="20" name="Picture 20" descr="xray-diosmoce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xray-diosmoce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lum bright="18000"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3900" cy="214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9524D" w:rsidRPr="0079524D">
        <w:rPr>
          <w:sz w:val="36"/>
          <w:szCs w:val="36"/>
        </w:rPr>
        <w:t>Oxidation of Cp</w:t>
      </w:r>
      <w:r w:rsidR="0079524D" w:rsidRPr="0079524D">
        <w:rPr>
          <w:position w:val="-8"/>
          <w:sz w:val="28"/>
          <w:szCs w:val="28"/>
        </w:rPr>
        <w:t>2</w:t>
      </w:r>
      <w:r w:rsidR="0079524D" w:rsidRPr="0079524D">
        <w:rPr>
          <w:sz w:val="36"/>
          <w:szCs w:val="36"/>
        </w:rPr>
        <w:t xml:space="preserve">Os </w:t>
      </w:r>
      <w:r w:rsidR="0079524D">
        <w:rPr>
          <w:sz w:val="36"/>
          <w:szCs w:val="36"/>
        </w:rPr>
        <w:t>does not produce a simple cationic monomer as seen for Co and Fe.  Instead one gets dimerization to produce the following bimetallic complex that has an Os-Os bond (3.04 Å).</w:t>
      </w:r>
    </w:p>
    <w:p w:rsidR="0079524D" w:rsidRPr="0079524D" w:rsidRDefault="0079524D" w:rsidP="0079524D">
      <w:pPr>
        <w:spacing w:before="240" w:after="240"/>
        <w:rPr>
          <w:b/>
          <w:sz w:val="36"/>
          <w:szCs w:val="36"/>
        </w:rPr>
      </w:pPr>
      <w:r w:rsidRPr="0079524D">
        <w:rPr>
          <w:b/>
          <w:color w:val="FF0000"/>
          <w:sz w:val="36"/>
          <w:szCs w:val="36"/>
          <w:highlight w:val="yellow"/>
        </w:rPr>
        <w:t>Problem:</w:t>
      </w:r>
      <w:r w:rsidRPr="0079524D">
        <w:rPr>
          <w:b/>
          <w:sz w:val="36"/>
          <w:szCs w:val="36"/>
        </w:rPr>
        <w:t xml:space="preserve">  Is this complex para- or diamagnetic?</w:t>
      </w:r>
    </w:p>
    <w:p w:rsidR="000B4F4D" w:rsidRDefault="0079524D" w:rsidP="00126E2A">
      <w:pPr>
        <w:spacing w:before="120" w:after="240"/>
        <w:rPr>
          <w:sz w:val="36"/>
          <w:szCs w:val="36"/>
        </w:rPr>
      </w:pPr>
      <w:r>
        <w:rPr>
          <w:sz w:val="36"/>
          <w:szCs w:val="36"/>
        </w:rPr>
        <w:br w:type="column"/>
      </w:r>
      <w:r w:rsidR="000B4F4D">
        <w:rPr>
          <w:sz w:val="36"/>
          <w:szCs w:val="36"/>
        </w:rPr>
        <w:lastRenderedPageBreak/>
        <w:t xml:space="preserve">The simple </w:t>
      </w:r>
      <w:r w:rsidR="00885905">
        <w:rPr>
          <w:sz w:val="36"/>
          <w:szCs w:val="36"/>
        </w:rPr>
        <w:t xml:space="preserve">neutral </w:t>
      </w:r>
      <w:r w:rsidR="000B4F4D">
        <w:rPr>
          <w:sz w:val="36"/>
          <w:szCs w:val="36"/>
        </w:rPr>
        <w:t xml:space="preserve">bis-Cp complexes of the </w:t>
      </w:r>
      <w:r w:rsidR="000B4F4D" w:rsidRPr="00885905">
        <w:rPr>
          <w:color w:val="FF00FF"/>
          <w:sz w:val="36"/>
          <w:szCs w:val="36"/>
        </w:rPr>
        <w:t>early transition metals</w:t>
      </w:r>
      <w:r w:rsidR="000B4F4D">
        <w:rPr>
          <w:sz w:val="36"/>
          <w:szCs w:val="36"/>
        </w:rPr>
        <w:t xml:space="preserve"> are quite different because they are in very low </w:t>
      </w:r>
      <w:r w:rsidR="000B4F4D" w:rsidRPr="00885905">
        <w:rPr>
          <w:b/>
          <w:color w:val="0000FF"/>
          <w:sz w:val="36"/>
          <w:szCs w:val="36"/>
        </w:rPr>
        <w:t>+2</w:t>
      </w:r>
      <w:r w:rsidR="000B4F4D">
        <w:rPr>
          <w:sz w:val="36"/>
          <w:szCs w:val="36"/>
        </w:rPr>
        <w:t xml:space="preserve"> oxidation states (very electron-rich) and quite unsaturated</w:t>
      </w:r>
      <w:r w:rsidR="00885905">
        <w:rPr>
          <w:sz w:val="36"/>
          <w:szCs w:val="36"/>
        </w:rPr>
        <w:t xml:space="preserve">.  Thus, they are </w:t>
      </w:r>
      <w:r w:rsidR="000B4F4D">
        <w:rPr>
          <w:sz w:val="36"/>
          <w:szCs w:val="36"/>
        </w:rPr>
        <w:t xml:space="preserve">very reactive towards </w:t>
      </w:r>
      <w:r w:rsidR="000B4F4D" w:rsidRPr="00885905">
        <w:rPr>
          <w:color w:val="FF0000"/>
          <w:sz w:val="36"/>
          <w:szCs w:val="36"/>
        </w:rPr>
        <w:t>oxidative addition</w:t>
      </w:r>
      <w:r w:rsidR="000B4F4D">
        <w:rPr>
          <w:sz w:val="36"/>
          <w:szCs w:val="36"/>
        </w:rPr>
        <w:t xml:space="preserve"> </w:t>
      </w:r>
      <w:r w:rsidR="00885905">
        <w:rPr>
          <w:sz w:val="36"/>
          <w:szCs w:val="36"/>
        </w:rPr>
        <w:t xml:space="preserve">and other </w:t>
      </w:r>
      <w:r w:rsidR="000B4F4D">
        <w:rPr>
          <w:sz w:val="36"/>
          <w:szCs w:val="36"/>
        </w:rPr>
        <w:t xml:space="preserve">reactions.  </w:t>
      </w:r>
    </w:p>
    <w:p w:rsidR="004B5C96" w:rsidRDefault="008A1DB9" w:rsidP="00126E2A">
      <w:pPr>
        <w:spacing w:before="120" w:after="24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397510</wp:posOffset>
                </wp:positionV>
                <wp:extent cx="2764155" cy="1923415"/>
                <wp:effectExtent l="12700" t="6985" r="13970" b="12700"/>
                <wp:wrapTight wrapText="bothSides">
                  <wp:wrapPolygon edited="0">
                    <wp:start x="-69" y="-114"/>
                    <wp:lineTo x="-69" y="21486"/>
                    <wp:lineTo x="21669" y="21486"/>
                    <wp:lineTo x="21669" y="-114"/>
                    <wp:lineTo x="-69" y="-114"/>
                  </wp:wrapPolygon>
                </wp:wrapTight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7B0" w:rsidRDefault="00506957">
                            <w:r>
                              <w:object w:dxaOrig="3409" w:dyaOrig="2412">
                                <v:shape id="_x0000_i1035" type="#_x0000_t75" style="width:202.5pt;height:143.25pt" o:ole="">
                                  <v:imagedata r:id="rId27" o:title=""/>
                                </v:shape>
                                <o:OLEObject Type="Embed" ProgID="ChemDraw.Document.6.0" ShapeID="_x0000_i1035" DrawAspect="Content" ObjectID="_1564218461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302.5pt;margin-top:31.3pt;width:217.65pt;height:151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">
                <v:textbox style="mso-fit-shape-to-text:t">
                  <w:txbxContent>
                    <w:p w:rsidR="00D967B0" w:rsidRDefault="00506957">
                      <w:r>
                        <w:object w:dxaOrig="3409" w:dyaOrig="2412">
                          <v:shape id="_x0000_i1035" type="#_x0000_t75" style="width:202.5pt;height:143.25pt" o:ole="">
                            <v:imagedata r:id="rId27" o:title=""/>
                          </v:shape>
                          <o:OLEObject Type="Embed" ProgID="ChemDraw.Document.6.0" ShapeID="_x0000_i1035" DrawAspect="Content" ObjectID="_1564218461" r:id="rId29"/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67B0">
        <w:rPr>
          <w:sz w:val="36"/>
          <w:szCs w:val="36"/>
        </w:rPr>
        <w:t>“</w:t>
      </w:r>
      <w:r w:rsidR="004B5C96">
        <w:rPr>
          <w:sz w:val="36"/>
          <w:szCs w:val="36"/>
        </w:rPr>
        <w:t>Nb</w:t>
      </w:r>
      <w:r w:rsidR="000B4F4D">
        <w:rPr>
          <w:sz w:val="36"/>
          <w:szCs w:val="36"/>
        </w:rPr>
        <w:t>(C</w:t>
      </w:r>
      <w:r w:rsidR="000B4F4D" w:rsidRPr="004B5C96">
        <w:rPr>
          <w:position w:val="-8"/>
          <w:sz w:val="28"/>
          <w:szCs w:val="28"/>
        </w:rPr>
        <w:t>5</w:t>
      </w:r>
      <w:r w:rsidR="000B4F4D">
        <w:rPr>
          <w:sz w:val="36"/>
          <w:szCs w:val="36"/>
        </w:rPr>
        <w:t>H</w:t>
      </w:r>
      <w:r w:rsidR="000B4F4D" w:rsidRPr="004B5C96">
        <w:rPr>
          <w:position w:val="-8"/>
          <w:sz w:val="28"/>
          <w:szCs w:val="28"/>
        </w:rPr>
        <w:t>5</w:t>
      </w:r>
      <w:r w:rsidR="000B4F4D">
        <w:rPr>
          <w:sz w:val="36"/>
          <w:szCs w:val="36"/>
        </w:rPr>
        <w:t>)</w:t>
      </w:r>
      <w:r w:rsidR="000B4F4D" w:rsidRPr="004B5C96">
        <w:rPr>
          <w:position w:val="-8"/>
          <w:sz w:val="28"/>
          <w:szCs w:val="28"/>
        </w:rPr>
        <w:t>2</w:t>
      </w:r>
      <w:r w:rsidR="00D967B0">
        <w:rPr>
          <w:sz w:val="36"/>
          <w:szCs w:val="36"/>
        </w:rPr>
        <w:t>”,</w:t>
      </w:r>
      <w:r w:rsidR="000B4F4D">
        <w:rPr>
          <w:sz w:val="36"/>
          <w:szCs w:val="36"/>
        </w:rPr>
        <w:t xml:space="preserve"> for example, is nominally a 1</w:t>
      </w:r>
      <w:r w:rsidR="004B5C96">
        <w:rPr>
          <w:sz w:val="36"/>
          <w:szCs w:val="36"/>
        </w:rPr>
        <w:t>5</w:t>
      </w:r>
      <w:r w:rsidR="000B4F4D">
        <w:rPr>
          <w:sz w:val="36"/>
          <w:szCs w:val="36"/>
        </w:rPr>
        <w:t xml:space="preserve"> e- complex with a highly reactive d</w:t>
      </w:r>
      <w:r w:rsidR="004B5C96">
        <w:rPr>
          <w:position w:val="12"/>
          <w:sz w:val="28"/>
          <w:szCs w:val="28"/>
        </w:rPr>
        <w:t>3</w:t>
      </w:r>
      <w:r w:rsidR="000B4F4D">
        <w:rPr>
          <w:sz w:val="36"/>
          <w:szCs w:val="36"/>
        </w:rPr>
        <w:t xml:space="preserve"> </w:t>
      </w:r>
      <w:r w:rsidR="004B5C96">
        <w:rPr>
          <w:sz w:val="36"/>
          <w:szCs w:val="36"/>
        </w:rPr>
        <w:t>Nb</w:t>
      </w:r>
      <w:r w:rsidR="000B4F4D">
        <w:rPr>
          <w:sz w:val="36"/>
          <w:szCs w:val="36"/>
        </w:rPr>
        <w:t xml:space="preserve"> electronic configuration.  </w:t>
      </w:r>
      <w:r w:rsidR="004B5C96">
        <w:rPr>
          <w:sz w:val="36"/>
          <w:szCs w:val="36"/>
        </w:rPr>
        <w:t xml:space="preserve">Two molecules of niobocene react with one another via </w:t>
      </w:r>
      <w:r w:rsidR="000B4F4D">
        <w:rPr>
          <w:sz w:val="36"/>
          <w:szCs w:val="36"/>
        </w:rPr>
        <w:t>C-H bo</w:t>
      </w:r>
      <w:r w:rsidR="004B5C96">
        <w:rPr>
          <w:sz w:val="36"/>
          <w:szCs w:val="36"/>
        </w:rPr>
        <w:t>nd activation (</w:t>
      </w:r>
      <w:r w:rsidR="004B5C96" w:rsidRPr="00D967B0">
        <w:rPr>
          <w:color w:val="FF0000"/>
          <w:sz w:val="36"/>
          <w:szCs w:val="36"/>
        </w:rPr>
        <w:t>oxidative addition</w:t>
      </w:r>
      <w:r w:rsidR="004B5C96">
        <w:rPr>
          <w:sz w:val="36"/>
          <w:szCs w:val="36"/>
        </w:rPr>
        <w:t>) to produce</w:t>
      </w:r>
      <w:r w:rsidR="00D967B0">
        <w:rPr>
          <w:sz w:val="36"/>
          <w:szCs w:val="36"/>
        </w:rPr>
        <w:t xml:space="preserve"> the structure shown to the right.  Note that two of the Cp rings are dianionic forming both a traditional aninic </w:t>
      </w:r>
      <w:r w:rsidR="00D967B0" w:rsidRPr="00D967B0">
        <w:rPr>
          <w:rFonts w:ascii="Symbol" w:hAnsi="Symbol"/>
          <w:sz w:val="36"/>
          <w:szCs w:val="36"/>
        </w:rPr>
        <w:t></w:t>
      </w:r>
      <w:r w:rsidR="00D967B0" w:rsidRPr="00D967B0">
        <w:rPr>
          <w:position w:val="12"/>
          <w:sz w:val="28"/>
          <w:szCs w:val="28"/>
        </w:rPr>
        <w:t>5</w:t>
      </w:r>
      <w:r w:rsidR="00D967B0">
        <w:rPr>
          <w:sz w:val="36"/>
          <w:szCs w:val="36"/>
        </w:rPr>
        <w:t xml:space="preserve"> </w:t>
      </w:r>
      <w:r w:rsidR="00D967B0" w:rsidRPr="00D967B0">
        <w:rPr>
          <w:color w:val="FF0000"/>
          <w:sz w:val="36"/>
          <w:szCs w:val="36"/>
        </w:rPr>
        <w:t xml:space="preserve">6e- </w:t>
      </w:r>
      <w:r w:rsidR="00D967B0" w:rsidRPr="00D967B0">
        <w:rPr>
          <w:rFonts w:ascii="Symbol" w:hAnsi="Symbol"/>
          <w:color w:val="FF0000"/>
          <w:sz w:val="36"/>
          <w:szCs w:val="36"/>
        </w:rPr>
        <w:t></w:t>
      </w:r>
      <w:r w:rsidR="00D967B0" w:rsidRPr="00D967B0">
        <w:rPr>
          <w:color w:val="FF0000"/>
          <w:sz w:val="36"/>
          <w:szCs w:val="36"/>
        </w:rPr>
        <w:t>-type donor</w:t>
      </w:r>
      <w:r w:rsidR="00D967B0">
        <w:rPr>
          <w:sz w:val="36"/>
          <w:szCs w:val="36"/>
        </w:rPr>
        <w:t xml:space="preserve"> to one metal, while bridging over and acting as an </w:t>
      </w:r>
      <w:r w:rsidR="00D967B0" w:rsidRPr="00D967B0">
        <w:rPr>
          <w:color w:val="0000FF"/>
          <w:sz w:val="36"/>
          <w:szCs w:val="36"/>
        </w:rPr>
        <w:t xml:space="preserve">anionic 2e- </w:t>
      </w:r>
      <w:r w:rsidR="00D967B0" w:rsidRPr="00D967B0">
        <w:rPr>
          <w:rFonts w:ascii="Symbol" w:hAnsi="Symbol"/>
          <w:color w:val="0000FF"/>
          <w:sz w:val="36"/>
          <w:szCs w:val="36"/>
        </w:rPr>
        <w:t></w:t>
      </w:r>
      <w:r w:rsidR="00D967B0" w:rsidRPr="00D967B0">
        <w:rPr>
          <w:color w:val="0000FF"/>
          <w:sz w:val="36"/>
          <w:szCs w:val="36"/>
        </w:rPr>
        <w:t>-donor</w:t>
      </w:r>
      <w:r w:rsidR="00D967B0">
        <w:rPr>
          <w:sz w:val="36"/>
          <w:szCs w:val="36"/>
        </w:rPr>
        <w:t xml:space="preserve"> to the other metal center.  </w:t>
      </w:r>
      <w:r w:rsidR="00D967B0" w:rsidRPr="00D967B0">
        <w:rPr>
          <w:sz w:val="36"/>
          <w:szCs w:val="36"/>
          <w:highlight w:val="yellow"/>
        </w:rPr>
        <w:t>Practice your electron counting on this.</w:t>
      </w:r>
    </w:p>
    <w:p w:rsidR="00D967B0" w:rsidRDefault="00D967B0" w:rsidP="0046782C">
      <w:pPr>
        <w:spacing w:before="120"/>
        <w:rPr>
          <w:sz w:val="36"/>
          <w:szCs w:val="36"/>
        </w:rPr>
      </w:pPr>
      <w:r>
        <w:rPr>
          <w:sz w:val="36"/>
          <w:szCs w:val="36"/>
        </w:rPr>
        <w:t>“Ti(C</w:t>
      </w:r>
      <w:r w:rsidRPr="004B5C96">
        <w:rPr>
          <w:position w:val="-8"/>
          <w:sz w:val="28"/>
          <w:szCs w:val="28"/>
        </w:rPr>
        <w:t>5</w:t>
      </w:r>
      <w:r>
        <w:rPr>
          <w:sz w:val="36"/>
          <w:szCs w:val="36"/>
        </w:rPr>
        <w:t>H</w:t>
      </w:r>
      <w:r w:rsidRPr="004B5C96">
        <w:rPr>
          <w:position w:val="-8"/>
          <w:sz w:val="28"/>
          <w:szCs w:val="28"/>
        </w:rPr>
        <w:t>5</w:t>
      </w:r>
      <w:r>
        <w:rPr>
          <w:sz w:val="36"/>
          <w:szCs w:val="36"/>
        </w:rPr>
        <w:t>)</w:t>
      </w:r>
      <w:r w:rsidRPr="004B5C96">
        <w:rPr>
          <w:position w:val="-8"/>
          <w:sz w:val="28"/>
          <w:szCs w:val="28"/>
        </w:rPr>
        <w:t>2</w:t>
      </w:r>
      <w:r>
        <w:rPr>
          <w:sz w:val="36"/>
          <w:szCs w:val="36"/>
        </w:rPr>
        <w:t>”, is nominally a 14 e- complex with a highly reactive d</w:t>
      </w:r>
      <w:r>
        <w:rPr>
          <w:position w:val="12"/>
          <w:sz w:val="28"/>
          <w:szCs w:val="28"/>
        </w:rPr>
        <w:t>2</w:t>
      </w:r>
      <w:r>
        <w:rPr>
          <w:sz w:val="36"/>
          <w:szCs w:val="36"/>
        </w:rPr>
        <w:t xml:space="preserve"> electronic configuration.  Two molecules of titanocene also react with one another via C-H bond activation (</w:t>
      </w:r>
      <w:r w:rsidRPr="00D967B0">
        <w:rPr>
          <w:color w:val="FF0000"/>
          <w:sz w:val="36"/>
          <w:szCs w:val="36"/>
        </w:rPr>
        <w:t>oxidative addition</w:t>
      </w:r>
      <w:r>
        <w:rPr>
          <w:sz w:val="36"/>
          <w:szCs w:val="36"/>
        </w:rPr>
        <w:t xml:space="preserve">) to produce a bimetallic complex that may well look just like the niobium complex just discussed.  But it has a further reaction (perhaps due to steric crowding brought on by the smaller Ti centers) leading to the coupling of the two </w:t>
      </w:r>
      <w:r w:rsidRPr="00845DB4">
        <w:rPr>
          <w:rFonts w:ascii="Symbol" w:hAnsi="Symbol"/>
          <w:sz w:val="36"/>
          <w:szCs w:val="36"/>
        </w:rPr>
        <w:t></w:t>
      </w:r>
      <w:r>
        <w:rPr>
          <w:sz w:val="36"/>
          <w:szCs w:val="36"/>
        </w:rPr>
        <w:t xml:space="preserve">-bound Cp’s to produce C-C bound bis-Cp and the complex shown below.  The more sterically crowded pentamethyl-Cp (Cp*) </w:t>
      </w:r>
      <w:r w:rsidR="00845DB4">
        <w:rPr>
          <w:sz w:val="36"/>
          <w:szCs w:val="36"/>
        </w:rPr>
        <w:t xml:space="preserve">complex simply does a </w:t>
      </w:r>
      <w:r w:rsidR="00845DB4" w:rsidRPr="00845DB4">
        <w:rPr>
          <w:color w:val="0000FF"/>
          <w:sz w:val="36"/>
          <w:szCs w:val="36"/>
        </w:rPr>
        <w:t>hydride abstraction</w:t>
      </w:r>
      <w:r w:rsidR="00845DB4">
        <w:rPr>
          <w:sz w:val="36"/>
          <w:szCs w:val="36"/>
        </w:rPr>
        <w:t xml:space="preserve"> and stops at the complex also shown below.  </w:t>
      </w:r>
      <w:r>
        <w:rPr>
          <w:sz w:val="36"/>
          <w:szCs w:val="36"/>
        </w:rPr>
        <w:t xml:space="preserve">   </w:t>
      </w:r>
    </w:p>
    <w:p w:rsidR="00845DB4" w:rsidRDefault="008A1DB9" w:rsidP="00885905">
      <w:pPr>
        <w:spacing w:before="120" w:after="360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1624330</wp:posOffset>
                </wp:positionV>
                <wp:extent cx="1117600" cy="238125"/>
                <wp:effectExtent l="0" t="0" r="0" b="444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8E" w:rsidRDefault="00D02691">
                            <w:r w:rsidRPr="00D02691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Ti-Ti = 2.99</w:t>
                            </w:r>
                            <w:r>
                              <w:t xml:space="preserve"> </w:t>
                            </w:r>
                            <w:r w:rsidRPr="00D02691">
                              <w:rPr>
                                <w:color w:val="FF0000"/>
                              </w:rPr>
                              <w:t>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77pt;margin-top:127.9pt;width:88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Yc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" filled="f" stroked="f">
                <v:textbox>
                  <w:txbxContent>
                    <w:p w:rsidR="00DA698E" w:rsidRDefault="00D02691">
                      <w:r w:rsidRPr="00D02691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Ti-Ti = 2.99</w:t>
                      </w:r>
                      <w:r>
                        <w:t xml:space="preserve"> </w:t>
                      </w:r>
                      <w:r w:rsidRPr="00D02691">
                        <w:rPr>
                          <w:color w:val="FF0000"/>
                        </w:rPr>
                        <w:t>Å</w:t>
                      </w:r>
                    </w:p>
                  </w:txbxContent>
                </v:textbox>
              </v:shape>
            </w:pict>
          </mc:Fallback>
        </mc:AlternateContent>
      </w:r>
      <w:r w:rsidR="00506957">
        <w:object w:dxaOrig="10165" w:dyaOrig="2949">
          <v:shape id="_x0000_i1036" type="#_x0000_t75" style="width:458.25pt;height:132.75pt" o:ole="">
            <v:imagedata r:id="rId30" o:title=""/>
          </v:shape>
          <o:OLEObject Type="Embed" ProgID="ChemDraw.Document.6.0" ShapeID="_x0000_i1036" DrawAspect="Content" ObjectID="_1564218453" r:id="rId31"/>
        </w:object>
      </w:r>
    </w:p>
    <w:p w:rsidR="00845DB4" w:rsidRDefault="00267BBE" w:rsidP="00267BBE">
      <w:pPr>
        <w:spacing w:before="240" w:after="240"/>
        <w:rPr>
          <w:b/>
          <w:sz w:val="36"/>
          <w:szCs w:val="36"/>
        </w:rPr>
      </w:pPr>
      <w:r w:rsidRPr="00267BBE">
        <w:rPr>
          <w:b/>
          <w:color w:val="FF0000"/>
          <w:sz w:val="36"/>
          <w:szCs w:val="36"/>
          <w:highlight w:val="yellow"/>
        </w:rPr>
        <w:lastRenderedPageBreak/>
        <w:t>Problem:</w:t>
      </w:r>
      <w:r w:rsidRPr="00267BB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267BBE">
        <w:rPr>
          <w:b/>
          <w:sz w:val="36"/>
          <w:szCs w:val="36"/>
        </w:rPr>
        <w:t>Electron-count the bimetallic Ti complex to the above left.  Should it have a Ti-Ti bond or not?  Show your electron counting.</w:t>
      </w:r>
    </w:p>
    <w:p w:rsidR="00737CE5" w:rsidRDefault="00737CE5" w:rsidP="00267BBE">
      <w:pPr>
        <w:spacing w:before="240" w:after="240"/>
        <w:rPr>
          <w:b/>
          <w:color w:val="FF0000"/>
          <w:sz w:val="36"/>
          <w:szCs w:val="36"/>
          <w:highlight w:val="yellow"/>
        </w:rPr>
      </w:pPr>
    </w:p>
    <w:p w:rsidR="00737CE5" w:rsidRDefault="00737CE5" w:rsidP="00267BBE">
      <w:pPr>
        <w:spacing w:before="240" w:after="240"/>
        <w:rPr>
          <w:b/>
          <w:color w:val="FF0000"/>
          <w:sz w:val="36"/>
          <w:szCs w:val="36"/>
          <w:highlight w:val="yellow"/>
        </w:rPr>
      </w:pPr>
    </w:p>
    <w:p w:rsidR="00B64EAF" w:rsidRPr="00267BBE" w:rsidRDefault="00B64EAF" w:rsidP="00267BBE">
      <w:pPr>
        <w:spacing w:before="240" w:after="240"/>
        <w:rPr>
          <w:b/>
          <w:sz w:val="36"/>
          <w:szCs w:val="36"/>
        </w:rPr>
      </w:pPr>
      <w:r w:rsidRPr="00B64EAF">
        <w:rPr>
          <w:b/>
          <w:color w:val="FF0000"/>
          <w:sz w:val="36"/>
          <w:szCs w:val="36"/>
          <w:highlight w:val="yellow"/>
        </w:rPr>
        <w:t>Problem:</w:t>
      </w:r>
      <w:r>
        <w:rPr>
          <w:b/>
          <w:sz w:val="36"/>
          <w:szCs w:val="36"/>
        </w:rPr>
        <w:t xml:space="preserve">  What advantage does the Cp*</w:t>
      </w:r>
      <w:r w:rsidRPr="00B64EAF">
        <w:rPr>
          <w:b/>
          <w:position w:val="-8"/>
          <w:sz w:val="28"/>
          <w:szCs w:val="28"/>
        </w:rPr>
        <w:t>2</w:t>
      </w:r>
      <w:r>
        <w:rPr>
          <w:b/>
          <w:sz w:val="36"/>
          <w:szCs w:val="36"/>
        </w:rPr>
        <w:t>Ti complex (above middle) gain by doing a hydride abstraction to produce the hydride complex to the above right</w:t>
      </w:r>
      <w:r w:rsidR="0046782C">
        <w:rPr>
          <w:b/>
          <w:sz w:val="36"/>
          <w:szCs w:val="36"/>
        </w:rPr>
        <w:t xml:space="preserve"> (previous page)</w:t>
      </w:r>
      <w:r>
        <w:rPr>
          <w:b/>
          <w:sz w:val="36"/>
          <w:szCs w:val="36"/>
        </w:rPr>
        <w:t>?</w:t>
      </w:r>
    </w:p>
    <w:p w:rsidR="0046782C" w:rsidRDefault="0046782C" w:rsidP="00126E2A">
      <w:pPr>
        <w:spacing w:before="120" w:after="240"/>
        <w:rPr>
          <w:sz w:val="36"/>
          <w:szCs w:val="36"/>
        </w:rPr>
      </w:pPr>
    </w:p>
    <w:p w:rsidR="0046782C" w:rsidRDefault="0046782C" w:rsidP="00126E2A">
      <w:pPr>
        <w:spacing w:before="120" w:after="240"/>
        <w:rPr>
          <w:sz w:val="36"/>
          <w:szCs w:val="36"/>
        </w:rPr>
      </w:pPr>
    </w:p>
    <w:p w:rsidR="004B5C96" w:rsidRDefault="00267BBE" w:rsidP="00126E2A">
      <w:pPr>
        <w:spacing w:before="120" w:after="240"/>
        <w:rPr>
          <w:sz w:val="36"/>
          <w:szCs w:val="36"/>
        </w:rPr>
      </w:pPr>
      <w:r>
        <w:rPr>
          <w:sz w:val="36"/>
          <w:szCs w:val="36"/>
        </w:rPr>
        <w:t>The “Mo(C</w:t>
      </w:r>
      <w:r w:rsidRPr="004B5C96">
        <w:rPr>
          <w:position w:val="-8"/>
          <w:sz w:val="28"/>
          <w:szCs w:val="28"/>
        </w:rPr>
        <w:t>5</w:t>
      </w:r>
      <w:r>
        <w:rPr>
          <w:sz w:val="36"/>
          <w:szCs w:val="36"/>
        </w:rPr>
        <w:t>H</w:t>
      </w:r>
      <w:r w:rsidRPr="004B5C96">
        <w:rPr>
          <w:position w:val="-8"/>
          <w:sz w:val="28"/>
          <w:szCs w:val="28"/>
        </w:rPr>
        <w:t>5</w:t>
      </w:r>
      <w:r>
        <w:rPr>
          <w:sz w:val="36"/>
          <w:szCs w:val="36"/>
        </w:rPr>
        <w:t>)</w:t>
      </w:r>
      <w:r w:rsidRPr="004B5C96">
        <w:rPr>
          <w:position w:val="-8"/>
          <w:sz w:val="28"/>
          <w:szCs w:val="28"/>
        </w:rPr>
        <w:t>2</w:t>
      </w:r>
      <w:r>
        <w:rPr>
          <w:sz w:val="36"/>
          <w:szCs w:val="36"/>
        </w:rPr>
        <w:t>” and “W(C</w:t>
      </w:r>
      <w:r w:rsidRPr="004B5C96">
        <w:rPr>
          <w:position w:val="-8"/>
          <w:sz w:val="28"/>
          <w:szCs w:val="28"/>
        </w:rPr>
        <w:t>5</w:t>
      </w:r>
      <w:r>
        <w:rPr>
          <w:sz w:val="36"/>
          <w:szCs w:val="36"/>
        </w:rPr>
        <w:t>H</w:t>
      </w:r>
      <w:r w:rsidRPr="004B5C96">
        <w:rPr>
          <w:position w:val="-8"/>
          <w:sz w:val="28"/>
          <w:szCs w:val="28"/>
        </w:rPr>
        <w:t>5</w:t>
      </w:r>
      <w:r>
        <w:rPr>
          <w:sz w:val="36"/>
          <w:szCs w:val="36"/>
        </w:rPr>
        <w:t>)</w:t>
      </w:r>
      <w:r w:rsidRPr="004B5C96">
        <w:rPr>
          <w:position w:val="-8"/>
          <w:sz w:val="28"/>
          <w:szCs w:val="28"/>
        </w:rPr>
        <w:t>2</w:t>
      </w:r>
      <w:r>
        <w:rPr>
          <w:sz w:val="36"/>
          <w:szCs w:val="36"/>
        </w:rPr>
        <w:t xml:space="preserve">” complexes might appear to have a “reasonable” </w:t>
      </w:r>
      <w:r w:rsidRPr="00B64EAF">
        <w:rPr>
          <w:color w:val="0000FF"/>
          <w:sz w:val="36"/>
          <w:szCs w:val="36"/>
        </w:rPr>
        <w:t>16 e- count</w:t>
      </w:r>
      <w:r>
        <w:rPr>
          <w:sz w:val="36"/>
          <w:szCs w:val="36"/>
        </w:rPr>
        <w:t xml:space="preserve">, but they are quite reactive, like their early transition metal cousins, and also </w:t>
      </w:r>
      <w:r w:rsidR="0016380C">
        <w:rPr>
          <w:sz w:val="36"/>
          <w:szCs w:val="36"/>
        </w:rPr>
        <w:t>self-react</w:t>
      </w:r>
      <w:r>
        <w:rPr>
          <w:sz w:val="36"/>
          <w:szCs w:val="36"/>
        </w:rPr>
        <w:t xml:space="preserve"> with one another via C-H bond activations to produce several isomeric bimetallic complexes</w:t>
      </w:r>
      <w:r w:rsidR="00B64EAF">
        <w:rPr>
          <w:sz w:val="36"/>
          <w:szCs w:val="36"/>
        </w:rPr>
        <w:t xml:space="preserve"> shown below</w:t>
      </w:r>
      <w:r>
        <w:rPr>
          <w:sz w:val="36"/>
          <w:szCs w:val="36"/>
        </w:rPr>
        <w:t>.</w:t>
      </w:r>
    </w:p>
    <w:p w:rsidR="00267BBE" w:rsidRDefault="00506957" w:rsidP="00DA698E">
      <w:pPr>
        <w:spacing w:before="120" w:after="240"/>
        <w:jc w:val="center"/>
        <w:rPr>
          <w:sz w:val="36"/>
          <w:szCs w:val="36"/>
        </w:rPr>
      </w:pPr>
      <w:r>
        <w:object w:dxaOrig="8485" w:dyaOrig="5953">
          <v:shape id="_x0000_i1037" type="#_x0000_t75" style="width:396pt;height:278.25pt" o:ole="">
            <v:imagedata r:id="rId32" o:title=""/>
          </v:shape>
          <o:OLEObject Type="Embed" ProgID="ChemDraw.Document.6.0" ShapeID="_x0000_i1037" DrawAspect="Content" ObjectID="_1564218454" r:id="rId33"/>
        </w:object>
      </w:r>
    </w:p>
    <w:p w:rsidR="000B4F4D" w:rsidRPr="00B76B47" w:rsidRDefault="00B76B47" w:rsidP="00126E2A">
      <w:pPr>
        <w:spacing w:before="120" w:after="240"/>
        <w:rPr>
          <w:b/>
          <w:sz w:val="36"/>
          <w:szCs w:val="36"/>
        </w:rPr>
      </w:pPr>
      <w:r w:rsidRPr="00B76B47">
        <w:rPr>
          <w:b/>
          <w:color w:val="FF0000"/>
          <w:sz w:val="36"/>
          <w:szCs w:val="36"/>
          <w:highlight w:val="yellow"/>
        </w:rPr>
        <w:lastRenderedPageBreak/>
        <w:t>Problem:</w:t>
      </w:r>
      <w:r w:rsidRPr="00B76B47">
        <w:rPr>
          <w:b/>
          <w:sz w:val="36"/>
          <w:szCs w:val="36"/>
        </w:rPr>
        <w:t xml:space="preserve">  Electron-count the following complex.  What </w:t>
      </w:r>
      <w:r>
        <w:rPr>
          <w:b/>
          <w:sz w:val="36"/>
          <w:szCs w:val="36"/>
        </w:rPr>
        <w:t>does the</w:t>
      </w:r>
      <w:r w:rsidRPr="00B76B47">
        <w:rPr>
          <w:b/>
          <w:sz w:val="36"/>
          <w:szCs w:val="36"/>
        </w:rPr>
        <w:t xml:space="preserve"> arrow between the two Mo atoms indicates?  It </w:t>
      </w:r>
      <w:r>
        <w:rPr>
          <w:b/>
          <w:sz w:val="36"/>
          <w:szCs w:val="36"/>
        </w:rPr>
        <w:t>is</w:t>
      </w:r>
      <w:r w:rsidRPr="00B76B47">
        <w:rPr>
          <w:b/>
          <w:sz w:val="36"/>
          <w:szCs w:val="36"/>
        </w:rPr>
        <w:t xml:space="preserve"> NOT a covalent </w:t>
      </w:r>
      <w:r>
        <w:rPr>
          <w:b/>
          <w:sz w:val="36"/>
          <w:szCs w:val="36"/>
        </w:rPr>
        <w:t xml:space="preserve">Mo-Mo </w:t>
      </w:r>
      <w:r w:rsidRPr="00B76B47">
        <w:rPr>
          <w:b/>
          <w:sz w:val="36"/>
          <w:szCs w:val="36"/>
        </w:rPr>
        <w:t xml:space="preserve">bond.  What name </w:t>
      </w:r>
      <w:r>
        <w:rPr>
          <w:b/>
          <w:sz w:val="36"/>
          <w:szCs w:val="36"/>
        </w:rPr>
        <w:t xml:space="preserve">for this type of bonding </w:t>
      </w:r>
      <w:r w:rsidRPr="00B76B47">
        <w:rPr>
          <w:b/>
          <w:sz w:val="36"/>
          <w:szCs w:val="36"/>
        </w:rPr>
        <w:t>would you use?</w:t>
      </w:r>
    </w:p>
    <w:p w:rsidR="00B64EAF" w:rsidRDefault="00BB43E0" w:rsidP="00681318">
      <w:pPr>
        <w:spacing w:before="120" w:after="240"/>
        <w:rPr>
          <w:sz w:val="36"/>
          <w:szCs w:val="36"/>
        </w:rPr>
      </w:pPr>
      <w:r>
        <w:object w:dxaOrig="4754" w:dyaOrig="2349">
          <v:shape id="_x0000_i1038" type="#_x0000_t75" style="width:315.75pt;height:156pt" o:ole="">
            <v:imagedata r:id="rId34" o:title=""/>
          </v:shape>
          <o:OLEObject Type="Embed" ProgID="ChemDraw.Document.6.0" ShapeID="_x0000_i1038" DrawAspect="Content" ObjectID="_1564218455" r:id="rId35"/>
        </w:object>
      </w:r>
    </w:p>
    <w:p w:rsidR="00BB43E0" w:rsidRDefault="00BB43E0" w:rsidP="00126E2A">
      <w:pPr>
        <w:spacing w:before="120" w:after="240"/>
        <w:rPr>
          <w:rFonts w:ascii="Arial" w:hAnsi="Arial" w:cs="Arial"/>
          <w:color w:val="0000FF"/>
          <w:sz w:val="44"/>
          <w:szCs w:val="44"/>
        </w:rPr>
      </w:pPr>
    </w:p>
    <w:p w:rsidR="00B76B47" w:rsidRPr="00681318" w:rsidRDefault="00681318" w:rsidP="00126E2A">
      <w:pPr>
        <w:spacing w:before="120" w:after="240"/>
        <w:rPr>
          <w:rFonts w:ascii="Arial" w:hAnsi="Arial" w:cs="Arial"/>
          <w:color w:val="0000FF"/>
          <w:sz w:val="44"/>
          <w:szCs w:val="44"/>
        </w:rPr>
      </w:pPr>
      <w:r w:rsidRPr="00681318">
        <w:rPr>
          <w:rFonts w:ascii="Arial" w:hAnsi="Arial" w:cs="Arial"/>
          <w:color w:val="0000FF"/>
          <w:sz w:val="44"/>
          <w:szCs w:val="44"/>
        </w:rPr>
        <w:t>Cp Variants</w:t>
      </w:r>
    </w:p>
    <w:p w:rsidR="00B76B47" w:rsidRDefault="00E05DEC" w:rsidP="00B259D4">
      <w:pPr>
        <w:spacing w:before="120" w:after="240"/>
        <w:jc w:val="center"/>
        <w:rPr>
          <w:sz w:val="36"/>
          <w:szCs w:val="36"/>
        </w:rPr>
      </w:pPr>
      <w:r>
        <w:object w:dxaOrig="9878" w:dyaOrig="2853">
          <v:shape id="_x0000_i1039" type="#_x0000_t75" style="width:494.25pt;height:142.5pt" o:ole="">
            <v:imagedata r:id="rId36" o:title=""/>
          </v:shape>
          <o:OLEObject Type="Embed" ProgID="ChemDraw.Document.6.0" ShapeID="_x0000_i1039" DrawAspect="Content" ObjectID="_1564218456" r:id="rId37"/>
        </w:object>
      </w:r>
    </w:p>
    <w:p w:rsidR="00CE4616" w:rsidRDefault="00BB43E0" w:rsidP="001242BB">
      <w:pPr>
        <w:spacing w:after="240"/>
        <w:jc w:val="center"/>
        <w:rPr>
          <w:sz w:val="36"/>
          <w:szCs w:val="36"/>
        </w:rPr>
      </w:pPr>
      <w:r>
        <w:object w:dxaOrig="9359" w:dyaOrig="3027">
          <v:shape id="_x0000_i1040" type="#_x0000_t75" style="width:468pt;height:151.5pt" o:ole="">
            <v:imagedata r:id="rId38" o:title=""/>
          </v:shape>
          <o:OLEObject Type="Embed" ProgID="CorelDraw.Graphic.13" ShapeID="_x0000_i1040" DrawAspect="Content" ObjectID="_1564218457" r:id="rId39"/>
        </w:object>
      </w:r>
    </w:p>
    <w:p w:rsidR="00267BBE" w:rsidRDefault="00BB43E0" w:rsidP="00431853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Azulene is neutral, so </w:t>
      </w:r>
      <w:r w:rsidRPr="00BB43E0">
        <w:rPr>
          <w:rFonts w:ascii="Symbol" w:hAnsi="Symbol"/>
          <w:sz w:val="36"/>
          <w:szCs w:val="36"/>
        </w:rPr>
        <w:t></w:t>
      </w:r>
      <w:r w:rsidRPr="00BB43E0">
        <w:rPr>
          <w:position w:val="10"/>
          <w:sz w:val="32"/>
          <w:szCs w:val="36"/>
        </w:rPr>
        <w:t>5</w:t>
      </w:r>
      <w:r>
        <w:rPr>
          <w:sz w:val="36"/>
          <w:szCs w:val="36"/>
        </w:rPr>
        <w:t>-coordination of the C</w:t>
      </w:r>
      <w:r w:rsidRPr="00BB43E0">
        <w:rPr>
          <w:position w:val="-8"/>
          <w:sz w:val="32"/>
          <w:szCs w:val="36"/>
        </w:rPr>
        <w:t>5</w:t>
      </w:r>
      <w:r>
        <w:rPr>
          <w:sz w:val="36"/>
          <w:szCs w:val="36"/>
        </w:rPr>
        <w:t xml:space="preserve"> ring only provides 5e-, to get 6e- one needs to use one of the C</w:t>
      </w:r>
      <w:r w:rsidRPr="00BB43E0">
        <w:rPr>
          <w:position w:val="-8"/>
          <w:sz w:val="32"/>
          <w:szCs w:val="36"/>
        </w:rPr>
        <w:t>7</w:t>
      </w:r>
      <w:r>
        <w:rPr>
          <w:sz w:val="36"/>
          <w:szCs w:val="36"/>
        </w:rPr>
        <w:t xml:space="preserve"> ring carbon </w:t>
      </w:r>
      <w:r w:rsidRPr="00BB43E0">
        <w:rPr>
          <w:rFonts w:ascii="Symbol" w:hAnsi="Symbol"/>
          <w:sz w:val="36"/>
          <w:szCs w:val="36"/>
        </w:rPr>
        <w:t></w:t>
      </w:r>
      <w:r>
        <w:rPr>
          <w:sz w:val="36"/>
          <w:szCs w:val="36"/>
        </w:rPr>
        <w:t>-orbitals!</w:t>
      </w:r>
    </w:p>
    <w:p w:rsidR="00B14388" w:rsidRDefault="00B14388" w:rsidP="00431853">
      <w:pPr>
        <w:spacing w:after="240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lastRenderedPageBreak/>
        <w:t xml:space="preserve">MO Comparison of </w:t>
      </w:r>
      <w:r w:rsidRPr="00B14388">
        <w:rPr>
          <w:rFonts w:ascii="Arial" w:hAnsi="Arial" w:cs="Arial"/>
          <w:color w:val="0000FF"/>
          <w:sz w:val="36"/>
          <w:szCs w:val="36"/>
        </w:rPr>
        <w:t>Cp</w:t>
      </w:r>
      <w:r w:rsidRPr="00B14388">
        <w:rPr>
          <w:rFonts w:ascii="Symbol" w:hAnsi="Symbol" w:cs="Arial"/>
          <w:color w:val="0000FF"/>
          <w:position w:val="12"/>
          <w:sz w:val="28"/>
          <w:szCs w:val="28"/>
        </w:rPr>
        <w:t></w:t>
      </w:r>
      <w:r w:rsidRPr="00B14388">
        <w:rPr>
          <w:rFonts w:ascii="Arial" w:hAnsi="Arial" w:cs="Arial"/>
          <w:color w:val="0000FF"/>
          <w:sz w:val="36"/>
          <w:szCs w:val="36"/>
        </w:rPr>
        <w:t xml:space="preserve"> vs. Arene Ligands</w:t>
      </w:r>
    </w:p>
    <w:p w:rsidR="00C705A7" w:rsidRPr="00B14388" w:rsidRDefault="00C705A7" w:rsidP="00431853">
      <w:pPr>
        <w:spacing w:after="240"/>
        <w:rPr>
          <w:rFonts w:ascii="Arial" w:hAnsi="Arial" w:cs="Arial"/>
          <w:color w:val="0000FF"/>
          <w:sz w:val="36"/>
          <w:szCs w:val="36"/>
        </w:rPr>
      </w:pPr>
    </w:p>
    <w:p w:rsidR="00B14388" w:rsidRDefault="00C705A7" w:rsidP="00431853">
      <w:pPr>
        <w:spacing w:after="240"/>
        <w:rPr>
          <w:sz w:val="36"/>
          <w:szCs w:val="36"/>
        </w:rPr>
      </w:pPr>
      <w:r>
        <w:object w:dxaOrig="10206" w:dyaOrig="9937">
          <v:shape id="_x0000_i1041" type="#_x0000_t75" style="width:510pt;height:496.5pt" o:ole="">
            <v:imagedata r:id="rId40" o:title=""/>
          </v:shape>
          <o:OLEObject Type="Embed" ProgID="CorelDraw.Graphic.10" ShapeID="_x0000_i1041" DrawAspect="Content" ObjectID="_1564218458" r:id="rId41"/>
        </w:object>
      </w:r>
    </w:p>
    <w:p w:rsidR="00B14388" w:rsidRDefault="00B14388" w:rsidP="00431853">
      <w:pPr>
        <w:spacing w:after="240"/>
        <w:rPr>
          <w:sz w:val="36"/>
          <w:szCs w:val="36"/>
        </w:rPr>
      </w:pPr>
    </w:p>
    <w:sectPr w:rsidR="00B14388" w:rsidSect="00142D40">
      <w:headerReference w:type="default" r:id="rId42"/>
      <w:pgSz w:w="12240" w:h="15840" w:code="1"/>
      <w:pgMar w:top="720" w:right="720" w:bottom="720" w:left="1008" w:header="720" w:footer="432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37" w:rsidRDefault="003D0E37">
      <w:r>
        <w:separator/>
      </w:r>
    </w:p>
  </w:endnote>
  <w:endnote w:type="continuationSeparator" w:id="0">
    <w:p w:rsidR="003D0E37" w:rsidRDefault="003D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37" w:rsidRDefault="003D0E37">
      <w:r>
        <w:separator/>
      </w:r>
    </w:p>
  </w:footnote>
  <w:footnote w:type="continuationSeparator" w:id="0">
    <w:p w:rsidR="003D0E37" w:rsidRDefault="003D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0D" w:rsidRPr="00845B0D" w:rsidRDefault="00845B0D" w:rsidP="00845B0D">
    <w:pPr>
      <w:pStyle w:val="Header"/>
      <w:jc w:val="right"/>
      <w:rPr>
        <w:rFonts w:ascii="Arial" w:hAnsi="Arial" w:cs="Arial"/>
        <w:b/>
        <w:sz w:val="20"/>
      </w:rPr>
    </w:pPr>
    <w:r w:rsidRPr="00845B0D">
      <w:rPr>
        <w:rFonts w:ascii="Arial" w:hAnsi="Arial" w:cs="Arial"/>
        <w:b/>
        <w:sz w:val="20"/>
      </w:rPr>
      <w:t xml:space="preserve">Cp </w:t>
    </w:r>
    <w:r w:rsidRPr="00845B0D">
      <w:rPr>
        <w:rStyle w:val="PageNumber"/>
        <w:rFonts w:ascii="Arial" w:hAnsi="Arial" w:cs="Arial"/>
        <w:b/>
        <w:sz w:val="20"/>
      </w:rPr>
      <w:fldChar w:fldCharType="begin"/>
    </w:r>
    <w:r w:rsidRPr="00845B0D">
      <w:rPr>
        <w:rStyle w:val="PageNumber"/>
        <w:rFonts w:ascii="Arial" w:hAnsi="Arial" w:cs="Arial"/>
        <w:b/>
        <w:sz w:val="20"/>
      </w:rPr>
      <w:instrText xml:space="preserve"> PAGE </w:instrText>
    </w:r>
    <w:r w:rsidRPr="00845B0D">
      <w:rPr>
        <w:rStyle w:val="PageNumber"/>
        <w:rFonts w:ascii="Arial" w:hAnsi="Arial" w:cs="Arial"/>
        <w:b/>
        <w:sz w:val="20"/>
      </w:rPr>
      <w:fldChar w:fldCharType="separate"/>
    </w:r>
    <w:r w:rsidR="00337CD3">
      <w:rPr>
        <w:rStyle w:val="PageNumber"/>
        <w:rFonts w:ascii="Arial" w:hAnsi="Arial" w:cs="Arial"/>
        <w:b/>
        <w:noProof/>
        <w:sz w:val="20"/>
      </w:rPr>
      <w:t>1</w:t>
    </w:r>
    <w:r w:rsidRPr="00845B0D">
      <w:rPr>
        <w:rStyle w:val="PageNumber"/>
        <w:rFonts w:ascii="Arial" w:hAnsi="Arial" w:cs="Arial"/>
        <w:b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85"/>
    <w:rsid w:val="00075309"/>
    <w:rsid w:val="0008304D"/>
    <w:rsid w:val="000B4F4D"/>
    <w:rsid w:val="00103E24"/>
    <w:rsid w:val="001242BB"/>
    <w:rsid w:val="001247EC"/>
    <w:rsid w:val="00126E2A"/>
    <w:rsid w:val="00142D40"/>
    <w:rsid w:val="00144054"/>
    <w:rsid w:val="00152ED3"/>
    <w:rsid w:val="0016380C"/>
    <w:rsid w:val="00267BBE"/>
    <w:rsid w:val="00290216"/>
    <w:rsid w:val="0031753C"/>
    <w:rsid w:val="00320082"/>
    <w:rsid w:val="00337CD3"/>
    <w:rsid w:val="003547DA"/>
    <w:rsid w:val="00376371"/>
    <w:rsid w:val="0037711D"/>
    <w:rsid w:val="00396195"/>
    <w:rsid w:val="003C5570"/>
    <w:rsid w:val="003D0E37"/>
    <w:rsid w:val="003F2C85"/>
    <w:rsid w:val="00431853"/>
    <w:rsid w:val="0046782C"/>
    <w:rsid w:val="004B5C96"/>
    <w:rsid w:val="00506957"/>
    <w:rsid w:val="00523454"/>
    <w:rsid w:val="00584E67"/>
    <w:rsid w:val="005B6A2F"/>
    <w:rsid w:val="005D489A"/>
    <w:rsid w:val="0066437A"/>
    <w:rsid w:val="00681318"/>
    <w:rsid w:val="00702080"/>
    <w:rsid w:val="00737CE5"/>
    <w:rsid w:val="00751035"/>
    <w:rsid w:val="007756D5"/>
    <w:rsid w:val="00783A54"/>
    <w:rsid w:val="0079524D"/>
    <w:rsid w:val="00845B0D"/>
    <w:rsid w:val="00845DB4"/>
    <w:rsid w:val="00885905"/>
    <w:rsid w:val="008A1DB9"/>
    <w:rsid w:val="00900EE5"/>
    <w:rsid w:val="00917602"/>
    <w:rsid w:val="0092735E"/>
    <w:rsid w:val="00942C8F"/>
    <w:rsid w:val="009B1A7B"/>
    <w:rsid w:val="009C32E5"/>
    <w:rsid w:val="00A23764"/>
    <w:rsid w:val="00A879CF"/>
    <w:rsid w:val="00B14388"/>
    <w:rsid w:val="00B259D4"/>
    <w:rsid w:val="00B56851"/>
    <w:rsid w:val="00B64EAF"/>
    <w:rsid w:val="00B76B47"/>
    <w:rsid w:val="00B804B4"/>
    <w:rsid w:val="00BB43E0"/>
    <w:rsid w:val="00C0161A"/>
    <w:rsid w:val="00C078C7"/>
    <w:rsid w:val="00C07922"/>
    <w:rsid w:val="00C25430"/>
    <w:rsid w:val="00C2752F"/>
    <w:rsid w:val="00C66732"/>
    <w:rsid w:val="00C705A7"/>
    <w:rsid w:val="00CB4EB6"/>
    <w:rsid w:val="00CE4616"/>
    <w:rsid w:val="00D02691"/>
    <w:rsid w:val="00D44130"/>
    <w:rsid w:val="00D5114C"/>
    <w:rsid w:val="00D73288"/>
    <w:rsid w:val="00D967B0"/>
    <w:rsid w:val="00DA698E"/>
    <w:rsid w:val="00DC0BC6"/>
    <w:rsid w:val="00DE4211"/>
    <w:rsid w:val="00E05DEC"/>
    <w:rsid w:val="00E111D7"/>
    <w:rsid w:val="00EB2BBB"/>
    <w:rsid w:val="00EE230C"/>
    <w:rsid w:val="00F23F82"/>
    <w:rsid w:val="00F80ADD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75663A3-6249-4732-98BF-7B5FFD47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position w:val="6"/>
      <w:sz w:val="20"/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rsid w:val="00845B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5B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B0D"/>
  </w:style>
  <w:style w:type="table" w:styleId="TableGrid">
    <w:name w:val="Table Grid"/>
    <w:basedOn w:val="TableNormal"/>
    <w:rsid w:val="0084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0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4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37CD3"/>
    <w:rPr>
      <w:b/>
      <w:sz w:val="36"/>
    </w:rPr>
  </w:style>
  <w:style w:type="character" w:customStyle="1" w:styleId="BodyTextChar">
    <w:name w:val="Body Text Char"/>
    <w:basedOn w:val="DefaultParagraphFont"/>
    <w:link w:val="BodyText"/>
    <w:rsid w:val="00337CD3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jpeg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header" Target="head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e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Cyclopentadienyl - Cp</vt:lpstr>
    </vt:vector>
  </TitlesOfParts>
  <Company>LSU Department of Chemistry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Cyclopentadienyl - Cp</dc:title>
  <dc:creator>George G. Stanley</dc:creator>
  <cp:lastModifiedBy>Chip Nataro</cp:lastModifiedBy>
  <cp:revision>2</cp:revision>
  <cp:lastPrinted>2014-01-13T22:16:00Z</cp:lastPrinted>
  <dcterms:created xsi:type="dcterms:W3CDTF">2017-08-14T16:18:00Z</dcterms:created>
  <dcterms:modified xsi:type="dcterms:W3CDTF">2017-08-14T16:18:00Z</dcterms:modified>
</cp:coreProperties>
</file>