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74E" w:rsidRPr="00A7174E" w:rsidRDefault="00A7174E" w:rsidP="00A7174E">
      <w:pPr>
        <w:pBdr>
          <w:top w:val="single" w:sz="12" w:space="4" w:color="auto" w:shadow="1"/>
          <w:left w:val="single" w:sz="12" w:space="4" w:color="auto" w:shadow="1"/>
          <w:bottom w:val="single" w:sz="12" w:space="4" w:color="auto" w:shadow="1"/>
          <w:right w:val="single" w:sz="12" w:space="4" w:color="auto" w:shadow="1"/>
        </w:pBdr>
        <w:spacing w:after="120"/>
        <w:rPr>
          <w:rFonts w:ascii="Arial" w:hAnsi="Arial" w:cs="Arial"/>
          <w:b/>
          <w:bCs/>
          <w:color w:val="0000FF"/>
          <w:sz w:val="40"/>
          <w:szCs w:val="40"/>
        </w:rPr>
      </w:pPr>
      <w:r w:rsidRPr="00A7174E">
        <w:rPr>
          <w:rFonts w:ascii="Arial" w:hAnsi="Arial" w:cs="Arial"/>
          <w:b/>
          <w:bCs/>
          <w:color w:val="0000FF"/>
          <w:sz w:val="40"/>
          <w:szCs w:val="40"/>
        </w:rPr>
        <w:t>Oxidative Addition</w:t>
      </w:r>
    </w:p>
    <w:p w:rsidR="0097327F" w:rsidRDefault="0097327F" w:rsidP="0097327F">
      <w:pPr>
        <w:pStyle w:val="BodyText"/>
        <w:rPr>
          <w:b w:val="0"/>
          <w:sz w:val="18"/>
        </w:rPr>
      </w:pPr>
      <w:r w:rsidRPr="00D26DD2">
        <w:rPr>
          <w:b w:val="0"/>
          <w:sz w:val="18"/>
        </w:rPr>
        <w:t xml:space="preserve">Created by George G. Stanley, Department of Chemistry, Louisiana State University (gstanley@lsu.edu) and posted on VIPEr on </w:t>
      </w:r>
      <w:r>
        <w:rPr>
          <w:b w:val="0"/>
          <w:sz w:val="18"/>
        </w:rPr>
        <w:t>August 14, 2017</w:t>
      </w:r>
      <w:r w:rsidRPr="00D26DD2">
        <w:rPr>
          <w:b w:val="0"/>
          <w:sz w:val="18"/>
        </w:rPr>
        <w:t>. C</w:t>
      </w:r>
      <w:r>
        <w:rPr>
          <w:b w:val="0"/>
          <w:sz w:val="18"/>
        </w:rPr>
        <w:t>opyright Geroge G. Stanley, 2017</w:t>
      </w:r>
      <w:r w:rsidRPr="00D26DD2">
        <w:rPr>
          <w:b w:val="0"/>
          <w:sz w:val="18"/>
        </w:rPr>
        <w:t>. This work is licensed under the Creative Commons Attribution-NonCommercial-ShareAlike CC BY-NC-SA. To view a copy of this license visit {http://creativecommons.org/licenses/by-nc-sa/4.0/}.</w:t>
      </w:r>
    </w:p>
    <w:p w:rsidR="0097327F" w:rsidRDefault="0097327F" w:rsidP="00A7174E">
      <w:pPr>
        <w:rPr>
          <w:sz w:val="36"/>
          <w:szCs w:val="36"/>
        </w:rPr>
      </w:pPr>
      <w:bookmarkStart w:id="0" w:name="_GoBack"/>
      <w:bookmarkEnd w:id="0"/>
    </w:p>
    <w:p w:rsidR="00A7174E" w:rsidRPr="00A7174E" w:rsidRDefault="00A7174E" w:rsidP="00A7174E">
      <w:pPr>
        <w:rPr>
          <w:sz w:val="36"/>
          <w:szCs w:val="36"/>
        </w:rPr>
      </w:pPr>
      <w:r w:rsidRPr="00A7174E">
        <w:rPr>
          <w:sz w:val="36"/>
          <w:szCs w:val="36"/>
        </w:rPr>
        <w:t xml:space="preserve">An </w:t>
      </w:r>
      <w:r w:rsidRPr="00A7174E">
        <w:rPr>
          <w:b/>
          <w:bCs/>
          <w:i/>
          <w:iCs/>
          <w:color w:val="FF0000"/>
          <w:sz w:val="36"/>
          <w:szCs w:val="36"/>
        </w:rPr>
        <w:t>oxidative addition</w:t>
      </w:r>
      <w:r w:rsidRPr="00A7174E">
        <w:rPr>
          <w:sz w:val="36"/>
          <w:szCs w:val="36"/>
        </w:rPr>
        <w:t xml:space="preserve"> reaction is one in which (usually) a neutral ligand adds to a metal center and in doing so oxidizes the metal,  typically by 2e-.  The transferring of the two electrons from the metal to the incoming ligand breaks a bond in that ligand forming two new anionic ligands.  At least one of these new anionic ligands ends up bonded to the metal center.  </w:t>
      </w:r>
    </w:p>
    <w:p w:rsidR="00A7174E" w:rsidRDefault="00FF2E9D" w:rsidP="00A7174E">
      <w:pPr>
        <w:spacing w:after="120"/>
        <w:jc w:val="center"/>
      </w:pPr>
      <w:r>
        <w:object w:dxaOrig="9117" w:dyaOrig="31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85pt;height:159.15pt" o:ole="">
            <v:imagedata r:id="rId6" o:title=""/>
          </v:shape>
          <o:OLEObject Type="Embed" ProgID="ChemDraw.Document.6.0" ShapeID="_x0000_i1025" DrawAspect="Content" ObjectID="_1564220107" r:id="rId7"/>
        </w:object>
      </w:r>
    </w:p>
    <w:p w:rsidR="00A7174E" w:rsidRPr="00A7174E" w:rsidRDefault="00A7174E" w:rsidP="00A7174E">
      <w:pPr>
        <w:spacing w:after="240"/>
        <w:rPr>
          <w:sz w:val="36"/>
          <w:szCs w:val="36"/>
        </w:rPr>
      </w:pPr>
      <w:r w:rsidRPr="00A7174E">
        <w:rPr>
          <w:sz w:val="36"/>
          <w:szCs w:val="36"/>
        </w:rPr>
        <w:t xml:space="preserve">There are three main classes of molecules (substrates) that can perform oxidative additions to metal centers:  </w:t>
      </w:r>
      <w:r w:rsidRPr="00917C0D">
        <w:rPr>
          <w:color w:val="0000FF"/>
          <w:sz w:val="36"/>
          <w:szCs w:val="36"/>
        </w:rPr>
        <w:t>non-electrophillic</w:t>
      </w:r>
      <w:r w:rsidRPr="00A7174E">
        <w:rPr>
          <w:sz w:val="36"/>
          <w:szCs w:val="36"/>
        </w:rPr>
        <w:t xml:space="preserve">, </w:t>
      </w:r>
      <w:r w:rsidR="00B448CC" w:rsidRPr="00917C0D">
        <w:rPr>
          <w:color w:val="0000FF"/>
          <w:sz w:val="36"/>
          <w:szCs w:val="36"/>
        </w:rPr>
        <w:t>non-electrophillic</w:t>
      </w:r>
      <w:r w:rsidR="00B448CC">
        <w:rPr>
          <w:color w:val="0000FF"/>
          <w:sz w:val="36"/>
          <w:szCs w:val="36"/>
        </w:rPr>
        <w:t xml:space="preserve"> “intact”, </w:t>
      </w:r>
      <w:r w:rsidR="00B448CC" w:rsidRPr="00B448CC">
        <w:rPr>
          <w:sz w:val="36"/>
          <w:szCs w:val="36"/>
        </w:rPr>
        <w:t>and</w:t>
      </w:r>
      <w:r w:rsidR="00B448CC">
        <w:rPr>
          <w:color w:val="0000FF"/>
          <w:sz w:val="36"/>
          <w:szCs w:val="36"/>
        </w:rPr>
        <w:t xml:space="preserve"> </w:t>
      </w:r>
      <w:r w:rsidRPr="00917C0D">
        <w:rPr>
          <w:color w:val="FF0000"/>
          <w:sz w:val="36"/>
          <w:szCs w:val="36"/>
        </w:rPr>
        <w:t>electrophillic</w:t>
      </w:r>
      <w:r w:rsidRPr="00A7174E">
        <w:rPr>
          <w:sz w:val="36"/>
          <w:szCs w:val="36"/>
        </w:rPr>
        <w:t xml:space="preserve">.  </w:t>
      </w:r>
    </w:p>
    <w:p w:rsidR="00A7174E" w:rsidRPr="00A7174E" w:rsidRDefault="00A7174E" w:rsidP="00A7174E">
      <w:pPr>
        <w:spacing w:after="240"/>
        <w:rPr>
          <w:sz w:val="36"/>
          <w:szCs w:val="36"/>
        </w:rPr>
      </w:pPr>
      <w:r w:rsidRPr="00A7174E">
        <w:rPr>
          <w:rFonts w:ascii="Arial" w:hAnsi="Arial" w:cs="Arial"/>
          <w:b/>
          <w:bCs/>
          <w:i/>
          <w:iCs/>
          <w:color w:val="0000FF"/>
          <w:sz w:val="36"/>
          <w:szCs w:val="36"/>
        </w:rPr>
        <w:t>Non-electrophillic:</w:t>
      </w:r>
      <w:r w:rsidRPr="00A7174E">
        <w:rPr>
          <w:sz w:val="36"/>
          <w:szCs w:val="36"/>
        </w:rPr>
        <w:t xml:space="preserve">  these molecules do NOT contain electro</w:t>
      </w:r>
      <w:r w:rsidRPr="00A7174E">
        <w:rPr>
          <w:sz w:val="36"/>
          <w:szCs w:val="36"/>
        </w:rPr>
        <w:softHyphen/>
        <w:t>negative atoms and/or are not good oxidizing agents.  Aside from H</w:t>
      </w:r>
      <w:r w:rsidRPr="00917C0D">
        <w:rPr>
          <w:position w:val="-6"/>
          <w:sz w:val="28"/>
          <w:szCs w:val="28"/>
        </w:rPr>
        <w:t>2</w:t>
      </w:r>
      <w:r w:rsidRPr="00A7174E">
        <w:rPr>
          <w:sz w:val="36"/>
          <w:szCs w:val="36"/>
        </w:rPr>
        <w:t xml:space="preserve">, they are often considered to be </w:t>
      </w:r>
      <w:r w:rsidRPr="00A7174E">
        <w:rPr>
          <w:i/>
          <w:iCs/>
          <w:color w:val="0000FF"/>
          <w:sz w:val="36"/>
          <w:szCs w:val="36"/>
        </w:rPr>
        <w:t>“non-reactive”</w:t>
      </w:r>
      <w:r w:rsidRPr="00A7174E">
        <w:rPr>
          <w:sz w:val="36"/>
          <w:szCs w:val="36"/>
        </w:rPr>
        <w:t xml:space="preserve"> substrates.  These molecules generally require the presence of an </w:t>
      </w:r>
      <w:r w:rsidRPr="00A7174E">
        <w:rPr>
          <w:b/>
          <w:bCs/>
          <w:color w:val="FF0000"/>
          <w:sz w:val="36"/>
          <w:szCs w:val="36"/>
          <w:highlight w:val="yellow"/>
        </w:rPr>
        <w:t>empty orbital</w:t>
      </w:r>
      <w:r w:rsidRPr="00A7174E">
        <w:rPr>
          <w:sz w:val="36"/>
          <w:szCs w:val="36"/>
        </w:rPr>
        <w:t xml:space="preserve"> on the metal center in order for them to pre-coordinate prior to being activated for the oxidative addition rxn.</w:t>
      </w:r>
      <w:r w:rsidR="00917C0D">
        <w:rPr>
          <w:sz w:val="36"/>
          <w:szCs w:val="36"/>
        </w:rPr>
        <w:t xml:space="preserve"> </w:t>
      </w:r>
    </w:p>
    <w:p w:rsidR="00A7174E" w:rsidRPr="00A7174E" w:rsidRDefault="00A7174E" w:rsidP="00A7174E">
      <w:pPr>
        <w:spacing w:after="120"/>
        <w:jc w:val="center"/>
        <w:rPr>
          <w:rFonts w:ascii="Arial" w:hAnsi="Arial" w:cs="Arial"/>
          <w:b/>
          <w:bCs/>
          <w:color w:val="0000FF"/>
          <w:sz w:val="36"/>
          <w:szCs w:val="36"/>
        </w:rPr>
      </w:pPr>
      <w:r w:rsidRPr="00A7174E">
        <w:rPr>
          <w:rFonts w:ascii="Arial" w:hAnsi="Arial" w:cs="Arial"/>
          <w:b/>
          <w:bCs/>
          <w:color w:val="0000FF"/>
          <w:sz w:val="36"/>
          <w:szCs w:val="36"/>
        </w:rPr>
        <w:t>H</w:t>
      </w:r>
      <w:r w:rsidRPr="00A7174E">
        <w:rPr>
          <w:rFonts w:ascii="Arial" w:hAnsi="Arial" w:cs="Arial"/>
          <w:b/>
          <w:bCs/>
          <w:color w:val="0000FF"/>
          <w:position w:val="-6"/>
          <w:sz w:val="28"/>
          <w:szCs w:val="28"/>
        </w:rPr>
        <w:t>2</w:t>
      </w:r>
      <w:r w:rsidRPr="00A7174E">
        <w:rPr>
          <w:rFonts w:ascii="Arial" w:hAnsi="Arial" w:cs="Arial"/>
          <w:b/>
          <w:bCs/>
          <w:color w:val="0000FF"/>
          <w:sz w:val="36"/>
          <w:szCs w:val="36"/>
        </w:rPr>
        <w:t>, C-H bonds, Si-H bonds, S-H bonds,</w:t>
      </w:r>
    </w:p>
    <w:p w:rsidR="00A7174E" w:rsidRPr="00A7174E" w:rsidRDefault="00A7174E" w:rsidP="00A7174E">
      <w:pPr>
        <w:spacing w:after="120"/>
        <w:jc w:val="center"/>
        <w:rPr>
          <w:rFonts w:ascii="Arial" w:hAnsi="Arial" w:cs="Arial"/>
          <w:sz w:val="36"/>
          <w:szCs w:val="36"/>
        </w:rPr>
      </w:pPr>
      <w:r w:rsidRPr="00A7174E">
        <w:rPr>
          <w:rFonts w:ascii="Arial" w:hAnsi="Arial" w:cs="Arial"/>
          <w:b/>
          <w:bCs/>
          <w:color w:val="0000FF"/>
          <w:sz w:val="36"/>
          <w:szCs w:val="36"/>
        </w:rPr>
        <w:t>B-H bonds, N-H bonds, S-S bonds, C-C bonds, etc.</w:t>
      </w:r>
    </w:p>
    <w:p w:rsidR="00A7174E" w:rsidRPr="00917C0D" w:rsidRDefault="00917C0D" w:rsidP="00917C0D">
      <w:pPr>
        <w:spacing w:after="120"/>
        <w:rPr>
          <w:sz w:val="36"/>
          <w:szCs w:val="36"/>
        </w:rPr>
      </w:pPr>
      <w:r w:rsidRPr="00917C0D">
        <w:rPr>
          <w:b/>
          <w:color w:val="FF0000"/>
          <w:sz w:val="36"/>
          <w:szCs w:val="36"/>
        </w:rPr>
        <w:lastRenderedPageBreak/>
        <w:t>H</w:t>
      </w:r>
      <w:r w:rsidRPr="00917C0D">
        <w:rPr>
          <w:b/>
          <w:color w:val="FF0000"/>
          <w:position w:val="-6"/>
          <w:sz w:val="28"/>
          <w:szCs w:val="28"/>
        </w:rPr>
        <w:t>2</w:t>
      </w:r>
      <w:r>
        <w:rPr>
          <w:sz w:val="36"/>
          <w:szCs w:val="36"/>
        </w:rPr>
        <w:t xml:space="preserve"> is by far the most important for catalytic applications, followed by Si-H bonds, B-H, N-H, and S-H bonds.  C-H bond activation and functionalization is very important, but still not practical.  </w:t>
      </w:r>
    </w:p>
    <w:p w:rsidR="00B448CC" w:rsidRDefault="00A7174E" w:rsidP="00B448CC">
      <w:pPr>
        <w:spacing w:after="240"/>
        <w:rPr>
          <w:sz w:val="36"/>
          <w:szCs w:val="36"/>
        </w:rPr>
      </w:pPr>
      <w:r>
        <w:br w:type="column"/>
      </w:r>
      <w:r w:rsidR="00B448CC" w:rsidRPr="00A7174E">
        <w:rPr>
          <w:rFonts w:ascii="Arial" w:hAnsi="Arial" w:cs="Arial"/>
          <w:b/>
          <w:bCs/>
          <w:i/>
          <w:iCs/>
          <w:color w:val="0000FF"/>
          <w:sz w:val="36"/>
          <w:szCs w:val="36"/>
        </w:rPr>
        <w:lastRenderedPageBreak/>
        <w:t>Non-electrophillic</w:t>
      </w:r>
      <w:r w:rsidR="00B448CC">
        <w:rPr>
          <w:rFonts w:ascii="Arial" w:hAnsi="Arial" w:cs="Arial"/>
          <w:b/>
          <w:bCs/>
          <w:i/>
          <w:iCs/>
          <w:color w:val="0000FF"/>
          <w:sz w:val="36"/>
          <w:szCs w:val="36"/>
        </w:rPr>
        <w:t xml:space="preserve"> </w:t>
      </w:r>
      <w:r w:rsidR="00B448CC" w:rsidRPr="00A7174E">
        <w:rPr>
          <w:rFonts w:ascii="Arial" w:hAnsi="Arial" w:cs="Arial"/>
          <w:b/>
          <w:bCs/>
          <w:i/>
          <w:iCs/>
          <w:color w:val="0000FF"/>
          <w:sz w:val="36"/>
          <w:szCs w:val="36"/>
        </w:rPr>
        <w:t>“Intact”:</w:t>
      </w:r>
      <w:r w:rsidR="00B448CC" w:rsidRPr="00A7174E">
        <w:rPr>
          <w:sz w:val="36"/>
          <w:szCs w:val="36"/>
        </w:rPr>
        <w:t xml:space="preserve">  these molecules may or may not contain electronegative atoms, but they do need to have a </w:t>
      </w:r>
      <w:r w:rsidR="00B448CC" w:rsidRPr="00A7174E">
        <w:rPr>
          <w:b/>
          <w:bCs/>
          <w:color w:val="FF0000"/>
          <w:sz w:val="36"/>
          <w:szCs w:val="36"/>
        </w:rPr>
        <w:t>double</w:t>
      </w:r>
      <w:r w:rsidR="00B448CC" w:rsidRPr="00A7174E">
        <w:rPr>
          <w:sz w:val="36"/>
          <w:szCs w:val="36"/>
        </w:rPr>
        <w:t xml:space="preserve"> or </w:t>
      </w:r>
      <w:r w:rsidR="00B448CC" w:rsidRPr="00A7174E">
        <w:rPr>
          <w:b/>
          <w:bCs/>
          <w:color w:val="FF0000"/>
          <w:sz w:val="36"/>
          <w:szCs w:val="36"/>
        </w:rPr>
        <w:t>triple bond</w:t>
      </w:r>
      <w:r w:rsidR="00B448CC" w:rsidRPr="00A7174E">
        <w:rPr>
          <w:sz w:val="36"/>
          <w:szCs w:val="36"/>
        </w:rPr>
        <w:t xml:space="preserve"> present.  One needs a metal center with an </w:t>
      </w:r>
      <w:r w:rsidR="00B448CC" w:rsidRPr="00B448CC">
        <w:rPr>
          <w:b/>
          <w:color w:val="FF0000"/>
          <w:sz w:val="36"/>
          <w:szCs w:val="36"/>
          <w:highlight w:val="yellow"/>
        </w:rPr>
        <w:t>empty orbital</w:t>
      </w:r>
      <w:r w:rsidR="00B448CC" w:rsidRPr="00A7174E">
        <w:rPr>
          <w:sz w:val="36"/>
          <w:szCs w:val="36"/>
        </w:rPr>
        <w:t xml:space="preserve"> (16e- or lower count) in order to pre-coordinate the ligand before the oxidative addition occurs. </w:t>
      </w:r>
    </w:p>
    <w:p w:rsidR="00B448CC" w:rsidRPr="00A7174E" w:rsidRDefault="00B448CC" w:rsidP="00B448CC">
      <w:pPr>
        <w:spacing w:after="240"/>
        <w:rPr>
          <w:sz w:val="36"/>
          <w:szCs w:val="36"/>
        </w:rPr>
      </w:pPr>
      <w:r w:rsidRPr="00A7174E">
        <w:rPr>
          <w:sz w:val="36"/>
          <w:szCs w:val="36"/>
        </w:rPr>
        <w:t xml:space="preserve">Unlike most of the other substrate molecules that break a single bond and form two separate </w:t>
      </w:r>
      <w:r w:rsidRPr="00A7174E">
        <w:rPr>
          <w:color w:val="0000FF"/>
          <w:sz w:val="36"/>
          <w:szCs w:val="36"/>
        </w:rPr>
        <w:t>anionic</w:t>
      </w:r>
      <w:r w:rsidRPr="00A7174E">
        <w:rPr>
          <w:sz w:val="36"/>
          <w:szCs w:val="36"/>
        </w:rPr>
        <w:t xml:space="preserve"> ligands upon the oxidative addition, these ligands have double or triple bonds and only </w:t>
      </w:r>
      <w:r w:rsidRPr="00A7174E">
        <w:rPr>
          <w:sz w:val="36"/>
          <w:szCs w:val="36"/>
          <w:highlight w:val="yellow"/>
          <w:u w:val="single"/>
        </w:rPr>
        <w:t>one</w:t>
      </w:r>
      <w:r w:rsidRPr="00A7174E">
        <w:rPr>
          <w:sz w:val="36"/>
          <w:szCs w:val="36"/>
        </w:rPr>
        <w:t xml:space="preserve"> of the </w:t>
      </w:r>
      <w:r w:rsidRPr="00A7174E">
        <w:rPr>
          <w:rFonts w:ascii="Symbol" w:hAnsi="Symbol"/>
          <w:sz w:val="36"/>
          <w:szCs w:val="36"/>
        </w:rPr>
        <w:t></w:t>
      </w:r>
      <w:r w:rsidRPr="00A7174E">
        <w:rPr>
          <w:sz w:val="36"/>
          <w:szCs w:val="36"/>
        </w:rPr>
        <w:t xml:space="preserve">-bonds is broken leaving the </w:t>
      </w:r>
      <w:r w:rsidRPr="00A7174E">
        <w:rPr>
          <w:rFonts w:ascii="Symbol" w:hAnsi="Symbol"/>
          <w:sz w:val="36"/>
          <w:szCs w:val="36"/>
        </w:rPr>
        <w:t></w:t>
      </w:r>
      <w:r w:rsidRPr="00A7174E">
        <w:rPr>
          <w:sz w:val="36"/>
          <w:szCs w:val="36"/>
        </w:rPr>
        <w:t xml:space="preserve">-bond intact.  The ligand does pick up </w:t>
      </w:r>
      <w:r w:rsidRPr="00A7174E">
        <w:rPr>
          <w:color w:val="0000FF"/>
          <w:sz w:val="36"/>
          <w:szCs w:val="36"/>
        </w:rPr>
        <w:t>two electrons</w:t>
      </w:r>
      <w:r w:rsidRPr="00A7174E">
        <w:rPr>
          <w:sz w:val="36"/>
          <w:szCs w:val="36"/>
        </w:rPr>
        <w:t xml:space="preserve"> from the metal and becomes a </w:t>
      </w:r>
      <w:r w:rsidRPr="00A7174E">
        <w:rPr>
          <w:b/>
          <w:color w:val="0000FF"/>
          <w:sz w:val="36"/>
          <w:szCs w:val="36"/>
        </w:rPr>
        <w:t>dianionic</w:t>
      </w:r>
      <w:r w:rsidRPr="00A7174E">
        <w:rPr>
          <w:sz w:val="36"/>
          <w:szCs w:val="36"/>
        </w:rPr>
        <w:t xml:space="preserve"> ligand.  </w:t>
      </w:r>
    </w:p>
    <w:p w:rsidR="00B448CC" w:rsidRPr="00A7174E" w:rsidRDefault="00B448CC" w:rsidP="00B448CC">
      <w:pPr>
        <w:spacing w:after="240"/>
        <w:rPr>
          <w:sz w:val="36"/>
          <w:szCs w:val="36"/>
        </w:rPr>
      </w:pPr>
      <w:r w:rsidRPr="00A7174E">
        <w:rPr>
          <w:sz w:val="36"/>
          <w:szCs w:val="36"/>
        </w:rPr>
        <w:t>Typical “intact” ligands that can perform an oxidation addition without fragmenting apart are</w:t>
      </w:r>
      <w:r>
        <w:rPr>
          <w:sz w:val="36"/>
          <w:szCs w:val="36"/>
        </w:rPr>
        <w:t xml:space="preserve"> (</w:t>
      </w:r>
      <w:r w:rsidRPr="00917C0D">
        <w:rPr>
          <w:color w:val="FF0000"/>
          <w:sz w:val="36"/>
          <w:szCs w:val="36"/>
        </w:rPr>
        <w:t>O</w:t>
      </w:r>
      <w:r w:rsidRPr="00917C0D">
        <w:rPr>
          <w:color w:val="FF0000"/>
          <w:position w:val="-8"/>
          <w:sz w:val="28"/>
          <w:szCs w:val="28"/>
        </w:rPr>
        <w:t>2</w:t>
      </w:r>
      <w:r w:rsidRPr="00A7174E">
        <w:rPr>
          <w:sz w:val="36"/>
          <w:szCs w:val="36"/>
        </w:rPr>
        <w:t xml:space="preserve"> can also act as an </w:t>
      </w:r>
      <w:r w:rsidRPr="00917C0D">
        <w:rPr>
          <w:b/>
          <w:bCs/>
          <w:color w:val="FF0000"/>
          <w:sz w:val="36"/>
          <w:szCs w:val="36"/>
        </w:rPr>
        <w:t>electrophillic</w:t>
      </w:r>
      <w:r w:rsidRPr="00A7174E">
        <w:rPr>
          <w:sz w:val="36"/>
          <w:szCs w:val="36"/>
        </w:rPr>
        <w:t xml:space="preserve"> substrate</w:t>
      </w:r>
      <w:r>
        <w:rPr>
          <w:sz w:val="36"/>
          <w:szCs w:val="36"/>
        </w:rPr>
        <w:t>)</w:t>
      </w:r>
      <w:r w:rsidRPr="00A7174E">
        <w:rPr>
          <w:sz w:val="36"/>
          <w:szCs w:val="36"/>
        </w:rPr>
        <w:t>:</w:t>
      </w:r>
    </w:p>
    <w:p w:rsidR="00B448CC" w:rsidRPr="00A7174E" w:rsidRDefault="00B448CC" w:rsidP="00B448CC">
      <w:pPr>
        <w:spacing w:after="240"/>
        <w:jc w:val="center"/>
        <w:rPr>
          <w:color w:val="339966"/>
          <w:sz w:val="36"/>
          <w:szCs w:val="36"/>
        </w:rPr>
      </w:pPr>
      <w:r w:rsidRPr="00A7174E">
        <w:rPr>
          <w:rFonts w:ascii="Arial" w:hAnsi="Arial" w:cs="Arial"/>
          <w:b/>
          <w:bCs/>
          <w:color w:val="339966"/>
          <w:sz w:val="36"/>
          <w:szCs w:val="36"/>
        </w:rPr>
        <w:t>alkenes, alkynes, and O</w:t>
      </w:r>
      <w:r w:rsidRPr="00A7174E">
        <w:rPr>
          <w:rFonts w:ascii="Arial" w:hAnsi="Arial" w:cs="Arial"/>
          <w:b/>
          <w:bCs/>
          <w:color w:val="339966"/>
          <w:position w:val="-12"/>
          <w:sz w:val="28"/>
          <w:szCs w:val="28"/>
        </w:rPr>
        <w:t>2</w:t>
      </w:r>
      <w:r w:rsidRPr="00A7174E">
        <w:rPr>
          <w:rFonts w:ascii="Arial" w:hAnsi="Arial" w:cs="Arial"/>
          <w:b/>
          <w:bCs/>
          <w:color w:val="339966"/>
          <w:sz w:val="36"/>
          <w:szCs w:val="36"/>
        </w:rPr>
        <w:t xml:space="preserve"> </w:t>
      </w:r>
    </w:p>
    <w:p w:rsidR="00B448CC" w:rsidRPr="00A7174E" w:rsidRDefault="00B448CC" w:rsidP="00B448CC">
      <w:pPr>
        <w:spacing w:after="240"/>
        <w:rPr>
          <w:sz w:val="36"/>
          <w:szCs w:val="36"/>
        </w:rPr>
      </w:pPr>
      <w:r w:rsidRPr="00A7174E">
        <w:rPr>
          <w:sz w:val="36"/>
          <w:szCs w:val="36"/>
        </w:rPr>
        <w:t xml:space="preserve">One often needs to have electron withdrawing functional groups on the alkenes or alkynes in order to </w:t>
      </w:r>
      <w:r w:rsidRPr="00A7174E">
        <w:rPr>
          <w:b/>
          <w:bCs/>
          <w:i/>
          <w:iCs/>
          <w:sz w:val="36"/>
          <w:szCs w:val="36"/>
        </w:rPr>
        <w:t>“soup-up”</w:t>
      </w:r>
      <w:r w:rsidRPr="00A7174E">
        <w:rPr>
          <w:sz w:val="36"/>
          <w:szCs w:val="36"/>
        </w:rPr>
        <w:t xml:space="preserve"> their electron-withdrawing ability in order to help promote the transfer of electrons from the metal to the ligand.   </w:t>
      </w:r>
    </w:p>
    <w:p w:rsidR="00B448CC" w:rsidRDefault="00B448CC" w:rsidP="00B448CC">
      <w:pPr>
        <w:spacing w:after="120"/>
        <w:jc w:val="center"/>
      </w:pPr>
      <w:r>
        <w:object w:dxaOrig="4638" w:dyaOrig="1280">
          <v:shape id="_x0000_i1026" type="#_x0000_t75" style="width:366.85pt;height:101.7pt" o:ole="">
            <v:imagedata r:id="rId8" o:title=""/>
          </v:shape>
          <o:OLEObject Type="Embed" ProgID="ChemDraw.Document.6.0" ShapeID="_x0000_i1026" DrawAspect="Content" ObjectID="_1564220108" r:id="rId9"/>
        </w:object>
      </w:r>
    </w:p>
    <w:p w:rsidR="00B448CC" w:rsidRPr="00A7174E" w:rsidRDefault="00B448CC" w:rsidP="00B448CC">
      <w:pPr>
        <w:spacing w:after="240"/>
        <w:rPr>
          <w:sz w:val="36"/>
          <w:szCs w:val="36"/>
        </w:rPr>
      </w:pPr>
      <w:r w:rsidRPr="00A7174E">
        <w:rPr>
          <w:sz w:val="36"/>
          <w:szCs w:val="36"/>
        </w:rPr>
        <w:t>In this case we have oxidized the Pt center from Pt(0) d</w:t>
      </w:r>
      <w:r w:rsidRPr="00DB3A0B">
        <w:rPr>
          <w:position w:val="12"/>
          <w:sz w:val="28"/>
          <w:szCs w:val="28"/>
        </w:rPr>
        <w:t>10</w:t>
      </w:r>
      <w:r w:rsidRPr="00A7174E">
        <w:rPr>
          <w:sz w:val="36"/>
          <w:szCs w:val="36"/>
        </w:rPr>
        <w:t xml:space="preserve"> to Pt(+2) d</w:t>
      </w:r>
      <w:r w:rsidRPr="00DB3A0B">
        <w:rPr>
          <w:position w:val="12"/>
          <w:sz w:val="28"/>
          <w:szCs w:val="28"/>
        </w:rPr>
        <w:t>8</w:t>
      </w:r>
      <w:r w:rsidRPr="00A7174E">
        <w:rPr>
          <w:sz w:val="36"/>
          <w:szCs w:val="36"/>
        </w:rPr>
        <w:t xml:space="preserve"> and generated a new </w:t>
      </w:r>
      <w:r w:rsidRPr="00917C0D">
        <w:rPr>
          <w:color w:val="0000FF"/>
          <w:sz w:val="36"/>
          <w:szCs w:val="36"/>
        </w:rPr>
        <w:t>dianionic unsaturated alkenyl</w:t>
      </w:r>
      <w:r w:rsidRPr="00A7174E">
        <w:rPr>
          <w:sz w:val="36"/>
          <w:szCs w:val="36"/>
        </w:rPr>
        <w:t xml:space="preserve"> ligand.  Note that we have broken one of the alkyne </w:t>
      </w:r>
      <w:r w:rsidRPr="00A7174E">
        <w:rPr>
          <w:rFonts w:ascii="Symbol" w:hAnsi="Symbol"/>
          <w:sz w:val="36"/>
          <w:szCs w:val="36"/>
        </w:rPr>
        <w:t></w:t>
      </w:r>
      <w:r w:rsidRPr="00A7174E">
        <w:rPr>
          <w:sz w:val="36"/>
          <w:szCs w:val="36"/>
        </w:rPr>
        <w:t xml:space="preserve">-bonds.  </w:t>
      </w:r>
    </w:p>
    <w:p w:rsidR="00A7174E" w:rsidRPr="00A7174E" w:rsidRDefault="00B448CC" w:rsidP="00A7174E">
      <w:pPr>
        <w:spacing w:after="240"/>
        <w:rPr>
          <w:sz w:val="36"/>
          <w:szCs w:val="36"/>
        </w:rPr>
      </w:pPr>
      <w:r>
        <w:rPr>
          <w:rFonts w:ascii="Arial" w:hAnsi="Arial" w:cs="Arial"/>
          <w:b/>
          <w:bCs/>
          <w:i/>
          <w:iCs/>
          <w:color w:val="0000FF"/>
          <w:sz w:val="36"/>
          <w:szCs w:val="36"/>
        </w:rPr>
        <w:br w:type="column"/>
      </w:r>
      <w:r w:rsidR="00A7174E" w:rsidRPr="00A7174E">
        <w:rPr>
          <w:rFonts w:ascii="Arial" w:hAnsi="Arial" w:cs="Arial"/>
          <w:b/>
          <w:bCs/>
          <w:i/>
          <w:iCs/>
          <w:color w:val="0000FF"/>
          <w:sz w:val="36"/>
          <w:szCs w:val="36"/>
        </w:rPr>
        <w:lastRenderedPageBreak/>
        <w:t>Electrophillic:</w:t>
      </w:r>
      <w:r w:rsidR="00A7174E" w:rsidRPr="00A7174E">
        <w:rPr>
          <w:sz w:val="36"/>
          <w:szCs w:val="36"/>
        </w:rPr>
        <w:t xml:space="preserve">  these molecules </w:t>
      </w:r>
      <w:r w:rsidR="00A7174E" w:rsidRPr="00A7174E">
        <w:rPr>
          <w:b/>
          <w:bCs/>
          <w:i/>
          <w:iCs/>
          <w:sz w:val="36"/>
          <w:szCs w:val="36"/>
          <w:u w:val="single"/>
        </w:rPr>
        <w:t>do</w:t>
      </w:r>
      <w:r w:rsidR="00A7174E" w:rsidRPr="00A7174E">
        <w:rPr>
          <w:sz w:val="36"/>
          <w:szCs w:val="36"/>
        </w:rPr>
        <w:t xml:space="preserve"> contain electro</w:t>
      </w:r>
      <w:r w:rsidR="00A7174E" w:rsidRPr="00A7174E">
        <w:rPr>
          <w:sz w:val="36"/>
          <w:szCs w:val="36"/>
        </w:rPr>
        <w:softHyphen/>
        <w:t xml:space="preserve">negative atoms and are good oxidizing agents.  They are often considered to be </w:t>
      </w:r>
      <w:r w:rsidR="00A7174E" w:rsidRPr="00A7174E">
        <w:rPr>
          <w:i/>
          <w:iCs/>
          <w:color w:val="FF0000"/>
          <w:sz w:val="36"/>
          <w:szCs w:val="36"/>
        </w:rPr>
        <w:t>“reactive”</w:t>
      </w:r>
      <w:r w:rsidR="00A7174E" w:rsidRPr="00A7174E">
        <w:rPr>
          <w:sz w:val="36"/>
          <w:szCs w:val="36"/>
        </w:rPr>
        <w:t xml:space="preserve"> substrates.  These molecules do </w:t>
      </w:r>
      <w:r w:rsidR="00A7174E" w:rsidRPr="00A7174E">
        <w:rPr>
          <w:b/>
          <w:bCs/>
          <w:i/>
          <w:iCs/>
          <w:sz w:val="36"/>
          <w:szCs w:val="36"/>
          <w:u w:val="single"/>
        </w:rPr>
        <w:t>NOT</w:t>
      </w:r>
      <w:r w:rsidR="00A7174E" w:rsidRPr="00A7174E">
        <w:rPr>
          <w:sz w:val="36"/>
          <w:szCs w:val="36"/>
        </w:rPr>
        <w:t xml:space="preserve"> require the presence of an </w:t>
      </w:r>
      <w:r w:rsidR="00A7174E" w:rsidRPr="00A7174E">
        <w:rPr>
          <w:b/>
          <w:bCs/>
          <w:color w:val="FF0000"/>
          <w:sz w:val="36"/>
          <w:szCs w:val="36"/>
        </w:rPr>
        <w:t>empty orbital</w:t>
      </w:r>
      <w:r w:rsidR="00A7174E" w:rsidRPr="00A7174E">
        <w:rPr>
          <w:sz w:val="36"/>
          <w:szCs w:val="36"/>
        </w:rPr>
        <w:t xml:space="preserve"> (18e- is OK) on the metal center in order to perform the oxidative addition rxn.  </w:t>
      </w:r>
    </w:p>
    <w:p w:rsidR="00A7174E" w:rsidRPr="00A7174E" w:rsidRDefault="00A7174E" w:rsidP="00A7174E">
      <w:pPr>
        <w:spacing w:before="120" w:after="240"/>
        <w:ind w:firstLine="547"/>
        <w:jc w:val="center"/>
        <w:rPr>
          <w:rFonts w:ascii="Arial" w:hAnsi="Arial" w:cs="Arial"/>
          <w:b/>
          <w:bCs/>
          <w:color w:val="FF0000"/>
          <w:sz w:val="36"/>
          <w:szCs w:val="36"/>
        </w:rPr>
      </w:pPr>
      <w:r w:rsidRPr="00A7174E">
        <w:rPr>
          <w:rFonts w:ascii="Arial" w:hAnsi="Arial" w:cs="Arial"/>
          <w:b/>
          <w:bCs/>
          <w:color w:val="FF0000"/>
          <w:sz w:val="36"/>
          <w:szCs w:val="36"/>
        </w:rPr>
        <w:t>X</w:t>
      </w:r>
      <w:r w:rsidRPr="00A7174E">
        <w:rPr>
          <w:rFonts w:ascii="Arial" w:hAnsi="Arial" w:cs="Arial"/>
          <w:b/>
          <w:bCs/>
          <w:color w:val="FF0000"/>
          <w:position w:val="-6"/>
          <w:sz w:val="28"/>
          <w:szCs w:val="28"/>
        </w:rPr>
        <w:t>2</w:t>
      </w:r>
      <w:r w:rsidRPr="00A7174E">
        <w:rPr>
          <w:rFonts w:ascii="Arial" w:hAnsi="Arial" w:cs="Arial"/>
          <w:b/>
          <w:bCs/>
          <w:color w:val="FF0000"/>
          <w:sz w:val="36"/>
          <w:szCs w:val="36"/>
        </w:rPr>
        <w:t xml:space="preserve"> (X = Cl, Br, I), </w:t>
      </w:r>
      <w:r w:rsidRPr="00A7174E">
        <w:rPr>
          <w:rFonts w:ascii="Arial" w:hAnsi="Arial" w:cs="Arial"/>
          <w:b/>
          <w:bCs/>
          <w:color w:val="FF0000"/>
          <w:sz w:val="36"/>
          <w:szCs w:val="36"/>
          <w:highlight w:val="yellow"/>
        </w:rPr>
        <w:t>R-X, Ar-X, H-X</w:t>
      </w:r>
      <w:r w:rsidRPr="00A7174E">
        <w:rPr>
          <w:rFonts w:ascii="Arial" w:hAnsi="Arial" w:cs="Arial"/>
          <w:b/>
          <w:bCs/>
          <w:color w:val="FF0000"/>
          <w:sz w:val="36"/>
          <w:szCs w:val="36"/>
        </w:rPr>
        <w:t>, O</w:t>
      </w:r>
      <w:r w:rsidRPr="00A7174E">
        <w:rPr>
          <w:rFonts w:ascii="Arial" w:hAnsi="Arial" w:cs="Arial"/>
          <w:b/>
          <w:bCs/>
          <w:color w:val="FF0000"/>
          <w:position w:val="-6"/>
          <w:sz w:val="28"/>
          <w:szCs w:val="28"/>
        </w:rPr>
        <w:t>2</w:t>
      </w:r>
      <w:r w:rsidRPr="00A7174E">
        <w:rPr>
          <w:rFonts w:ascii="Arial" w:hAnsi="Arial" w:cs="Arial"/>
          <w:b/>
          <w:bCs/>
          <w:color w:val="FF0000"/>
          <w:sz w:val="36"/>
          <w:szCs w:val="36"/>
        </w:rPr>
        <w:t>, etc.</w:t>
      </w:r>
    </w:p>
    <w:p w:rsidR="00A7174E" w:rsidRPr="00A7174E" w:rsidRDefault="00A7174E" w:rsidP="00A7174E">
      <w:pPr>
        <w:spacing w:after="120"/>
        <w:rPr>
          <w:sz w:val="36"/>
          <w:szCs w:val="36"/>
        </w:rPr>
      </w:pPr>
      <w:r w:rsidRPr="00A7174E">
        <w:rPr>
          <w:sz w:val="36"/>
          <w:szCs w:val="36"/>
        </w:rPr>
        <w:t>The most common subst</w:t>
      </w:r>
      <w:r>
        <w:rPr>
          <w:sz w:val="36"/>
          <w:szCs w:val="36"/>
        </w:rPr>
        <w:t>r</w:t>
      </w:r>
      <w:r w:rsidRPr="00A7174E">
        <w:rPr>
          <w:sz w:val="36"/>
          <w:szCs w:val="36"/>
        </w:rPr>
        <w:t xml:space="preserve">ates used here are </w:t>
      </w:r>
      <w:r w:rsidRPr="00A7174E">
        <w:rPr>
          <w:b/>
          <w:bCs/>
          <w:color w:val="FF0000"/>
          <w:sz w:val="36"/>
          <w:szCs w:val="36"/>
        </w:rPr>
        <w:t>R-X (alkyl halides)</w:t>
      </w:r>
      <w:r w:rsidRPr="00A7174E">
        <w:rPr>
          <w:sz w:val="36"/>
          <w:szCs w:val="36"/>
        </w:rPr>
        <w:t xml:space="preserve">, </w:t>
      </w:r>
      <w:r w:rsidRPr="00A7174E">
        <w:rPr>
          <w:b/>
          <w:bCs/>
          <w:color w:val="FF0000"/>
          <w:sz w:val="36"/>
          <w:szCs w:val="36"/>
        </w:rPr>
        <w:t>Ar-X (aryl halides)</w:t>
      </w:r>
      <w:r w:rsidRPr="00A7174E">
        <w:rPr>
          <w:sz w:val="36"/>
          <w:szCs w:val="36"/>
        </w:rPr>
        <w:t xml:space="preserve">, and </w:t>
      </w:r>
      <w:r w:rsidRPr="00A7174E">
        <w:rPr>
          <w:b/>
          <w:bCs/>
          <w:color w:val="FF0000"/>
          <w:sz w:val="36"/>
          <w:szCs w:val="36"/>
        </w:rPr>
        <w:t>H-X</w:t>
      </w:r>
      <w:r w:rsidRPr="00A7174E">
        <w:rPr>
          <w:sz w:val="36"/>
          <w:szCs w:val="36"/>
        </w:rPr>
        <w:t xml:space="preserve">.  An example of the </w:t>
      </w:r>
      <w:r w:rsidRPr="00A7174E">
        <w:rPr>
          <w:i/>
          <w:color w:val="FF0000"/>
          <w:sz w:val="36"/>
          <w:szCs w:val="36"/>
        </w:rPr>
        <w:t>oxidative addition</w:t>
      </w:r>
      <w:r w:rsidRPr="00A7174E">
        <w:rPr>
          <w:sz w:val="36"/>
          <w:szCs w:val="36"/>
        </w:rPr>
        <w:t xml:space="preserve"> of CH</w:t>
      </w:r>
      <w:r w:rsidRPr="00A7174E">
        <w:rPr>
          <w:position w:val="-8"/>
          <w:sz w:val="28"/>
          <w:szCs w:val="28"/>
        </w:rPr>
        <w:t>3</w:t>
      </w:r>
      <w:r w:rsidRPr="00A7174E">
        <w:rPr>
          <w:sz w:val="36"/>
          <w:szCs w:val="36"/>
        </w:rPr>
        <w:t>Br to IrCl(CO)(PPh</w:t>
      </w:r>
      <w:r w:rsidRPr="00A7174E">
        <w:rPr>
          <w:position w:val="-8"/>
          <w:sz w:val="28"/>
          <w:szCs w:val="28"/>
        </w:rPr>
        <w:t>3</w:t>
      </w:r>
      <w:r w:rsidRPr="00A7174E">
        <w:rPr>
          <w:sz w:val="36"/>
          <w:szCs w:val="36"/>
        </w:rPr>
        <w:t>)</w:t>
      </w:r>
      <w:r w:rsidRPr="00A7174E">
        <w:rPr>
          <w:position w:val="-8"/>
          <w:sz w:val="28"/>
          <w:szCs w:val="28"/>
        </w:rPr>
        <w:t>2</w:t>
      </w:r>
      <w:r w:rsidRPr="00A7174E">
        <w:rPr>
          <w:sz w:val="36"/>
          <w:szCs w:val="36"/>
        </w:rPr>
        <w:t xml:space="preserve"> is shown below.  Note that the starting metal complex in this case is 16e-:</w:t>
      </w:r>
    </w:p>
    <w:p w:rsidR="00A7174E" w:rsidRDefault="00FF2E9D" w:rsidP="00A7174E">
      <w:pPr>
        <w:spacing w:after="120"/>
        <w:jc w:val="center"/>
      </w:pPr>
      <w:r>
        <w:object w:dxaOrig="7945" w:dyaOrig="6197">
          <v:shape id="_x0000_i1027" type="#_x0000_t75" style="width:397.25pt;height:309.85pt" o:ole="">
            <v:imagedata r:id="rId10" o:title=""/>
          </v:shape>
          <o:OLEObject Type="Embed" ProgID="ChemDraw.Document.6.0" ShapeID="_x0000_i1027" DrawAspect="Content" ObjectID="_1564220109" r:id="rId11"/>
        </w:object>
      </w:r>
    </w:p>
    <w:p w:rsidR="00A7174E" w:rsidRPr="00A7174E" w:rsidRDefault="00A7174E" w:rsidP="00A7174E">
      <w:pPr>
        <w:spacing w:before="240" w:after="240"/>
        <w:rPr>
          <w:sz w:val="36"/>
          <w:szCs w:val="36"/>
        </w:rPr>
      </w:pPr>
      <w:r w:rsidRPr="00A7174E">
        <w:rPr>
          <w:sz w:val="36"/>
          <w:szCs w:val="36"/>
        </w:rPr>
        <w:t>Note that the H</w:t>
      </w:r>
      <w:r w:rsidRPr="00A7174E">
        <w:rPr>
          <w:position w:val="-8"/>
          <w:sz w:val="28"/>
          <w:szCs w:val="28"/>
        </w:rPr>
        <w:t>3</w:t>
      </w:r>
      <w:r w:rsidRPr="00A7174E">
        <w:rPr>
          <w:sz w:val="36"/>
          <w:szCs w:val="36"/>
        </w:rPr>
        <w:t xml:space="preserve">C-Br bond is broken on the </w:t>
      </w:r>
      <w:r w:rsidRPr="00A7174E">
        <w:rPr>
          <w:i/>
          <w:iCs/>
          <w:color w:val="FF0000"/>
          <w:sz w:val="36"/>
          <w:szCs w:val="36"/>
        </w:rPr>
        <w:t>oxidative addition</w:t>
      </w:r>
      <w:r w:rsidRPr="00A7174E">
        <w:rPr>
          <w:sz w:val="36"/>
          <w:szCs w:val="36"/>
        </w:rPr>
        <w:t xml:space="preserve"> reaction generating two new </w:t>
      </w:r>
      <w:r w:rsidRPr="00A7174E">
        <w:rPr>
          <w:color w:val="0000FF"/>
          <w:sz w:val="36"/>
          <w:szCs w:val="36"/>
        </w:rPr>
        <w:t>anionic</w:t>
      </w:r>
      <w:r w:rsidRPr="00A7174E">
        <w:rPr>
          <w:sz w:val="36"/>
          <w:szCs w:val="36"/>
        </w:rPr>
        <w:t xml:space="preserve"> ligands:  </w:t>
      </w:r>
      <w:r w:rsidRPr="00A7174E">
        <w:rPr>
          <w:b/>
          <w:bCs/>
          <w:sz w:val="36"/>
          <w:szCs w:val="36"/>
        </w:rPr>
        <w:t>CH</w:t>
      </w:r>
      <w:r w:rsidRPr="00A7174E">
        <w:rPr>
          <w:b/>
          <w:position w:val="-8"/>
          <w:sz w:val="28"/>
          <w:szCs w:val="28"/>
        </w:rPr>
        <w:t>3</w:t>
      </w:r>
      <w:r w:rsidRPr="00A7174E">
        <w:rPr>
          <w:rFonts w:ascii="Symbol" w:hAnsi="Symbol"/>
          <w:b/>
          <w:bCs/>
          <w:position w:val="12"/>
          <w:sz w:val="36"/>
          <w:szCs w:val="36"/>
        </w:rPr>
        <w:t></w:t>
      </w:r>
      <w:r w:rsidRPr="00A7174E">
        <w:rPr>
          <w:sz w:val="36"/>
          <w:szCs w:val="36"/>
        </w:rPr>
        <w:t xml:space="preserve"> and </w:t>
      </w:r>
      <w:r w:rsidRPr="00A7174E">
        <w:rPr>
          <w:b/>
          <w:bCs/>
          <w:sz w:val="36"/>
          <w:szCs w:val="36"/>
        </w:rPr>
        <w:t>Br</w:t>
      </w:r>
      <w:r w:rsidRPr="00A7174E">
        <w:rPr>
          <w:rFonts w:ascii="Symbol" w:hAnsi="Symbol"/>
          <w:b/>
          <w:bCs/>
          <w:position w:val="12"/>
          <w:sz w:val="36"/>
          <w:szCs w:val="36"/>
        </w:rPr>
        <w:t></w:t>
      </w:r>
      <w:r w:rsidRPr="00A7174E">
        <w:rPr>
          <w:sz w:val="36"/>
          <w:szCs w:val="36"/>
        </w:rPr>
        <w:t xml:space="preserve">.  If the starting metal complex is </w:t>
      </w:r>
      <w:r w:rsidRPr="00A7174E">
        <w:rPr>
          <w:b/>
          <w:bCs/>
          <w:color w:val="FF0000"/>
          <w:sz w:val="36"/>
          <w:szCs w:val="36"/>
        </w:rPr>
        <w:t>16e-</w:t>
      </w:r>
      <w:r w:rsidRPr="00A7174E">
        <w:rPr>
          <w:sz w:val="36"/>
          <w:szCs w:val="36"/>
        </w:rPr>
        <w:t xml:space="preserve"> (as shown above) both ligands will usually end up coordinated to the metal to make an </w:t>
      </w:r>
      <w:r w:rsidRPr="00A7174E">
        <w:rPr>
          <w:b/>
          <w:bCs/>
          <w:color w:val="0000FF"/>
          <w:sz w:val="36"/>
          <w:szCs w:val="36"/>
        </w:rPr>
        <w:t>18e-</w:t>
      </w:r>
      <w:r w:rsidRPr="00A7174E">
        <w:rPr>
          <w:sz w:val="36"/>
          <w:szCs w:val="36"/>
        </w:rPr>
        <w:t xml:space="preserve"> complex.  </w:t>
      </w:r>
    </w:p>
    <w:p w:rsidR="00A7174E" w:rsidRDefault="00A7174E" w:rsidP="00A7174E">
      <w:pPr>
        <w:spacing w:after="120"/>
        <w:ind w:firstLine="547"/>
      </w:pPr>
    </w:p>
    <w:p w:rsidR="00A7174E" w:rsidRDefault="00A7174E" w:rsidP="00A7174E">
      <w:pPr>
        <w:keepNext/>
        <w:spacing w:after="120"/>
        <w:ind w:firstLine="547"/>
      </w:pPr>
      <w:r>
        <w:br w:type="column"/>
      </w:r>
    </w:p>
    <w:p w:rsidR="00A7174E" w:rsidRPr="00A7174E" w:rsidRDefault="00A7174E" w:rsidP="00A7174E">
      <w:pPr>
        <w:keepNext/>
        <w:spacing w:after="120"/>
        <w:rPr>
          <w:sz w:val="36"/>
          <w:szCs w:val="36"/>
        </w:rPr>
      </w:pPr>
      <w:r w:rsidRPr="00A7174E">
        <w:rPr>
          <w:sz w:val="36"/>
          <w:szCs w:val="36"/>
        </w:rPr>
        <w:t xml:space="preserve">In the case of a starting </w:t>
      </w:r>
      <w:r w:rsidRPr="00A7174E">
        <w:rPr>
          <w:b/>
          <w:bCs/>
          <w:color w:val="0000FF"/>
          <w:sz w:val="36"/>
          <w:szCs w:val="36"/>
        </w:rPr>
        <w:t>18e-</w:t>
      </w:r>
      <w:r w:rsidRPr="00A7174E">
        <w:rPr>
          <w:sz w:val="36"/>
          <w:szCs w:val="36"/>
        </w:rPr>
        <w:t xml:space="preserve"> complex (shown below) only </w:t>
      </w:r>
      <w:r w:rsidRPr="00A7174E">
        <w:rPr>
          <w:b/>
          <w:bCs/>
          <w:i/>
          <w:iCs/>
          <w:sz w:val="36"/>
          <w:szCs w:val="36"/>
          <w:highlight w:val="yellow"/>
          <w:u w:val="single"/>
        </w:rPr>
        <w:t>one</w:t>
      </w:r>
      <w:r w:rsidRPr="00A7174E">
        <w:rPr>
          <w:sz w:val="36"/>
          <w:szCs w:val="36"/>
        </w:rPr>
        <w:t xml:space="preserve"> of the two anionic ligands (usually the strongest binding) generated from the oxidative addition will end up coordinated to the metal unless a separate substitution reaction occurs.   </w:t>
      </w:r>
    </w:p>
    <w:p w:rsidR="00A7174E" w:rsidRDefault="00FF2E9D" w:rsidP="00A7174E">
      <w:pPr>
        <w:spacing w:after="120"/>
        <w:jc w:val="center"/>
      </w:pPr>
      <w:r>
        <w:object w:dxaOrig="6965" w:dyaOrig="3534">
          <v:shape id="_x0000_i1028" type="#_x0000_t75" style="width:452.25pt;height:229.5pt" o:ole="">
            <v:imagedata r:id="rId12" o:title=""/>
          </v:shape>
          <o:OLEObject Type="Embed" ProgID="ChemDraw.Document.6.0" ShapeID="_x0000_i1028" DrawAspect="Content" ObjectID="_1564220110" r:id="rId13"/>
        </w:object>
      </w:r>
    </w:p>
    <w:p w:rsidR="00A7174E" w:rsidRPr="00A7174E" w:rsidRDefault="00A7174E" w:rsidP="00A7174E">
      <w:pPr>
        <w:spacing w:after="240"/>
        <w:rPr>
          <w:sz w:val="36"/>
          <w:szCs w:val="36"/>
        </w:rPr>
      </w:pPr>
      <w:r w:rsidRPr="00A7174E">
        <w:rPr>
          <w:sz w:val="36"/>
          <w:szCs w:val="36"/>
        </w:rPr>
        <w:t>In this case the alkyl anion is the best donor ligand and easily “beats out” the more electronegative and poorly donating Cl</w:t>
      </w:r>
      <w:r w:rsidRPr="00A7174E">
        <w:rPr>
          <w:rFonts w:ascii="Symbol" w:hAnsi="Symbol"/>
          <w:position w:val="12"/>
          <w:sz w:val="36"/>
          <w:szCs w:val="36"/>
        </w:rPr>
        <w:t></w:t>
      </w:r>
      <w:r w:rsidRPr="00A7174E">
        <w:rPr>
          <w:sz w:val="36"/>
          <w:szCs w:val="36"/>
        </w:rPr>
        <w:t xml:space="preserve"> anion.  Note that the alkyl ligand (-CH</w:t>
      </w:r>
      <w:r w:rsidRPr="00A7174E">
        <w:rPr>
          <w:position w:val="-8"/>
          <w:sz w:val="28"/>
          <w:szCs w:val="28"/>
        </w:rPr>
        <w:t>2</w:t>
      </w:r>
      <w:r w:rsidRPr="00A7174E">
        <w:rPr>
          <w:sz w:val="36"/>
          <w:szCs w:val="36"/>
        </w:rPr>
        <w:t>CH=CH</w:t>
      </w:r>
      <w:r w:rsidRPr="00A7174E">
        <w:rPr>
          <w:position w:val="-8"/>
          <w:sz w:val="28"/>
          <w:szCs w:val="28"/>
        </w:rPr>
        <w:t>2</w:t>
      </w:r>
      <w:r w:rsidRPr="00A7174E">
        <w:rPr>
          <w:sz w:val="36"/>
          <w:szCs w:val="36"/>
        </w:rPr>
        <w:t xml:space="preserve">) initially coordinated to the Re after the oxidative addition is an </w:t>
      </w:r>
      <w:r w:rsidRPr="00A7174E">
        <w:rPr>
          <w:rFonts w:ascii="Symbol" w:hAnsi="Symbol"/>
          <w:b/>
          <w:bCs/>
          <w:color w:val="FF0000"/>
          <w:sz w:val="36"/>
          <w:szCs w:val="36"/>
        </w:rPr>
        <w:t></w:t>
      </w:r>
      <w:r w:rsidRPr="00A7174E">
        <w:rPr>
          <w:b/>
          <w:bCs/>
          <w:color w:val="FF0000"/>
          <w:position w:val="12"/>
          <w:sz w:val="28"/>
          <w:szCs w:val="28"/>
        </w:rPr>
        <w:t>1</w:t>
      </w:r>
      <w:r w:rsidRPr="00A7174E">
        <w:rPr>
          <w:b/>
          <w:bCs/>
          <w:color w:val="FF0000"/>
          <w:sz w:val="36"/>
          <w:szCs w:val="36"/>
        </w:rPr>
        <w:t>-allyl</w:t>
      </w:r>
      <w:r w:rsidRPr="00A7174E">
        <w:rPr>
          <w:sz w:val="36"/>
          <w:szCs w:val="36"/>
        </w:rPr>
        <w:t xml:space="preserve"> ligand and that it can convert to the generally more stable </w:t>
      </w:r>
      <w:r w:rsidRPr="00A7174E">
        <w:rPr>
          <w:rFonts w:ascii="Symbol" w:hAnsi="Symbol"/>
          <w:b/>
          <w:bCs/>
          <w:color w:val="0000FF"/>
          <w:sz w:val="36"/>
          <w:szCs w:val="36"/>
        </w:rPr>
        <w:t></w:t>
      </w:r>
      <w:r w:rsidRPr="00A7174E">
        <w:rPr>
          <w:b/>
          <w:bCs/>
          <w:color w:val="0000FF"/>
          <w:position w:val="12"/>
          <w:sz w:val="28"/>
          <w:szCs w:val="28"/>
        </w:rPr>
        <w:t>3</w:t>
      </w:r>
      <w:r w:rsidRPr="00A7174E">
        <w:rPr>
          <w:b/>
          <w:bCs/>
          <w:color w:val="0000FF"/>
          <w:sz w:val="36"/>
          <w:szCs w:val="36"/>
        </w:rPr>
        <w:t>-allyl</w:t>
      </w:r>
      <w:r w:rsidRPr="00A7174E">
        <w:rPr>
          <w:sz w:val="36"/>
          <w:szCs w:val="36"/>
        </w:rPr>
        <w:t xml:space="preserve"> on </w:t>
      </w:r>
      <w:r w:rsidRPr="00A7174E">
        <w:rPr>
          <w:b/>
          <w:bCs/>
          <w:sz w:val="36"/>
          <w:szCs w:val="36"/>
        </w:rPr>
        <w:t>CO</w:t>
      </w:r>
      <w:r w:rsidRPr="00A7174E">
        <w:rPr>
          <w:sz w:val="36"/>
          <w:szCs w:val="36"/>
        </w:rPr>
        <w:t xml:space="preserve"> ligand dissociation.  </w:t>
      </w:r>
    </w:p>
    <w:p w:rsidR="00A7174E" w:rsidRPr="00A7174E" w:rsidRDefault="00A7174E" w:rsidP="00DB3A0B">
      <w:pPr>
        <w:spacing w:before="240" w:after="120"/>
        <w:rPr>
          <w:rFonts w:ascii="Arial" w:hAnsi="Arial" w:cs="Arial"/>
          <w:b/>
          <w:bCs/>
          <w:sz w:val="36"/>
          <w:szCs w:val="36"/>
        </w:rPr>
      </w:pPr>
      <w:r w:rsidRPr="00A7174E">
        <w:rPr>
          <w:rFonts w:ascii="Arial" w:hAnsi="Arial" w:cs="Arial"/>
          <w:b/>
          <w:bCs/>
          <w:sz w:val="36"/>
          <w:szCs w:val="36"/>
        </w:rPr>
        <w:t xml:space="preserve">General Features of </w:t>
      </w:r>
      <w:r w:rsidRPr="00A7174E">
        <w:rPr>
          <w:rFonts w:ascii="Arial" w:hAnsi="Arial" w:cs="Arial"/>
          <w:b/>
          <w:bCs/>
          <w:color w:val="FF0000"/>
          <w:sz w:val="36"/>
          <w:szCs w:val="36"/>
        </w:rPr>
        <w:t>Oxidative Additions</w:t>
      </w:r>
    </w:p>
    <w:p w:rsidR="00A7174E" w:rsidRPr="00A7174E" w:rsidRDefault="00A7174E" w:rsidP="00A7174E">
      <w:pPr>
        <w:spacing w:after="240"/>
        <w:rPr>
          <w:sz w:val="36"/>
          <w:szCs w:val="36"/>
        </w:rPr>
      </w:pPr>
      <w:r w:rsidRPr="00A7174E">
        <w:rPr>
          <w:sz w:val="36"/>
          <w:szCs w:val="36"/>
        </w:rPr>
        <w:t xml:space="preserve">Because oxidative addition involves oxidation (removal of electrons) of the metal center, the more </w:t>
      </w:r>
      <w:r w:rsidRPr="00A7174E">
        <w:rPr>
          <w:b/>
          <w:bCs/>
          <w:color w:val="0000FF"/>
          <w:sz w:val="36"/>
          <w:szCs w:val="36"/>
        </w:rPr>
        <w:t>electron-rich</w:t>
      </w:r>
      <w:r w:rsidRPr="00A7174E">
        <w:rPr>
          <w:sz w:val="36"/>
          <w:szCs w:val="36"/>
        </w:rPr>
        <w:t xml:space="preserve"> the metal is the easier the oxidative addition to the metal center will be.  So in comparing two or more metal complexes to see which will be the most reactive towards a particular substrate for oxidative addition you would pick the metal center with the </w:t>
      </w:r>
      <w:r w:rsidRPr="00917C0D">
        <w:rPr>
          <w:color w:val="0000FF"/>
          <w:sz w:val="36"/>
          <w:szCs w:val="36"/>
        </w:rPr>
        <w:t>strongest donor</w:t>
      </w:r>
      <w:r w:rsidRPr="00A7174E">
        <w:rPr>
          <w:sz w:val="36"/>
          <w:szCs w:val="36"/>
        </w:rPr>
        <w:t xml:space="preserve"> ligands, fewest </w:t>
      </w:r>
      <w:r w:rsidRPr="00917C0D">
        <w:rPr>
          <w:rFonts w:ascii="Symbol" w:hAnsi="Symbol"/>
          <w:color w:val="FF0000"/>
          <w:sz w:val="36"/>
          <w:szCs w:val="36"/>
        </w:rPr>
        <w:t></w:t>
      </w:r>
      <w:r w:rsidRPr="00917C0D">
        <w:rPr>
          <w:color w:val="FF0000"/>
          <w:sz w:val="36"/>
          <w:szCs w:val="36"/>
        </w:rPr>
        <w:t>-acceptor</w:t>
      </w:r>
      <w:r w:rsidRPr="00A7174E">
        <w:rPr>
          <w:sz w:val="36"/>
          <w:szCs w:val="36"/>
        </w:rPr>
        <w:t xml:space="preserve"> ligands, or most </w:t>
      </w:r>
      <w:r w:rsidRPr="00917C0D">
        <w:rPr>
          <w:color w:val="0000FF"/>
          <w:sz w:val="36"/>
          <w:szCs w:val="36"/>
        </w:rPr>
        <w:t>negative</w:t>
      </w:r>
      <w:r w:rsidRPr="00A7174E">
        <w:rPr>
          <w:sz w:val="36"/>
          <w:szCs w:val="36"/>
        </w:rPr>
        <w:t xml:space="preserve"> charge.  Also remember that the non-electrophillic ligands (Class A) and “intact” ligands (Class C) usually require that there is an </w:t>
      </w:r>
      <w:r w:rsidRPr="00917C0D">
        <w:rPr>
          <w:color w:val="FF0000"/>
          <w:sz w:val="36"/>
          <w:szCs w:val="36"/>
        </w:rPr>
        <w:t>empty orbital</w:t>
      </w:r>
      <w:r w:rsidRPr="00A7174E">
        <w:rPr>
          <w:sz w:val="36"/>
          <w:szCs w:val="36"/>
        </w:rPr>
        <w:t xml:space="preserve"> (16e- or lower) on the metal center in order to react.  </w:t>
      </w:r>
    </w:p>
    <w:p w:rsidR="00DB3A0B" w:rsidRDefault="00DB3A0B" w:rsidP="008D10AF">
      <w:pPr>
        <w:rPr>
          <w:b/>
          <w:bCs/>
          <w:sz w:val="36"/>
          <w:szCs w:val="36"/>
          <w:highlight w:val="yellow"/>
        </w:rPr>
      </w:pPr>
    </w:p>
    <w:p w:rsidR="0080157D" w:rsidRPr="0080157D" w:rsidRDefault="0080157D" w:rsidP="008D10AF">
      <w:pPr>
        <w:spacing w:after="120"/>
        <w:ind w:left="1045"/>
        <w:rPr>
          <w:rFonts w:ascii="Arial" w:hAnsi="Arial" w:cs="Arial"/>
          <w:b/>
          <w:bCs/>
          <w:color w:val="0000FF"/>
          <w:sz w:val="28"/>
          <w:szCs w:val="28"/>
        </w:rPr>
      </w:pPr>
      <w:r w:rsidRPr="0080157D">
        <w:rPr>
          <w:rFonts w:ascii="Arial" w:hAnsi="Arial" w:cs="Arial"/>
          <w:b/>
          <w:bCs/>
          <w:color w:val="0000FF"/>
          <w:sz w:val="28"/>
          <w:szCs w:val="28"/>
        </w:rPr>
        <w:t>Kinetic Data for Oxidative Addition Reactions of MX(CO)(PR</w:t>
      </w:r>
      <w:r w:rsidRPr="0080157D">
        <w:rPr>
          <w:rFonts w:ascii="Arial" w:hAnsi="Arial" w:cs="Arial"/>
          <w:b/>
          <w:bCs/>
          <w:color w:val="0000FF"/>
          <w:position w:val="-6"/>
          <w:sz w:val="22"/>
          <w:szCs w:val="22"/>
        </w:rPr>
        <w:t>3</w:t>
      </w:r>
      <w:r w:rsidRPr="0080157D">
        <w:rPr>
          <w:rFonts w:ascii="Arial" w:hAnsi="Arial" w:cs="Arial"/>
          <w:b/>
          <w:bCs/>
          <w:color w:val="0000FF"/>
          <w:sz w:val="28"/>
          <w:szCs w:val="28"/>
        </w:rPr>
        <w:t>)</w:t>
      </w:r>
      <w:r w:rsidRPr="0080157D">
        <w:rPr>
          <w:rFonts w:ascii="Arial" w:hAnsi="Arial" w:cs="Arial"/>
          <w:b/>
          <w:bCs/>
          <w:color w:val="0000FF"/>
          <w:position w:val="-6"/>
          <w:sz w:val="22"/>
          <w:szCs w:val="22"/>
        </w:rPr>
        <w:t>2</w:t>
      </w:r>
    </w:p>
    <w:tbl>
      <w:tblPr>
        <w:tblW w:w="0" w:type="auto"/>
        <w:jc w:val="center"/>
        <w:tblLook w:val="01E0" w:firstRow="1" w:lastRow="1" w:firstColumn="1" w:lastColumn="1" w:noHBand="0" w:noVBand="0"/>
      </w:tblPr>
      <w:tblGrid>
        <w:gridCol w:w="790"/>
        <w:gridCol w:w="805"/>
        <w:gridCol w:w="2165"/>
        <w:gridCol w:w="1210"/>
        <w:gridCol w:w="1485"/>
        <w:gridCol w:w="1155"/>
        <w:gridCol w:w="1155"/>
      </w:tblGrid>
      <w:tr w:rsidR="00FE2B30" w:rsidRPr="00085122" w:rsidTr="00085122">
        <w:trPr>
          <w:jc w:val="center"/>
        </w:trPr>
        <w:tc>
          <w:tcPr>
            <w:tcW w:w="790" w:type="dxa"/>
            <w:tcBorders>
              <w:top w:val="single" w:sz="12" w:space="0" w:color="auto"/>
              <w:bottom w:val="single" w:sz="12" w:space="0" w:color="auto"/>
            </w:tcBorders>
          </w:tcPr>
          <w:p w:rsidR="00FE2B30" w:rsidRPr="00085122" w:rsidRDefault="00FE2B30" w:rsidP="00085122">
            <w:pPr>
              <w:spacing w:before="240" w:after="60"/>
              <w:jc w:val="center"/>
              <w:rPr>
                <w:rFonts w:ascii="Arial" w:hAnsi="Arial" w:cs="Arial"/>
                <w:b/>
                <w:bCs/>
                <w:sz w:val="20"/>
              </w:rPr>
            </w:pPr>
            <w:r w:rsidRPr="00085122">
              <w:rPr>
                <w:rFonts w:ascii="Arial" w:hAnsi="Arial" w:cs="Arial"/>
                <w:b/>
                <w:bCs/>
                <w:sz w:val="20"/>
              </w:rPr>
              <w:t>M</w:t>
            </w:r>
          </w:p>
        </w:tc>
        <w:tc>
          <w:tcPr>
            <w:tcW w:w="805" w:type="dxa"/>
            <w:tcBorders>
              <w:top w:val="single" w:sz="12" w:space="0" w:color="auto"/>
              <w:bottom w:val="single" w:sz="12" w:space="0" w:color="auto"/>
            </w:tcBorders>
          </w:tcPr>
          <w:p w:rsidR="00FE2B30" w:rsidRPr="00085122" w:rsidRDefault="00FE2B30" w:rsidP="00085122">
            <w:pPr>
              <w:spacing w:before="240" w:after="60"/>
              <w:jc w:val="center"/>
              <w:rPr>
                <w:rFonts w:ascii="Arial" w:hAnsi="Arial" w:cs="Arial"/>
                <w:b/>
                <w:bCs/>
                <w:sz w:val="20"/>
              </w:rPr>
            </w:pPr>
            <w:r w:rsidRPr="00085122">
              <w:rPr>
                <w:rFonts w:ascii="Arial" w:hAnsi="Arial" w:cs="Arial"/>
                <w:b/>
                <w:bCs/>
                <w:sz w:val="20"/>
              </w:rPr>
              <w:t>X</w:t>
            </w:r>
          </w:p>
        </w:tc>
        <w:tc>
          <w:tcPr>
            <w:tcW w:w="2165" w:type="dxa"/>
            <w:tcBorders>
              <w:top w:val="single" w:sz="12" w:space="0" w:color="auto"/>
              <w:bottom w:val="single" w:sz="12" w:space="0" w:color="auto"/>
            </w:tcBorders>
          </w:tcPr>
          <w:p w:rsidR="00FE2B30" w:rsidRPr="00085122" w:rsidRDefault="00FE2B30" w:rsidP="00085122">
            <w:pPr>
              <w:spacing w:before="240" w:after="60"/>
              <w:jc w:val="center"/>
              <w:rPr>
                <w:rFonts w:ascii="Arial" w:hAnsi="Arial" w:cs="Arial"/>
                <w:b/>
                <w:bCs/>
                <w:sz w:val="20"/>
              </w:rPr>
            </w:pPr>
            <w:r w:rsidRPr="00085122">
              <w:rPr>
                <w:rFonts w:ascii="Arial" w:hAnsi="Arial" w:cs="Arial"/>
                <w:b/>
                <w:bCs/>
                <w:sz w:val="20"/>
              </w:rPr>
              <w:t>PR</w:t>
            </w:r>
            <w:r w:rsidRPr="00085122">
              <w:rPr>
                <w:rFonts w:ascii="Arial" w:hAnsi="Arial" w:cs="Arial"/>
                <w:b/>
                <w:bCs/>
                <w:position w:val="-4"/>
                <w:sz w:val="16"/>
                <w:szCs w:val="16"/>
              </w:rPr>
              <w:t>3</w:t>
            </w:r>
          </w:p>
        </w:tc>
        <w:tc>
          <w:tcPr>
            <w:tcW w:w="1210" w:type="dxa"/>
            <w:tcBorders>
              <w:top w:val="single" w:sz="12" w:space="0" w:color="auto"/>
              <w:bottom w:val="single" w:sz="12" w:space="0" w:color="auto"/>
            </w:tcBorders>
          </w:tcPr>
          <w:p w:rsidR="00FE2B30" w:rsidRPr="00085122" w:rsidRDefault="00FE2B30" w:rsidP="00085122">
            <w:pPr>
              <w:spacing w:before="240" w:after="60"/>
              <w:jc w:val="center"/>
              <w:rPr>
                <w:rFonts w:ascii="Arial" w:hAnsi="Arial" w:cs="Arial"/>
                <w:b/>
                <w:bCs/>
                <w:sz w:val="20"/>
              </w:rPr>
            </w:pPr>
            <w:r w:rsidRPr="00085122">
              <w:rPr>
                <w:rFonts w:ascii="Arial" w:hAnsi="Arial" w:cs="Arial"/>
                <w:b/>
                <w:bCs/>
                <w:sz w:val="20"/>
              </w:rPr>
              <w:t>Reactant</w:t>
            </w:r>
          </w:p>
        </w:tc>
        <w:tc>
          <w:tcPr>
            <w:tcW w:w="1485" w:type="dxa"/>
            <w:tcBorders>
              <w:top w:val="single" w:sz="12" w:space="0" w:color="auto"/>
              <w:bottom w:val="single" w:sz="12" w:space="0" w:color="auto"/>
            </w:tcBorders>
          </w:tcPr>
          <w:p w:rsidR="00FE2B30" w:rsidRPr="00085122" w:rsidRDefault="00FE2B30" w:rsidP="00085122">
            <w:pPr>
              <w:spacing w:before="60" w:after="60"/>
              <w:jc w:val="center"/>
              <w:rPr>
                <w:rFonts w:ascii="Arial" w:hAnsi="Arial" w:cs="Arial"/>
                <w:b/>
                <w:bCs/>
                <w:sz w:val="20"/>
              </w:rPr>
            </w:pPr>
            <w:r w:rsidRPr="00085122">
              <w:rPr>
                <w:rFonts w:ascii="Arial" w:hAnsi="Arial" w:cs="Arial"/>
                <w:b/>
                <w:bCs/>
                <w:sz w:val="20"/>
              </w:rPr>
              <w:t>Rate Const</w:t>
            </w:r>
            <w:r w:rsidRPr="00085122">
              <w:rPr>
                <w:rFonts w:ascii="Arial" w:hAnsi="Arial" w:cs="Arial"/>
                <w:b/>
                <w:bCs/>
                <w:sz w:val="20"/>
              </w:rPr>
              <w:br/>
            </w:r>
            <w:r w:rsidRPr="00085122">
              <w:rPr>
                <w:rFonts w:ascii="Arial" w:hAnsi="Arial" w:cs="Arial"/>
                <w:bCs/>
                <w:sz w:val="20"/>
              </w:rPr>
              <w:t>(M</w:t>
            </w:r>
            <w:r w:rsidRPr="00085122">
              <w:rPr>
                <w:rFonts w:ascii="Symbol" w:hAnsi="Symbol" w:cs="Arial"/>
                <w:bCs/>
                <w:position w:val="6"/>
                <w:sz w:val="16"/>
                <w:szCs w:val="16"/>
              </w:rPr>
              <w:t></w:t>
            </w:r>
            <w:r w:rsidRPr="00085122">
              <w:rPr>
                <w:rFonts w:ascii="Arial" w:hAnsi="Arial" w:cs="Arial"/>
                <w:bCs/>
                <w:position w:val="6"/>
                <w:sz w:val="16"/>
                <w:szCs w:val="16"/>
              </w:rPr>
              <w:t>1</w:t>
            </w:r>
            <w:r w:rsidRPr="00085122">
              <w:rPr>
                <w:rFonts w:ascii="Arial" w:hAnsi="Arial" w:cs="Arial"/>
                <w:bCs/>
                <w:sz w:val="20"/>
              </w:rPr>
              <w:t xml:space="preserve"> sec</w:t>
            </w:r>
            <w:r w:rsidRPr="00085122">
              <w:rPr>
                <w:rFonts w:ascii="Symbol" w:hAnsi="Symbol" w:cs="Arial"/>
                <w:bCs/>
                <w:position w:val="6"/>
                <w:sz w:val="16"/>
                <w:szCs w:val="16"/>
              </w:rPr>
              <w:t></w:t>
            </w:r>
            <w:r w:rsidRPr="00085122">
              <w:rPr>
                <w:rFonts w:ascii="Arial" w:hAnsi="Arial" w:cs="Arial"/>
                <w:bCs/>
                <w:position w:val="6"/>
                <w:sz w:val="16"/>
                <w:szCs w:val="16"/>
              </w:rPr>
              <w:t>1</w:t>
            </w:r>
            <w:r w:rsidRPr="00085122">
              <w:rPr>
                <w:rFonts w:ascii="Arial" w:hAnsi="Arial" w:cs="Arial"/>
                <w:bCs/>
                <w:sz w:val="20"/>
              </w:rPr>
              <w:t>)</w:t>
            </w:r>
          </w:p>
        </w:tc>
        <w:tc>
          <w:tcPr>
            <w:tcW w:w="1155" w:type="dxa"/>
            <w:tcBorders>
              <w:top w:val="single" w:sz="12" w:space="0" w:color="auto"/>
              <w:bottom w:val="single" w:sz="12" w:space="0" w:color="auto"/>
            </w:tcBorders>
          </w:tcPr>
          <w:p w:rsidR="00FE2B30" w:rsidRPr="00085122" w:rsidRDefault="00FE2B30" w:rsidP="00085122">
            <w:pPr>
              <w:spacing w:before="60" w:after="60"/>
              <w:jc w:val="center"/>
              <w:rPr>
                <w:rFonts w:ascii="Arial" w:hAnsi="Arial" w:cs="Arial"/>
                <w:b/>
                <w:bCs/>
                <w:sz w:val="20"/>
              </w:rPr>
            </w:pPr>
            <w:r w:rsidRPr="00085122">
              <w:rPr>
                <w:rFonts w:ascii="Symbol" w:hAnsi="Symbol" w:cs="Arial"/>
                <w:b/>
                <w:bCs/>
                <w:sz w:val="20"/>
              </w:rPr>
              <w:t></w:t>
            </w:r>
            <w:r w:rsidRPr="00085122">
              <w:rPr>
                <w:rFonts w:ascii="Arial" w:hAnsi="Arial" w:cs="Arial"/>
                <w:b/>
                <w:bCs/>
                <w:sz w:val="20"/>
              </w:rPr>
              <w:t>H</w:t>
            </w:r>
            <w:r w:rsidRPr="00085122">
              <w:rPr>
                <w:rFonts w:ascii="Arial" w:hAnsi="Arial" w:cs="Arial"/>
                <w:bCs/>
                <w:position w:val="6"/>
                <w:sz w:val="16"/>
                <w:szCs w:val="16"/>
              </w:rPr>
              <w:t>‡</w:t>
            </w:r>
            <w:r w:rsidRPr="00085122">
              <w:rPr>
                <w:rFonts w:ascii="Arial" w:hAnsi="Arial" w:cs="Arial"/>
                <w:b/>
                <w:bCs/>
                <w:sz w:val="20"/>
              </w:rPr>
              <w:br/>
            </w:r>
            <w:r w:rsidRPr="00085122">
              <w:rPr>
                <w:rFonts w:ascii="Arial" w:hAnsi="Arial" w:cs="Arial"/>
                <w:bCs/>
                <w:sz w:val="20"/>
              </w:rPr>
              <w:t>(kcal/mol)</w:t>
            </w:r>
          </w:p>
        </w:tc>
        <w:tc>
          <w:tcPr>
            <w:tcW w:w="1155" w:type="dxa"/>
            <w:tcBorders>
              <w:top w:val="single" w:sz="12" w:space="0" w:color="auto"/>
              <w:bottom w:val="single" w:sz="12" w:space="0" w:color="auto"/>
            </w:tcBorders>
          </w:tcPr>
          <w:p w:rsidR="00FE2B30" w:rsidRPr="00085122" w:rsidRDefault="00FE2B30" w:rsidP="00085122">
            <w:pPr>
              <w:spacing w:before="60" w:after="60"/>
              <w:jc w:val="center"/>
              <w:rPr>
                <w:rFonts w:ascii="Arial" w:hAnsi="Arial" w:cs="Arial"/>
                <w:b/>
                <w:bCs/>
                <w:sz w:val="20"/>
              </w:rPr>
            </w:pPr>
            <w:r w:rsidRPr="00085122">
              <w:rPr>
                <w:rFonts w:ascii="Symbol" w:hAnsi="Symbol" w:cs="Arial"/>
                <w:b/>
                <w:bCs/>
                <w:sz w:val="20"/>
              </w:rPr>
              <w:t></w:t>
            </w:r>
            <w:r w:rsidRPr="00085122">
              <w:rPr>
                <w:rFonts w:ascii="Arial" w:hAnsi="Arial" w:cs="Arial"/>
                <w:b/>
                <w:bCs/>
                <w:sz w:val="20"/>
              </w:rPr>
              <w:t>S</w:t>
            </w:r>
            <w:r w:rsidRPr="00085122">
              <w:rPr>
                <w:rFonts w:ascii="Arial" w:hAnsi="Arial" w:cs="Arial"/>
                <w:bCs/>
                <w:position w:val="6"/>
                <w:sz w:val="16"/>
                <w:szCs w:val="16"/>
              </w:rPr>
              <w:t>‡</w:t>
            </w:r>
            <w:r w:rsidRPr="00085122">
              <w:rPr>
                <w:rFonts w:ascii="Arial" w:hAnsi="Arial" w:cs="Arial"/>
                <w:b/>
                <w:bCs/>
                <w:sz w:val="20"/>
              </w:rPr>
              <w:br/>
            </w:r>
            <w:r w:rsidRPr="00085122">
              <w:rPr>
                <w:rFonts w:ascii="Arial" w:hAnsi="Arial" w:cs="Arial"/>
                <w:bCs/>
                <w:sz w:val="20"/>
              </w:rPr>
              <w:t>(J/mol K)</w:t>
            </w:r>
          </w:p>
        </w:tc>
      </w:tr>
      <w:tr w:rsidR="00FE2B30" w:rsidRPr="00085122" w:rsidTr="00085122">
        <w:trPr>
          <w:jc w:val="center"/>
        </w:trPr>
        <w:tc>
          <w:tcPr>
            <w:tcW w:w="790" w:type="dxa"/>
            <w:tcBorders>
              <w:top w:val="single" w:sz="12" w:space="0" w:color="auto"/>
            </w:tcBorders>
          </w:tcPr>
          <w:p w:rsidR="00FE2B30" w:rsidRPr="00085122" w:rsidRDefault="00FE2B30" w:rsidP="00085122">
            <w:pPr>
              <w:spacing w:before="60" w:after="60"/>
              <w:jc w:val="center"/>
              <w:rPr>
                <w:rFonts w:ascii="Arial" w:hAnsi="Arial" w:cs="Arial"/>
                <w:b/>
                <w:bCs/>
                <w:sz w:val="20"/>
              </w:rPr>
            </w:pPr>
            <w:r w:rsidRPr="00085122">
              <w:rPr>
                <w:rFonts w:ascii="Arial" w:hAnsi="Arial" w:cs="Arial"/>
                <w:b/>
                <w:bCs/>
                <w:sz w:val="20"/>
              </w:rPr>
              <w:t>Ir</w:t>
            </w:r>
          </w:p>
        </w:tc>
        <w:tc>
          <w:tcPr>
            <w:tcW w:w="805" w:type="dxa"/>
            <w:tcBorders>
              <w:top w:val="single" w:sz="12" w:space="0" w:color="auto"/>
            </w:tcBorders>
          </w:tcPr>
          <w:p w:rsidR="00FE2B30" w:rsidRPr="00085122" w:rsidRDefault="00FE2B30" w:rsidP="00085122">
            <w:pPr>
              <w:spacing w:before="60" w:after="60"/>
              <w:jc w:val="center"/>
              <w:rPr>
                <w:rFonts w:ascii="Arial" w:hAnsi="Arial" w:cs="Arial"/>
                <w:b/>
                <w:bCs/>
                <w:sz w:val="20"/>
              </w:rPr>
            </w:pPr>
            <w:r w:rsidRPr="00085122">
              <w:rPr>
                <w:rFonts w:ascii="Arial" w:hAnsi="Arial" w:cs="Arial"/>
                <w:b/>
                <w:bCs/>
                <w:sz w:val="20"/>
              </w:rPr>
              <w:t>Cl</w:t>
            </w:r>
          </w:p>
        </w:tc>
        <w:tc>
          <w:tcPr>
            <w:tcW w:w="2165" w:type="dxa"/>
            <w:tcBorders>
              <w:top w:val="single" w:sz="12" w:space="0" w:color="auto"/>
            </w:tcBorders>
          </w:tcPr>
          <w:p w:rsidR="00FE2B30" w:rsidRPr="00085122" w:rsidRDefault="00FE2B30" w:rsidP="00085122">
            <w:pPr>
              <w:spacing w:before="60" w:after="60"/>
              <w:rPr>
                <w:rFonts w:ascii="Arial" w:hAnsi="Arial" w:cs="Arial"/>
                <w:b/>
                <w:bCs/>
                <w:sz w:val="20"/>
              </w:rPr>
            </w:pPr>
            <w:r w:rsidRPr="00085122">
              <w:rPr>
                <w:rFonts w:ascii="Arial" w:hAnsi="Arial" w:cs="Arial"/>
                <w:b/>
                <w:bCs/>
                <w:sz w:val="20"/>
              </w:rPr>
              <w:t>PPh</w:t>
            </w:r>
            <w:r w:rsidRPr="00085122">
              <w:rPr>
                <w:rFonts w:ascii="Arial" w:hAnsi="Arial" w:cs="Arial"/>
                <w:b/>
                <w:bCs/>
                <w:position w:val="-4"/>
                <w:sz w:val="16"/>
                <w:szCs w:val="16"/>
              </w:rPr>
              <w:t>3</w:t>
            </w:r>
          </w:p>
        </w:tc>
        <w:tc>
          <w:tcPr>
            <w:tcW w:w="1210" w:type="dxa"/>
            <w:tcBorders>
              <w:top w:val="single" w:sz="12" w:space="0" w:color="auto"/>
            </w:tcBorders>
          </w:tcPr>
          <w:p w:rsidR="00FE2B30" w:rsidRPr="00085122" w:rsidRDefault="00FE2B30" w:rsidP="00085122">
            <w:pPr>
              <w:spacing w:before="60" w:after="60"/>
              <w:jc w:val="center"/>
              <w:rPr>
                <w:rFonts w:ascii="Arial" w:hAnsi="Arial" w:cs="Arial"/>
                <w:b/>
                <w:bCs/>
                <w:sz w:val="20"/>
              </w:rPr>
            </w:pPr>
            <w:r w:rsidRPr="00085122">
              <w:rPr>
                <w:rFonts w:ascii="Arial" w:hAnsi="Arial" w:cs="Arial"/>
                <w:b/>
                <w:bCs/>
                <w:sz w:val="20"/>
              </w:rPr>
              <w:t>H</w:t>
            </w:r>
            <w:r w:rsidRPr="00085122">
              <w:rPr>
                <w:rFonts w:ascii="Arial" w:hAnsi="Arial" w:cs="Arial"/>
                <w:b/>
                <w:bCs/>
                <w:position w:val="-4"/>
                <w:sz w:val="16"/>
                <w:szCs w:val="16"/>
              </w:rPr>
              <w:t>2</w:t>
            </w:r>
          </w:p>
        </w:tc>
        <w:tc>
          <w:tcPr>
            <w:tcW w:w="1485" w:type="dxa"/>
            <w:tcBorders>
              <w:top w:val="single" w:sz="12" w:space="0" w:color="auto"/>
            </w:tcBorders>
          </w:tcPr>
          <w:p w:rsidR="00FE2B30" w:rsidRPr="00085122" w:rsidRDefault="00FE2B30" w:rsidP="00085122">
            <w:pPr>
              <w:spacing w:before="60" w:after="60"/>
              <w:jc w:val="center"/>
              <w:rPr>
                <w:rFonts w:ascii="Arial" w:hAnsi="Arial" w:cs="Arial"/>
                <w:b/>
                <w:bCs/>
                <w:sz w:val="20"/>
              </w:rPr>
            </w:pPr>
            <w:r w:rsidRPr="00085122">
              <w:rPr>
                <w:rFonts w:ascii="Arial" w:hAnsi="Arial" w:cs="Arial"/>
                <w:b/>
                <w:bCs/>
                <w:sz w:val="20"/>
              </w:rPr>
              <w:t>0.67</w:t>
            </w:r>
          </w:p>
        </w:tc>
        <w:tc>
          <w:tcPr>
            <w:tcW w:w="1155" w:type="dxa"/>
            <w:tcBorders>
              <w:top w:val="single" w:sz="12" w:space="0" w:color="auto"/>
            </w:tcBorders>
          </w:tcPr>
          <w:p w:rsidR="00FE2B30" w:rsidRPr="00085122" w:rsidRDefault="00FE2B30" w:rsidP="00085122">
            <w:pPr>
              <w:spacing w:before="60" w:after="60"/>
              <w:jc w:val="center"/>
              <w:rPr>
                <w:rFonts w:ascii="Arial" w:hAnsi="Arial" w:cs="Arial"/>
                <w:b/>
                <w:bCs/>
                <w:sz w:val="20"/>
              </w:rPr>
            </w:pPr>
            <w:r w:rsidRPr="00085122">
              <w:rPr>
                <w:rFonts w:ascii="Arial" w:hAnsi="Arial" w:cs="Arial"/>
                <w:b/>
                <w:bCs/>
                <w:sz w:val="20"/>
              </w:rPr>
              <w:t>10.8</w:t>
            </w:r>
          </w:p>
        </w:tc>
        <w:tc>
          <w:tcPr>
            <w:tcW w:w="1155" w:type="dxa"/>
            <w:tcBorders>
              <w:top w:val="single" w:sz="12" w:space="0" w:color="auto"/>
            </w:tcBorders>
          </w:tcPr>
          <w:p w:rsidR="00FE2B30" w:rsidRPr="00085122" w:rsidRDefault="00FE2B30" w:rsidP="00085122">
            <w:pPr>
              <w:spacing w:before="60" w:after="60"/>
              <w:jc w:val="center"/>
              <w:rPr>
                <w:rFonts w:ascii="Arial" w:hAnsi="Arial" w:cs="Arial"/>
                <w:b/>
                <w:bCs/>
                <w:sz w:val="20"/>
              </w:rPr>
            </w:pPr>
            <w:r w:rsidRPr="00085122">
              <w:rPr>
                <w:rFonts w:ascii="Symbol" w:hAnsi="Symbol" w:cs="Arial"/>
                <w:b/>
                <w:bCs/>
                <w:sz w:val="20"/>
              </w:rPr>
              <w:t></w:t>
            </w:r>
            <w:r w:rsidRPr="00085122">
              <w:rPr>
                <w:rFonts w:ascii="Arial" w:hAnsi="Arial" w:cs="Arial"/>
                <w:b/>
                <w:bCs/>
                <w:sz w:val="20"/>
              </w:rPr>
              <w:t>23</w:t>
            </w:r>
          </w:p>
        </w:tc>
      </w:tr>
      <w:tr w:rsidR="00FE2B30" w:rsidRPr="00085122" w:rsidTr="00085122">
        <w:trPr>
          <w:jc w:val="center"/>
        </w:trPr>
        <w:tc>
          <w:tcPr>
            <w:tcW w:w="790" w:type="dxa"/>
          </w:tcPr>
          <w:p w:rsidR="00FE2B30" w:rsidRPr="00085122" w:rsidRDefault="00FE2B30" w:rsidP="00085122">
            <w:pPr>
              <w:spacing w:before="60" w:after="60"/>
              <w:jc w:val="center"/>
              <w:rPr>
                <w:rFonts w:ascii="Arial" w:hAnsi="Arial" w:cs="Arial"/>
                <w:b/>
                <w:bCs/>
                <w:sz w:val="20"/>
              </w:rPr>
            </w:pPr>
          </w:p>
        </w:tc>
        <w:tc>
          <w:tcPr>
            <w:tcW w:w="805" w:type="dxa"/>
          </w:tcPr>
          <w:p w:rsidR="00FE2B30" w:rsidRPr="00085122" w:rsidRDefault="00FE2B30" w:rsidP="00085122">
            <w:pPr>
              <w:spacing w:before="60" w:after="60"/>
              <w:jc w:val="center"/>
              <w:rPr>
                <w:rFonts w:ascii="Arial" w:hAnsi="Arial" w:cs="Arial"/>
                <w:b/>
                <w:bCs/>
                <w:sz w:val="20"/>
              </w:rPr>
            </w:pPr>
            <w:r w:rsidRPr="00085122">
              <w:rPr>
                <w:rFonts w:ascii="Arial" w:hAnsi="Arial" w:cs="Arial"/>
                <w:b/>
                <w:bCs/>
                <w:sz w:val="20"/>
              </w:rPr>
              <w:t>Br</w:t>
            </w:r>
          </w:p>
        </w:tc>
        <w:tc>
          <w:tcPr>
            <w:tcW w:w="2165" w:type="dxa"/>
          </w:tcPr>
          <w:p w:rsidR="00FE2B30" w:rsidRPr="00085122" w:rsidRDefault="00FE2B30" w:rsidP="00085122">
            <w:pPr>
              <w:spacing w:before="60" w:after="60"/>
              <w:rPr>
                <w:rFonts w:ascii="Arial" w:hAnsi="Arial" w:cs="Arial"/>
                <w:b/>
                <w:bCs/>
                <w:sz w:val="20"/>
              </w:rPr>
            </w:pPr>
          </w:p>
        </w:tc>
        <w:tc>
          <w:tcPr>
            <w:tcW w:w="1210" w:type="dxa"/>
          </w:tcPr>
          <w:p w:rsidR="00FE2B30" w:rsidRPr="00085122" w:rsidRDefault="00FE2B30" w:rsidP="00085122">
            <w:pPr>
              <w:spacing w:before="60" w:after="60"/>
              <w:jc w:val="center"/>
              <w:rPr>
                <w:rFonts w:ascii="Arial" w:hAnsi="Arial" w:cs="Arial"/>
                <w:b/>
                <w:bCs/>
                <w:sz w:val="20"/>
              </w:rPr>
            </w:pPr>
          </w:p>
        </w:tc>
        <w:tc>
          <w:tcPr>
            <w:tcW w:w="1485" w:type="dxa"/>
          </w:tcPr>
          <w:p w:rsidR="00FE2B30" w:rsidRPr="00085122" w:rsidRDefault="00FE2B30" w:rsidP="00085122">
            <w:pPr>
              <w:spacing w:before="60" w:after="60"/>
              <w:jc w:val="center"/>
              <w:rPr>
                <w:rFonts w:ascii="Arial" w:hAnsi="Arial" w:cs="Arial"/>
                <w:b/>
                <w:bCs/>
                <w:sz w:val="20"/>
              </w:rPr>
            </w:pPr>
            <w:r w:rsidRPr="00085122">
              <w:rPr>
                <w:rFonts w:ascii="Arial" w:hAnsi="Arial" w:cs="Arial"/>
                <w:b/>
                <w:bCs/>
                <w:sz w:val="20"/>
              </w:rPr>
              <w:t>10.5</w:t>
            </w:r>
          </w:p>
        </w:tc>
        <w:tc>
          <w:tcPr>
            <w:tcW w:w="1155" w:type="dxa"/>
          </w:tcPr>
          <w:p w:rsidR="00FE2B30" w:rsidRPr="00085122" w:rsidRDefault="00FE2B30" w:rsidP="00085122">
            <w:pPr>
              <w:spacing w:before="60" w:after="60"/>
              <w:jc w:val="center"/>
              <w:rPr>
                <w:rFonts w:ascii="Arial" w:hAnsi="Arial" w:cs="Arial"/>
                <w:b/>
                <w:bCs/>
                <w:sz w:val="20"/>
              </w:rPr>
            </w:pPr>
            <w:r w:rsidRPr="00085122">
              <w:rPr>
                <w:rFonts w:ascii="Arial" w:hAnsi="Arial" w:cs="Arial"/>
                <w:b/>
                <w:bCs/>
                <w:sz w:val="20"/>
              </w:rPr>
              <w:t>12.0</w:t>
            </w:r>
          </w:p>
        </w:tc>
        <w:tc>
          <w:tcPr>
            <w:tcW w:w="1155" w:type="dxa"/>
          </w:tcPr>
          <w:p w:rsidR="00FE2B30" w:rsidRPr="00085122" w:rsidRDefault="00FE2B30" w:rsidP="00085122">
            <w:pPr>
              <w:spacing w:before="60" w:after="60"/>
              <w:jc w:val="center"/>
              <w:rPr>
                <w:rFonts w:ascii="Arial" w:hAnsi="Arial" w:cs="Arial"/>
                <w:b/>
                <w:bCs/>
                <w:sz w:val="20"/>
              </w:rPr>
            </w:pPr>
            <w:r w:rsidRPr="00085122">
              <w:rPr>
                <w:rFonts w:ascii="Symbol" w:hAnsi="Symbol" w:cs="Arial"/>
                <w:b/>
                <w:bCs/>
                <w:sz w:val="20"/>
              </w:rPr>
              <w:t></w:t>
            </w:r>
            <w:r w:rsidRPr="00085122">
              <w:rPr>
                <w:rFonts w:ascii="Arial" w:hAnsi="Arial" w:cs="Arial"/>
                <w:b/>
                <w:bCs/>
                <w:sz w:val="20"/>
              </w:rPr>
              <w:t>14</w:t>
            </w:r>
          </w:p>
        </w:tc>
      </w:tr>
      <w:tr w:rsidR="00FE2B30" w:rsidRPr="00085122" w:rsidTr="00085122">
        <w:trPr>
          <w:jc w:val="center"/>
        </w:trPr>
        <w:tc>
          <w:tcPr>
            <w:tcW w:w="790" w:type="dxa"/>
            <w:tcBorders>
              <w:bottom w:val="single" w:sz="12" w:space="0" w:color="auto"/>
            </w:tcBorders>
          </w:tcPr>
          <w:p w:rsidR="00FE2B30" w:rsidRPr="00085122" w:rsidRDefault="00FE2B30" w:rsidP="00085122">
            <w:pPr>
              <w:spacing w:before="60" w:after="60"/>
              <w:jc w:val="center"/>
              <w:rPr>
                <w:rFonts w:ascii="Arial" w:hAnsi="Arial" w:cs="Arial"/>
                <w:b/>
                <w:bCs/>
                <w:sz w:val="20"/>
              </w:rPr>
            </w:pPr>
          </w:p>
        </w:tc>
        <w:tc>
          <w:tcPr>
            <w:tcW w:w="805" w:type="dxa"/>
            <w:tcBorders>
              <w:bottom w:val="single" w:sz="12" w:space="0" w:color="auto"/>
            </w:tcBorders>
          </w:tcPr>
          <w:p w:rsidR="00FE2B30" w:rsidRPr="00085122" w:rsidRDefault="00FE2B30" w:rsidP="00085122">
            <w:pPr>
              <w:spacing w:before="60" w:after="60"/>
              <w:jc w:val="center"/>
              <w:rPr>
                <w:rFonts w:ascii="Arial" w:hAnsi="Arial" w:cs="Arial"/>
                <w:b/>
                <w:bCs/>
                <w:sz w:val="20"/>
              </w:rPr>
            </w:pPr>
            <w:r w:rsidRPr="00085122">
              <w:rPr>
                <w:rFonts w:ascii="Arial" w:hAnsi="Arial" w:cs="Arial"/>
                <w:b/>
                <w:bCs/>
                <w:sz w:val="20"/>
              </w:rPr>
              <w:t>I</w:t>
            </w:r>
          </w:p>
        </w:tc>
        <w:tc>
          <w:tcPr>
            <w:tcW w:w="2165" w:type="dxa"/>
            <w:tcBorders>
              <w:bottom w:val="single" w:sz="12" w:space="0" w:color="auto"/>
            </w:tcBorders>
          </w:tcPr>
          <w:p w:rsidR="00FE2B30" w:rsidRPr="00085122" w:rsidRDefault="00FE2B30" w:rsidP="00085122">
            <w:pPr>
              <w:spacing w:before="60" w:after="60"/>
              <w:rPr>
                <w:rFonts w:ascii="Arial" w:hAnsi="Arial" w:cs="Arial"/>
                <w:b/>
                <w:bCs/>
                <w:sz w:val="20"/>
              </w:rPr>
            </w:pPr>
          </w:p>
        </w:tc>
        <w:tc>
          <w:tcPr>
            <w:tcW w:w="1210" w:type="dxa"/>
            <w:tcBorders>
              <w:bottom w:val="single" w:sz="12" w:space="0" w:color="auto"/>
            </w:tcBorders>
          </w:tcPr>
          <w:p w:rsidR="00FE2B30" w:rsidRPr="00085122" w:rsidRDefault="00FE2B30" w:rsidP="00085122">
            <w:pPr>
              <w:spacing w:before="60" w:after="60"/>
              <w:jc w:val="center"/>
              <w:rPr>
                <w:rFonts w:ascii="Arial" w:hAnsi="Arial" w:cs="Arial"/>
                <w:b/>
                <w:bCs/>
                <w:sz w:val="20"/>
              </w:rPr>
            </w:pPr>
          </w:p>
        </w:tc>
        <w:tc>
          <w:tcPr>
            <w:tcW w:w="1485" w:type="dxa"/>
            <w:tcBorders>
              <w:bottom w:val="single" w:sz="12" w:space="0" w:color="auto"/>
            </w:tcBorders>
          </w:tcPr>
          <w:p w:rsidR="00FE2B30" w:rsidRPr="00085122" w:rsidRDefault="00FE2B30" w:rsidP="00085122">
            <w:pPr>
              <w:spacing w:before="60" w:after="60"/>
              <w:jc w:val="center"/>
              <w:rPr>
                <w:rFonts w:ascii="Arial" w:hAnsi="Arial" w:cs="Arial"/>
                <w:b/>
                <w:bCs/>
                <w:sz w:val="20"/>
              </w:rPr>
            </w:pPr>
            <w:r w:rsidRPr="00085122">
              <w:rPr>
                <w:rFonts w:ascii="Arial" w:hAnsi="Arial" w:cs="Arial"/>
                <w:b/>
                <w:bCs/>
                <w:sz w:val="20"/>
              </w:rPr>
              <w:t>&gt; 100</w:t>
            </w:r>
          </w:p>
        </w:tc>
        <w:tc>
          <w:tcPr>
            <w:tcW w:w="1155" w:type="dxa"/>
            <w:tcBorders>
              <w:bottom w:val="single" w:sz="12" w:space="0" w:color="auto"/>
            </w:tcBorders>
          </w:tcPr>
          <w:p w:rsidR="00FE2B30" w:rsidRPr="00085122" w:rsidRDefault="00FE2B30" w:rsidP="00085122">
            <w:pPr>
              <w:spacing w:before="60" w:after="60"/>
              <w:jc w:val="center"/>
              <w:rPr>
                <w:rFonts w:ascii="Arial" w:hAnsi="Arial" w:cs="Arial"/>
                <w:b/>
                <w:bCs/>
                <w:sz w:val="20"/>
              </w:rPr>
            </w:pPr>
          </w:p>
        </w:tc>
        <w:tc>
          <w:tcPr>
            <w:tcW w:w="1155" w:type="dxa"/>
            <w:tcBorders>
              <w:bottom w:val="single" w:sz="12" w:space="0" w:color="auto"/>
            </w:tcBorders>
          </w:tcPr>
          <w:p w:rsidR="00FE2B30" w:rsidRPr="00085122" w:rsidRDefault="00FE2B30" w:rsidP="00085122">
            <w:pPr>
              <w:spacing w:before="60" w:after="60"/>
              <w:jc w:val="center"/>
              <w:rPr>
                <w:rFonts w:ascii="Arial" w:hAnsi="Arial" w:cs="Arial"/>
                <w:b/>
                <w:bCs/>
                <w:sz w:val="20"/>
              </w:rPr>
            </w:pPr>
          </w:p>
        </w:tc>
      </w:tr>
      <w:tr w:rsidR="0080157D" w:rsidRPr="00085122" w:rsidTr="00085122">
        <w:trPr>
          <w:jc w:val="center"/>
        </w:trPr>
        <w:tc>
          <w:tcPr>
            <w:tcW w:w="790" w:type="dxa"/>
            <w:tcBorders>
              <w:top w:val="single" w:sz="12" w:space="0" w:color="auto"/>
            </w:tcBorders>
          </w:tcPr>
          <w:p w:rsidR="0080157D" w:rsidRPr="00085122" w:rsidRDefault="0080157D" w:rsidP="00085122">
            <w:pPr>
              <w:spacing w:before="60" w:after="60"/>
              <w:jc w:val="center"/>
              <w:rPr>
                <w:rFonts w:ascii="Arial" w:hAnsi="Arial" w:cs="Arial"/>
                <w:b/>
                <w:bCs/>
                <w:sz w:val="20"/>
              </w:rPr>
            </w:pPr>
            <w:r w:rsidRPr="00085122">
              <w:rPr>
                <w:rFonts w:ascii="Arial" w:hAnsi="Arial" w:cs="Arial"/>
                <w:b/>
                <w:bCs/>
                <w:sz w:val="20"/>
              </w:rPr>
              <w:t>Ir</w:t>
            </w:r>
          </w:p>
        </w:tc>
        <w:tc>
          <w:tcPr>
            <w:tcW w:w="805" w:type="dxa"/>
            <w:tcBorders>
              <w:top w:val="single" w:sz="12" w:space="0" w:color="auto"/>
            </w:tcBorders>
          </w:tcPr>
          <w:p w:rsidR="0080157D" w:rsidRPr="00085122" w:rsidRDefault="0080157D" w:rsidP="00085122">
            <w:pPr>
              <w:spacing w:before="60" w:after="60"/>
              <w:jc w:val="center"/>
              <w:rPr>
                <w:rFonts w:ascii="Arial" w:hAnsi="Arial" w:cs="Arial"/>
                <w:b/>
                <w:bCs/>
                <w:sz w:val="20"/>
              </w:rPr>
            </w:pPr>
            <w:r w:rsidRPr="00085122">
              <w:rPr>
                <w:rFonts w:ascii="Arial" w:hAnsi="Arial" w:cs="Arial"/>
                <w:b/>
                <w:bCs/>
                <w:sz w:val="20"/>
              </w:rPr>
              <w:t>Cl</w:t>
            </w:r>
          </w:p>
        </w:tc>
        <w:tc>
          <w:tcPr>
            <w:tcW w:w="2165" w:type="dxa"/>
            <w:tcBorders>
              <w:top w:val="single" w:sz="12" w:space="0" w:color="auto"/>
            </w:tcBorders>
          </w:tcPr>
          <w:p w:rsidR="0080157D" w:rsidRPr="00085122" w:rsidRDefault="0080157D" w:rsidP="00085122">
            <w:pPr>
              <w:spacing w:before="60" w:after="60"/>
              <w:rPr>
                <w:rFonts w:ascii="Arial" w:hAnsi="Arial" w:cs="Arial"/>
                <w:b/>
                <w:bCs/>
                <w:sz w:val="20"/>
              </w:rPr>
            </w:pPr>
            <w:r w:rsidRPr="00085122">
              <w:rPr>
                <w:rFonts w:ascii="Arial" w:hAnsi="Arial" w:cs="Arial"/>
                <w:b/>
                <w:bCs/>
                <w:sz w:val="20"/>
              </w:rPr>
              <w:t>PPh</w:t>
            </w:r>
            <w:r w:rsidRPr="00085122">
              <w:rPr>
                <w:rFonts w:ascii="Arial" w:hAnsi="Arial" w:cs="Arial"/>
                <w:b/>
                <w:bCs/>
                <w:position w:val="-4"/>
                <w:sz w:val="16"/>
                <w:szCs w:val="16"/>
              </w:rPr>
              <w:t>3</w:t>
            </w:r>
          </w:p>
        </w:tc>
        <w:tc>
          <w:tcPr>
            <w:tcW w:w="1210" w:type="dxa"/>
            <w:tcBorders>
              <w:top w:val="single" w:sz="12" w:space="0" w:color="auto"/>
            </w:tcBorders>
          </w:tcPr>
          <w:p w:rsidR="0080157D" w:rsidRPr="00085122" w:rsidRDefault="0080157D" w:rsidP="00085122">
            <w:pPr>
              <w:spacing w:before="60" w:after="60"/>
              <w:jc w:val="center"/>
              <w:rPr>
                <w:rFonts w:ascii="Arial" w:hAnsi="Arial" w:cs="Arial"/>
                <w:b/>
                <w:bCs/>
                <w:sz w:val="20"/>
              </w:rPr>
            </w:pPr>
            <w:r w:rsidRPr="00085122">
              <w:rPr>
                <w:rFonts w:ascii="Arial" w:hAnsi="Arial" w:cs="Arial"/>
                <w:b/>
                <w:bCs/>
                <w:sz w:val="20"/>
              </w:rPr>
              <w:t>O</w:t>
            </w:r>
            <w:r w:rsidRPr="00085122">
              <w:rPr>
                <w:rFonts w:ascii="Arial" w:hAnsi="Arial" w:cs="Arial"/>
                <w:b/>
                <w:bCs/>
                <w:position w:val="-4"/>
                <w:sz w:val="16"/>
                <w:szCs w:val="16"/>
              </w:rPr>
              <w:t>2</w:t>
            </w:r>
          </w:p>
        </w:tc>
        <w:tc>
          <w:tcPr>
            <w:tcW w:w="1485" w:type="dxa"/>
            <w:tcBorders>
              <w:top w:val="single" w:sz="12" w:space="0" w:color="auto"/>
            </w:tcBorders>
          </w:tcPr>
          <w:p w:rsidR="0080157D" w:rsidRPr="00085122" w:rsidRDefault="0080157D" w:rsidP="00085122">
            <w:pPr>
              <w:spacing w:before="60" w:after="60"/>
              <w:jc w:val="center"/>
              <w:rPr>
                <w:rFonts w:ascii="Arial" w:hAnsi="Arial" w:cs="Arial"/>
                <w:b/>
                <w:bCs/>
                <w:sz w:val="20"/>
              </w:rPr>
            </w:pPr>
            <w:r w:rsidRPr="00085122">
              <w:rPr>
                <w:rFonts w:ascii="Arial" w:hAnsi="Arial" w:cs="Arial"/>
                <w:b/>
                <w:bCs/>
                <w:sz w:val="20"/>
              </w:rPr>
              <w:t xml:space="preserve">3.4 </w:t>
            </w:r>
            <w:r w:rsidRPr="00085122">
              <w:rPr>
                <w:rFonts w:ascii="Arial" w:hAnsi="Arial" w:cs="Arial"/>
                <w:bCs/>
                <w:sz w:val="20"/>
              </w:rPr>
              <w:t>x</w:t>
            </w:r>
            <w:r w:rsidRPr="00085122">
              <w:rPr>
                <w:rFonts w:ascii="Arial" w:hAnsi="Arial" w:cs="Arial"/>
                <w:b/>
                <w:bCs/>
                <w:sz w:val="20"/>
              </w:rPr>
              <w:t xml:space="preserve"> 10</w:t>
            </w:r>
            <w:r w:rsidRPr="00085122">
              <w:rPr>
                <w:rFonts w:ascii="Symbol" w:hAnsi="Symbol" w:cs="Arial"/>
                <w:b/>
                <w:bCs/>
                <w:position w:val="6"/>
                <w:sz w:val="16"/>
                <w:szCs w:val="16"/>
              </w:rPr>
              <w:t></w:t>
            </w:r>
            <w:r w:rsidRPr="00085122">
              <w:rPr>
                <w:rFonts w:ascii="Arial" w:hAnsi="Arial" w:cs="Arial"/>
                <w:b/>
                <w:bCs/>
                <w:position w:val="6"/>
                <w:sz w:val="16"/>
                <w:szCs w:val="16"/>
              </w:rPr>
              <w:t>2</w:t>
            </w:r>
          </w:p>
        </w:tc>
        <w:tc>
          <w:tcPr>
            <w:tcW w:w="1155" w:type="dxa"/>
            <w:tcBorders>
              <w:top w:val="single" w:sz="12" w:space="0" w:color="auto"/>
            </w:tcBorders>
          </w:tcPr>
          <w:p w:rsidR="0080157D" w:rsidRPr="00085122" w:rsidRDefault="0080157D" w:rsidP="00085122">
            <w:pPr>
              <w:spacing w:before="60" w:after="60"/>
              <w:jc w:val="center"/>
              <w:rPr>
                <w:rFonts w:ascii="Arial" w:hAnsi="Arial" w:cs="Arial"/>
                <w:b/>
                <w:bCs/>
                <w:sz w:val="20"/>
              </w:rPr>
            </w:pPr>
            <w:r w:rsidRPr="00085122">
              <w:rPr>
                <w:rFonts w:ascii="Arial" w:hAnsi="Arial" w:cs="Arial"/>
                <w:b/>
                <w:bCs/>
                <w:sz w:val="20"/>
              </w:rPr>
              <w:t>13.1</w:t>
            </w:r>
          </w:p>
        </w:tc>
        <w:tc>
          <w:tcPr>
            <w:tcW w:w="1155" w:type="dxa"/>
            <w:tcBorders>
              <w:top w:val="single" w:sz="12" w:space="0" w:color="auto"/>
            </w:tcBorders>
          </w:tcPr>
          <w:p w:rsidR="0080157D" w:rsidRPr="00085122" w:rsidRDefault="0080157D" w:rsidP="00085122">
            <w:pPr>
              <w:spacing w:before="60" w:after="60"/>
              <w:jc w:val="center"/>
              <w:rPr>
                <w:rFonts w:ascii="Arial" w:hAnsi="Arial" w:cs="Arial"/>
                <w:b/>
                <w:bCs/>
                <w:sz w:val="20"/>
              </w:rPr>
            </w:pPr>
            <w:r w:rsidRPr="00085122">
              <w:rPr>
                <w:rFonts w:ascii="Symbol" w:hAnsi="Symbol" w:cs="Arial"/>
                <w:b/>
                <w:bCs/>
                <w:sz w:val="20"/>
              </w:rPr>
              <w:t></w:t>
            </w:r>
            <w:r w:rsidRPr="00085122">
              <w:rPr>
                <w:rFonts w:ascii="Arial" w:hAnsi="Arial" w:cs="Arial"/>
                <w:b/>
                <w:bCs/>
                <w:sz w:val="20"/>
              </w:rPr>
              <w:t>21</w:t>
            </w:r>
          </w:p>
        </w:tc>
      </w:tr>
      <w:tr w:rsidR="0080157D" w:rsidRPr="00085122" w:rsidTr="00085122">
        <w:trPr>
          <w:jc w:val="center"/>
        </w:trPr>
        <w:tc>
          <w:tcPr>
            <w:tcW w:w="790" w:type="dxa"/>
          </w:tcPr>
          <w:p w:rsidR="0080157D" w:rsidRPr="00085122" w:rsidRDefault="0080157D" w:rsidP="00085122">
            <w:pPr>
              <w:spacing w:before="60" w:after="60"/>
              <w:jc w:val="center"/>
              <w:rPr>
                <w:rFonts w:ascii="Arial" w:hAnsi="Arial" w:cs="Arial"/>
                <w:b/>
                <w:bCs/>
                <w:sz w:val="20"/>
              </w:rPr>
            </w:pPr>
          </w:p>
        </w:tc>
        <w:tc>
          <w:tcPr>
            <w:tcW w:w="805" w:type="dxa"/>
          </w:tcPr>
          <w:p w:rsidR="0080157D" w:rsidRPr="00085122" w:rsidRDefault="0080157D" w:rsidP="00085122">
            <w:pPr>
              <w:spacing w:before="60" w:after="60"/>
              <w:jc w:val="center"/>
              <w:rPr>
                <w:rFonts w:ascii="Arial" w:hAnsi="Arial" w:cs="Arial"/>
                <w:b/>
                <w:bCs/>
                <w:sz w:val="20"/>
              </w:rPr>
            </w:pPr>
            <w:r w:rsidRPr="00085122">
              <w:rPr>
                <w:rFonts w:ascii="Arial" w:hAnsi="Arial" w:cs="Arial"/>
                <w:b/>
                <w:bCs/>
                <w:sz w:val="20"/>
              </w:rPr>
              <w:t>Br</w:t>
            </w:r>
          </w:p>
        </w:tc>
        <w:tc>
          <w:tcPr>
            <w:tcW w:w="2165" w:type="dxa"/>
          </w:tcPr>
          <w:p w:rsidR="0080157D" w:rsidRPr="00085122" w:rsidRDefault="0080157D" w:rsidP="00085122">
            <w:pPr>
              <w:spacing w:before="60" w:after="60"/>
              <w:rPr>
                <w:rFonts w:ascii="Arial" w:hAnsi="Arial" w:cs="Arial"/>
                <w:b/>
                <w:bCs/>
                <w:sz w:val="20"/>
              </w:rPr>
            </w:pPr>
          </w:p>
        </w:tc>
        <w:tc>
          <w:tcPr>
            <w:tcW w:w="1210" w:type="dxa"/>
          </w:tcPr>
          <w:p w:rsidR="0080157D" w:rsidRPr="00085122" w:rsidRDefault="0080157D" w:rsidP="00085122">
            <w:pPr>
              <w:spacing w:before="60" w:after="60"/>
              <w:jc w:val="center"/>
              <w:rPr>
                <w:rFonts w:ascii="Arial" w:hAnsi="Arial" w:cs="Arial"/>
                <w:b/>
                <w:bCs/>
                <w:sz w:val="20"/>
              </w:rPr>
            </w:pPr>
          </w:p>
        </w:tc>
        <w:tc>
          <w:tcPr>
            <w:tcW w:w="1485" w:type="dxa"/>
          </w:tcPr>
          <w:p w:rsidR="0080157D" w:rsidRPr="00085122" w:rsidRDefault="0080157D" w:rsidP="00085122">
            <w:pPr>
              <w:spacing w:before="60" w:after="60"/>
              <w:jc w:val="center"/>
              <w:rPr>
                <w:rFonts w:ascii="Arial" w:hAnsi="Arial" w:cs="Arial"/>
                <w:b/>
                <w:bCs/>
                <w:sz w:val="20"/>
              </w:rPr>
            </w:pPr>
            <w:r w:rsidRPr="00085122">
              <w:rPr>
                <w:rFonts w:ascii="Arial" w:hAnsi="Arial" w:cs="Arial"/>
                <w:b/>
                <w:bCs/>
                <w:sz w:val="20"/>
              </w:rPr>
              <w:t xml:space="preserve">7.4 </w:t>
            </w:r>
            <w:r w:rsidRPr="00085122">
              <w:rPr>
                <w:rFonts w:ascii="Arial" w:hAnsi="Arial" w:cs="Arial"/>
                <w:bCs/>
                <w:sz w:val="20"/>
              </w:rPr>
              <w:t>x</w:t>
            </w:r>
            <w:r w:rsidRPr="00085122">
              <w:rPr>
                <w:rFonts w:ascii="Arial" w:hAnsi="Arial" w:cs="Arial"/>
                <w:b/>
                <w:bCs/>
                <w:sz w:val="20"/>
              </w:rPr>
              <w:t xml:space="preserve"> 10</w:t>
            </w:r>
            <w:r w:rsidR="00EA2A06" w:rsidRPr="00085122">
              <w:rPr>
                <w:rFonts w:ascii="Symbol" w:hAnsi="Symbol" w:cs="Arial"/>
                <w:b/>
                <w:bCs/>
                <w:position w:val="6"/>
                <w:sz w:val="16"/>
                <w:szCs w:val="16"/>
              </w:rPr>
              <w:t></w:t>
            </w:r>
            <w:r w:rsidR="00EA2A06" w:rsidRPr="00085122">
              <w:rPr>
                <w:rFonts w:ascii="Arial" w:hAnsi="Arial" w:cs="Arial"/>
                <w:b/>
                <w:bCs/>
                <w:position w:val="6"/>
                <w:sz w:val="16"/>
                <w:szCs w:val="16"/>
              </w:rPr>
              <w:t>2</w:t>
            </w:r>
          </w:p>
        </w:tc>
        <w:tc>
          <w:tcPr>
            <w:tcW w:w="1155" w:type="dxa"/>
          </w:tcPr>
          <w:p w:rsidR="0080157D" w:rsidRPr="00085122" w:rsidRDefault="0080157D" w:rsidP="00085122">
            <w:pPr>
              <w:spacing w:before="60" w:after="60"/>
              <w:jc w:val="center"/>
              <w:rPr>
                <w:rFonts w:ascii="Arial" w:hAnsi="Arial" w:cs="Arial"/>
                <w:b/>
                <w:bCs/>
                <w:sz w:val="20"/>
              </w:rPr>
            </w:pPr>
            <w:r w:rsidRPr="00085122">
              <w:rPr>
                <w:rFonts w:ascii="Arial" w:hAnsi="Arial" w:cs="Arial"/>
                <w:b/>
                <w:bCs/>
                <w:sz w:val="20"/>
              </w:rPr>
              <w:t>11.8</w:t>
            </w:r>
          </w:p>
        </w:tc>
        <w:tc>
          <w:tcPr>
            <w:tcW w:w="1155" w:type="dxa"/>
          </w:tcPr>
          <w:p w:rsidR="0080157D" w:rsidRPr="00085122" w:rsidRDefault="0080157D" w:rsidP="00085122">
            <w:pPr>
              <w:spacing w:before="60" w:after="60"/>
              <w:jc w:val="center"/>
              <w:rPr>
                <w:rFonts w:ascii="Arial" w:hAnsi="Arial" w:cs="Arial"/>
                <w:b/>
                <w:bCs/>
                <w:sz w:val="20"/>
              </w:rPr>
            </w:pPr>
            <w:r w:rsidRPr="00085122">
              <w:rPr>
                <w:rFonts w:ascii="Symbol" w:hAnsi="Symbol" w:cs="Arial"/>
                <w:b/>
                <w:bCs/>
                <w:sz w:val="20"/>
              </w:rPr>
              <w:t></w:t>
            </w:r>
            <w:r w:rsidRPr="00085122">
              <w:rPr>
                <w:rFonts w:ascii="Arial" w:hAnsi="Arial" w:cs="Arial"/>
                <w:b/>
                <w:bCs/>
                <w:sz w:val="20"/>
              </w:rPr>
              <w:t>24</w:t>
            </w:r>
          </w:p>
        </w:tc>
      </w:tr>
      <w:tr w:rsidR="0080157D" w:rsidRPr="00085122" w:rsidTr="00085122">
        <w:trPr>
          <w:jc w:val="center"/>
        </w:trPr>
        <w:tc>
          <w:tcPr>
            <w:tcW w:w="790" w:type="dxa"/>
            <w:tcBorders>
              <w:bottom w:val="single" w:sz="12" w:space="0" w:color="auto"/>
            </w:tcBorders>
          </w:tcPr>
          <w:p w:rsidR="0080157D" w:rsidRPr="00085122" w:rsidRDefault="0080157D" w:rsidP="00085122">
            <w:pPr>
              <w:spacing w:before="60" w:after="60"/>
              <w:jc w:val="center"/>
              <w:rPr>
                <w:rFonts w:ascii="Arial" w:hAnsi="Arial" w:cs="Arial"/>
                <w:b/>
                <w:bCs/>
                <w:sz w:val="20"/>
              </w:rPr>
            </w:pPr>
          </w:p>
        </w:tc>
        <w:tc>
          <w:tcPr>
            <w:tcW w:w="805" w:type="dxa"/>
            <w:tcBorders>
              <w:bottom w:val="single" w:sz="12" w:space="0" w:color="auto"/>
            </w:tcBorders>
          </w:tcPr>
          <w:p w:rsidR="0080157D" w:rsidRPr="00085122" w:rsidRDefault="0080157D" w:rsidP="00085122">
            <w:pPr>
              <w:spacing w:before="60" w:after="60"/>
              <w:jc w:val="center"/>
              <w:rPr>
                <w:rFonts w:ascii="Arial" w:hAnsi="Arial" w:cs="Arial"/>
                <w:b/>
                <w:bCs/>
                <w:sz w:val="20"/>
              </w:rPr>
            </w:pPr>
            <w:r w:rsidRPr="00085122">
              <w:rPr>
                <w:rFonts w:ascii="Arial" w:hAnsi="Arial" w:cs="Arial"/>
                <w:b/>
                <w:bCs/>
                <w:sz w:val="20"/>
              </w:rPr>
              <w:t>I</w:t>
            </w:r>
          </w:p>
        </w:tc>
        <w:tc>
          <w:tcPr>
            <w:tcW w:w="2165" w:type="dxa"/>
            <w:tcBorders>
              <w:bottom w:val="single" w:sz="12" w:space="0" w:color="auto"/>
            </w:tcBorders>
          </w:tcPr>
          <w:p w:rsidR="0080157D" w:rsidRPr="00085122" w:rsidRDefault="0080157D" w:rsidP="00085122">
            <w:pPr>
              <w:spacing w:before="60" w:after="60"/>
              <w:rPr>
                <w:rFonts w:ascii="Arial" w:hAnsi="Arial" w:cs="Arial"/>
                <w:b/>
                <w:bCs/>
                <w:sz w:val="20"/>
              </w:rPr>
            </w:pPr>
          </w:p>
        </w:tc>
        <w:tc>
          <w:tcPr>
            <w:tcW w:w="1210" w:type="dxa"/>
            <w:tcBorders>
              <w:bottom w:val="single" w:sz="12" w:space="0" w:color="auto"/>
            </w:tcBorders>
          </w:tcPr>
          <w:p w:rsidR="0080157D" w:rsidRPr="00085122" w:rsidRDefault="0080157D" w:rsidP="00085122">
            <w:pPr>
              <w:spacing w:before="60" w:after="60"/>
              <w:jc w:val="center"/>
              <w:rPr>
                <w:rFonts w:ascii="Arial" w:hAnsi="Arial" w:cs="Arial"/>
                <w:b/>
                <w:bCs/>
                <w:sz w:val="20"/>
              </w:rPr>
            </w:pPr>
          </w:p>
        </w:tc>
        <w:tc>
          <w:tcPr>
            <w:tcW w:w="1485" w:type="dxa"/>
            <w:tcBorders>
              <w:bottom w:val="single" w:sz="12" w:space="0" w:color="auto"/>
            </w:tcBorders>
          </w:tcPr>
          <w:p w:rsidR="0080157D" w:rsidRPr="00085122" w:rsidRDefault="0080157D" w:rsidP="00085122">
            <w:pPr>
              <w:spacing w:before="60" w:after="60"/>
              <w:jc w:val="center"/>
              <w:rPr>
                <w:rFonts w:ascii="Arial" w:hAnsi="Arial" w:cs="Arial"/>
                <w:b/>
                <w:bCs/>
                <w:sz w:val="20"/>
              </w:rPr>
            </w:pPr>
            <w:r w:rsidRPr="00085122">
              <w:rPr>
                <w:rFonts w:ascii="Arial" w:hAnsi="Arial" w:cs="Arial"/>
                <w:b/>
                <w:bCs/>
                <w:sz w:val="20"/>
              </w:rPr>
              <w:t xml:space="preserve">30 </w:t>
            </w:r>
            <w:r w:rsidRPr="00085122">
              <w:rPr>
                <w:rFonts w:ascii="Arial" w:hAnsi="Arial" w:cs="Arial"/>
                <w:bCs/>
                <w:sz w:val="20"/>
              </w:rPr>
              <w:t>x</w:t>
            </w:r>
            <w:r w:rsidRPr="00085122">
              <w:rPr>
                <w:rFonts w:ascii="Arial" w:hAnsi="Arial" w:cs="Arial"/>
                <w:b/>
                <w:bCs/>
                <w:sz w:val="20"/>
              </w:rPr>
              <w:t xml:space="preserve"> 10</w:t>
            </w:r>
            <w:r w:rsidR="00EA2A06" w:rsidRPr="00085122">
              <w:rPr>
                <w:rFonts w:ascii="Symbol" w:hAnsi="Symbol" w:cs="Arial"/>
                <w:b/>
                <w:bCs/>
                <w:position w:val="6"/>
                <w:sz w:val="16"/>
                <w:szCs w:val="16"/>
              </w:rPr>
              <w:t></w:t>
            </w:r>
            <w:r w:rsidR="00EA2A06" w:rsidRPr="00085122">
              <w:rPr>
                <w:rFonts w:ascii="Arial" w:hAnsi="Arial" w:cs="Arial"/>
                <w:b/>
                <w:bCs/>
                <w:position w:val="6"/>
                <w:sz w:val="16"/>
                <w:szCs w:val="16"/>
              </w:rPr>
              <w:t>2</w:t>
            </w:r>
          </w:p>
        </w:tc>
        <w:tc>
          <w:tcPr>
            <w:tcW w:w="1155" w:type="dxa"/>
            <w:tcBorders>
              <w:bottom w:val="single" w:sz="12" w:space="0" w:color="auto"/>
            </w:tcBorders>
          </w:tcPr>
          <w:p w:rsidR="0080157D" w:rsidRPr="00085122" w:rsidRDefault="0080157D" w:rsidP="00085122">
            <w:pPr>
              <w:spacing w:before="60" w:after="60"/>
              <w:jc w:val="center"/>
              <w:rPr>
                <w:rFonts w:ascii="Arial" w:hAnsi="Arial" w:cs="Arial"/>
                <w:b/>
                <w:bCs/>
                <w:sz w:val="20"/>
              </w:rPr>
            </w:pPr>
            <w:r w:rsidRPr="00085122">
              <w:rPr>
                <w:rFonts w:ascii="Arial" w:hAnsi="Arial" w:cs="Arial"/>
                <w:b/>
                <w:bCs/>
                <w:sz w:val="20"/>
              </w:rPr>
              <w:t>10.9</w:t>
            </w:r>
          </w:p>
        </w:tc>
        <w:tc>
          <w:tcPr>
            <w:tcW w:w="1155" w:type="dxa"/>
            <w:tcBorders>
              <w:bottom w:val="single" w:sz="12" w:space="0" w:color="auto"/>
            </w:tcBorders>
          </w:tcPr>
          <w:p w:rsidR="0080157D" w:rsidRPr="00085122" w:rsidRDefault="0080157D" w:rsidP="00085122">
            <w:pPr>
              <w:spacing w:before="60" w:after="60"/>
              <w:jc w:val="center"/>
              <w:rPr>
                <w:rFonts w:ascii="Arial" w:hAnsi="Arial" w:cs="Arial"/>
                <w:b/>
                <w:bCs/>
                <w:sz w:val="20"/>
              </w:rPr>
            </w:pPr>
            <w:r w:rsidRPr="00085122">
              <w:rPr>
                <w:rFonts w:ascii="Symbol" w:hAnsi="Symbol" w:cs="Arial"/>
                <w:b/>
                <w:bCs/>
                <w:sz w:val="20"/>
              </w:rPr>
              <w:t></w:t>
            </w:r>
            <w:r w:rsidRPr="00085122">
              <w:rPr>
                <w:rFonts w:ascii="Arial" w:hAnsi="Arial" w:cs="Arial"/>
                <w:b/>
                <w:bCs/>
                <w:sz w:val="20"/>
              </w:rPr>
              <w:t>24</w:t>
            </w:r>
          </w:p>
        </w:tc>
      </w:tr>
      <w:tr w:rsidR="0080157D" w:rsidRPr="00085122" w:rsidTr="00085122">
        <w:trPr>
          <w:jc w:val="center"/>
        </w:trPr>
        <w:tc>
          <w:tcPr>
            <w:tcW w:w="790" w:type="dxa"/>
            <w:tcBorders>
              <w:top w:val="single" w:sz="12" w:space="0" w:color="auto"/>
            </w:tcBorders>
          </w:tcPr>
          <w:p w:rsidR="0080157D" w:rsidRPr="00085122" w:rsidRDefault="0080157D" w:rsidP="00085122">
            <w:pPr>
              <w:spacing w:before="60" w:after="60"/>
              <w:jc w:val="center"/>
              <w:rPr>
                <w:rFonts w:ascii="Arial" w:hAnsi="Arial" w:cs="Arial"/>
                <w:b/>
                <w:bCs/>
                <w:sz w:val="20"/>
              </w:rPr>
            </w:pPr>
            <w:r w:rsidRPr="00085122">
              <w:rPr>
                <w:rFonts w:ascii="Arial" w:hAnsi="Arial" w:cs="Arial"/>
                <w:b/>
                <w:bCs/>
                <w:sz w:val="20"/>
              </w:rPr>
              <w:t>Ir</w:t>
            </w:r>
          </w:p>
        </w:tc>
        <w:tc>
          <w:tcPr>
            <w:tcW w:w="805" w:type="dxa"/>
            <w:tcBorders>
              <w:top w:val="single" w:sz="12" w:space="0" w:color="auto"/>
            </w:tcBorders>
          </w:tcPr>
          <w:p w:rsidR="0080157D" w:rsidRPr="00085122" w:rsidRDefault="0080157D" w:rsidP="00085122">
            <w:pPr>
              <w:spacing w:before="60" w:after="60"/>
              <w:jc w:val="center"/>
              <w:rPr>
                <w:rFonts w:ascii="Arial" w:hAnsi="Arial" w:cs="Arial"/>
                <w:b/>
                <w:bCs/>
                <w:sz w:val="20"/>
              </w:rPr>
            </w:pPr>
            <w:r w:rsidRPr="00085122">
              <w:rPr>
                <w:rFonts w:ascii="Arial" w:hAnsi="Arial" w:cs="Arial"/>
                <w:b/>
                <w:bCs/>
                <w:sz w:val="20"/>
              </w:rPr>
              <w:t>Cl</w:t>
            </w:r>
          </w:p>
        </w:tc>
        <w:tc>
          <w:tcPr>
            <w:tcW w:w="2165" w:type="dxa"/>
            <w:tcBorders>
              <w:top w:val="single" w:sz="12" w:space="0" w:color="auto"/>
            </w:tcBorders>
          </w:tcPr>
          <w:p w:rsidR="0080157D" w:rsidRPr="00085122" w:rsidRDefault="0080157D" w:rsidP="00085122">
            <w:pPr>
              <w:spacing w:before="60" w:after="60"/>
              <w:rPr>
                <w:rFonts w:ascii="Arial" w:hAnsi="Arial" w:cs="Arial"/>
                <w:b/>
                <w:bCs/>
                <w:sz w:val="20"/>
              </w:rPr>
            </w:pPr>
            <w:r w:rsidRPr="00085122">
              <w:rPr>
                <w:rFonts w:ascii="Arial" w:hAnsi="Arial" w:cs="Arial"/>
                <w:b/>
                <w:bCs/>
                <w:sz w:val="20"/>
              </w:rPr>
              <w:t>PPh</w:t>
            </w:r>
            <w:r w:rsidRPr="00085122">
              <w:rPr>
                <w:rFonts w:ascii="Arial" w:hAnsi="Arial" w:cs="Arial"/>
                <w:b/>
                <w:bCs/>
                <w:position w:val="-4"/>
                <w:sz w:val="16"/>
                <w:szCs w:val="16"/>
              </w:rPr>
              <w:t>3</w:t>
            </w:r>
          </w:p>
        </w:tc>
        <w:tc>
          <w:tcPr>
            <w:tcW w:w="1210" w:type="dxa"/>
            <w:tcBorders>
              <w:top w:val="single" w:sz="12" w:space="0" w:color="auto"/>
            </w:tcBorders>
          </w:tcPr>
          <w:p w:rsidR="0080157D" w:rsidRPr="00085122" w:rsidRDefault="0080157D" w:rsidP="00085122">
            <w:pPr>
              <w:spacing w:before="60" w:after="60"/>
              <w:jc w:val="center"/>
              <w:rPr>
                <w:rFonts w:ascii="Arial" w:hAnsi="Arial" w:cs="Arial"/>
                <w:b/>
                <w:bCs/>
                <w:sz w:val="20"/>
              </w:rPr>
            </w:pPr>
            <w:r w:rsidRPr="00085122">
              <w:rPr>
                <w:rFonts w:ascii="Arial" w:hAnsi="Arial" w:cs="Arial"/>
                <w:b/>
                <w:bCs/>
                <w:sz w:val="20"/>
              </w:rPr>
              <w:t>CH</w:t>
            </w:r>
            <w:r w:rsidRPr="00085122">
              <w:rPr>
                <w:rFonts w:ascii="Arial" w:hAnsi="Arial" w:cs="Arial"/>
                <w:b/>
                <w:bCs/>
                <w:position w:val="-4"/>
                <w:sz w:val="16"/>
                <w:szCs w:val="16"/>
              </w:rPr>
              <w:t>3</w:t>
            </w:r>
            <w:r w:rsidRPr="00085122">
              <w:rPr>
                <w:rFonts w:ascii="Arial" w:hAnsi="Arial" w:cs="Arial"/>
                <w:b/>
                <w:bCs/>
                <w:sz w:val="20"/>
              </w:rPr>
              <w:t>I</w:t>
            </w:r>
          </w:p>
        </w:tc>
        <w:tc>
          <w:tcPr>
            <w:tcW w:w="1485" w:type="dxa"/>
            <w:tcBorders>
              <w:top w:val="single" w:sz="12" w:space="0" w:color="auto"/>
            </w:tcBorders>
          </w:tcPr>
          <w:p w:rsidR="0080157D" w:rsidRPr="00085122" w:rsidRDefault="0080157D" w:rsidP="00085122">
            <w:pPr>
              <w:spacing w:before="60" w:after="60"/>
              <w:jc w:val="center"/>
              <w:rPr>
                <w:rFonts w:ascii="Arial" w:hAnsi="Arial" w:cs="Arial"/>
                <w:b/>
                <w:bCs/>
                <w:sz w:val="20"/>
              </w:rPr>
            </w:pPr>
            <w:r w:rsidRPr="00085122">
              <w:rPr>
                <w:rFonts w:ascii="Arial" w:hAnsi="Arial" w:cs="Arial"/>
                <w:b/>
                <w:bCs/>
                <w:sz w:val="20"/>
              </w:rPr>
              <w:t xml:space="preserve">3.5 </w:t>
            </w:r>
            <w:r w:rsidRPr="00085122">
              <w:rPr>
                <w:rFonts w:ascii="Arial" w:hAnsi="Arial" w:cs="Arial"/>
                <w:bCs/>
                <w:sz w:val="20"/>
              </w:rPr>
              <w:t>x</w:t>
            </w:r>
            <w:r w:rsidRPr="00085122">
              <w:rPr>
                <w:rFonts w:ascii="Arial" w:hAnsi="Arial" w:cs="Arial"/>
                <w:b/>
                <w:bCs/>
                <w:sz w:val="20"/>
              </w:rPr>
              <w:t xml:space="preserve"> 10</w:t>
            </w:r>
            <w:r w:rsidR="00EA2A06" w:rsidRPr="00085122">
              <w:rPr>
                <w:rFonts w:ascii="Symbol" w:hAnsi="Symbol" w:cs="Arial"/>
                <w:b/>
                <w:bCs/>
                <w:position w:val="6"/>
                <w:sz w:val="16"/>
                <w:szCs w:val="16"/>
              </w:rPr>
              <w:t></w:t>
            </w:r>
            <w:r w:rsidR="00EA2A06" w:rsidRPr="00085122">
              <w:rPr>
                <w:rFonts w:ascii="Arial" w:hAnsi="Arial" w:cs="Arial"/>
                <w:b/>
                <w:bCs/>
                <w:position w:val="6"/>
                <w:sz w:val="16"/>
                <w:szCs w:val="16"/>
              </w:rPr>
              <w:t>3</w:t>
            </w:r>
          </w:p>
        </w:tc>
        <w:tc>
          <w:tcPr>
            <w:tcW w:w="1155" w:type="dxa"/>
            <w:tcBorders>
              <w:top w:val="single" w:sz="12" w:space="0" w:color="auto"/>
            </w:tcBorders>
          </w:tcPr>
          <w:p w:rsidR="0080157D" w:rsidRPr="00085122" w:rsidRDefault="0080157D" w:rsidP="00085122">
            <w:pPr>
              <w:spacing w:before="60" w:after="60"/>
              <w:jc w:val="center"/>
              <w:rPr>
                <w:rFonts w:ascii="Arial" w:hAnsi="Arial" w:cs="Arial"/>
                <w:b/>
                <w:bCs/>
                <w:sz w:val="20"/>
              </w:rPr>
            </w:pPr>
            <w:r w:rsidRPr="00085122">
              <w:rPr>
                <w:rFonts w:ascii="Arial" w:hAnsi="Arial" w:cs="Arial"/>
                <w:b/>
                <w:bCs/>
                <w:sz w:val="20"/>
              </w:rPr>
              <w:t>5.6</w:t>
            </w:r>
          </w:p>
        </w:tc>
        <w:tc>
          <w:tcPr>
            <w:tcW w:w="1155" w:type="dxa"/>
            <w:tcBorders>
              <w:top w:val="single" w:sz="12" w:space="0" w:color="auto"/>
            </w:tcBorders>
          </w:tcPr>
          <w:p w:rsidR="0080157D" w:rsidRPr="00085122" w:rsidRDefault="0080157D" w:rsidP="00085122">
            <w:pPr>
              <w:spacing w:before="60" w:after="60"/>
              <w:jc w:val="center"/>
              <w:rPr>
                <w:rFonts w:ascii="Arial" w:hAnsi="Arial" w:cs="Arial"/>
                <w:b/>
                <w:bCs/>
                <w:sz w:val="20"/>
              </w:rPr>
            </w:pPr>
            <w:r w:rsidRPr="00085122">
              <w:rPr>
                <w:rFonts w:ascii="Symbol" w:hAnsi="Symbol" w:cs="Arial"/>
                <w:b/>
                <w:bCs/>
                <w:sz w:val="20"/>
              </w:rPr>
              <w:t></w:t>
            </w:r>
            <w:r w:rsidRPr="00085122">
              <w:rPr>
                <w:rFonts w:ascii="Arial" w:hAnsi="Arial" w:cs="Arial"/>
                <w:b/>
                <w:bCs/>
                <w:sz w:val="20"/>
              </w:rPr>
              <w:t>51</w:t>
            </w:r>
          </w:p>
        </w:tc>
      </w:tr>
      <w:tr w:rsidR="0080157D" w:rsidRPr="00085122" w:rsidTr="00085122">
        <w:trPr>
          <w:jc w:val="center"/>
        </w:trPr>
        <w:tc>
          <w:tcPr>
            <w:tcW w:w="790" w:type="dxa"/>
          </w:tcPr>
          <w:p w:rsidR="0080157D" w:rsidRPr="00085122" w:rsidRDefault="0080157D" w:rsidP="00085122">
            <w:pPr>
              <w:spacing w:before="60" w:after="60"/>
              <w:jc w:val="center"/>
              <w:rPr>
                <w:rFonts w:ascii="Arial" w:hAnsi="Arial" w:cs="Arial"/>
                <w:b/>
                <w:bCs/>
                <w:sz w:val="20"/>
              </w:rPr>
            </w:pPr>
          </w:p>
        </w:tc>
        <w:tc>
          <w:tcPr>
            <w:tcW w:w="805" w:type="dxa"/>
          </w:tcPr>
          <w:p w:rsidR="0080157D" w:rsidRPr="00085122" w:rsidRDefault="0080157D" w:rsidP="00085122">
            <w:pPr>
              <w:spacing w:before="60" w:after="60"/>
              <w:jc w:val="center"/>
              <w:rPr>
                <w:rFonts w:ascii="Arial" w:hAnsi="Arial" w:cs="Arial"/>
                <w:b/>
                <w:bCs/>
                <w:sz w:val="20"/>
              </w:rPr>
            </w:pPr>
            <w:r w:rsidRPr="00085122">
              <w:rPr>
                <w:rFonts w:ascii="Arial" w:hAnsi="Arial" w:cs="Arial"/>
                <w:b/>
                <w:bCs/>
                <w:sz w:val="20"/>
              </w:rPr>
              <w:t>Br</w:t>
            </w:r>
          </w:p>
        </w:tc>
        <w:tc>
          <w:tcPr>
            <w:tcW w:w="2165" w:type="dxa"/>
          </w:tcPr>
          <w:p w:rsidR="0080157D" w:rsidRPr="00085122" w:rsidRDefault="0080157D" w:rsidP="00085122">
            <w:pPr>
              <w:spacing w:before="60" w:after="60"/>
              <w:rPr>
                <w:rFonts w:ascii="Arial" w:hAnsi="Arial" w:cs="Arial"/>
                <w:b/>
                <w:bCs/>
                <w:sz w:val="20"/>
              </w:rPr>
            </w:pPr>
          </w:p>
        </w:tc>
        <w:tc>
          <w:tcPr>
            <w:tcW w:w="1210" w:type="dxa"/>
          </w:tcPr>
          <w:p w:rsidR="0080157D" w:rsidRPr="00085122" w:rsidRDefault="0080157D" w:rsidP="00085122">
            <w:pPr>
              <w:spacing w:before="60" w:after="60"/>
              <w:jc w:val="center"/>
              <w:rPr>
                <w:rFonts w:ascii="Arial" w:hAnsi="Arial" w:cs="Arial"/>
                <w:b/>
                <w:bCs/>
                <w:sz w:val="20"/>
              </w:rPr>
            </w:pPr>
          </w:p>
        </w:tc>
        <w:tc>
          <w:tcPr>
            <w:tcW w:w="1485" w:type="dxa"/>
          </w:tcPr>
          <w:p w:rsidR="0080157D" w:rsidRPr="00085122" w:rsidRDefault="0080157D" w:rsidP="00085122">
            <w:pPr>
              <w:spacing w:before="60" w:after="60"/>
              <w:jc w:val="center"/>
              <w:rPr>
                <w:rFonts w:ascii="Arial" w:hAnsi="Arial" w:cs="Arial"/>
                <w:b/>
                <w:bCs/>
                <w:sz w:val="20"/>
              </w:rPr>
            </w:pPr>
            <w:r w:rsidRPr="00085122">
              <w:rPr>
                <w:rFonts w:ascii="Arial" w:hAnsi="Arial" w:cs="Arial"/>
                <w:b/>
                <w:bCs/>
                <w:sz w:val="20"/>
              </w:rPr>
              <w:t xml:space="preserve">1.6 </w:t>
            </w:r>
            <w:r w:rsidRPr="00085122">
              <w:rPr>
                <w:rFonts w:ascii="Arial" w:hAnsi="Arial" w:cs="Arial"/>
                <w:bCs/>
                <w:sz w:val="20"/>
              </w:rPr>
              <w:t>x</w:t>
            </w:r>
            <w:r w:rsidRPr="00085122">
              <w:rPr>
                <w:rFonts w:ascii="Arial" w:hAnsi="Arial" w:cs="Arial"/>
                <w:b/>
                <w:bCs/>
                <w:sz w:val="20"/>
              </w:rPr>
              <w:t xml:space="preserve"> 10</w:t>
            </w:r>
            <w:r w:rsidR="00EA2A06" w:rsidRPr="00085122">
              <w:rPr>
                <w:rFonts w:ascii="Symbol" w:hAnsi="Symbol" w:cs="Arial"/>
                <w:b/>
                <w:bCs/>
                <w:position w:val="6"/>
                <w:sz w:val="16"/>
                <w:szCs w:val="16"/>
              </w:rPr>
              <w:t></w:t>
            </w:r>
            <w:r w:rsidR="00EA2A06" w:rsidRPr="00085122">
              <w:rPr>
                <w:rFonts w:ascii="Arial" w:hAnsi="Arial" w:cs="Arial"/>
                <w:b/>
                <w:bCs/>
                <w:position w:val="6"/>
                <w:sz w:val="16"/>
                <w:szCs w:val="16"/>
              </w:rPr>
              <w:t>3</w:t>
            </w:r>
          </w:p>
        </w:tc>
        <w:tc>
          <w:tcPr>
            <w:tcW w:w="1155" w:type="dxa"/>
          </w:tcPr>
          <w:p w:rsidR="0080157D" w:rsidRPr="00085122" w:rsidRDefault="0080157D" w:rsidP="00085122">
            <w:pPr>
              <w:spacing w:before="60" w:after="60"/>
              <w:jc w:val="center"/>
              <w:rPr>
                <w:rFonts w:ascii="Arial" w:hAnsi="Arial" w:cs="Arial"/>
                <w:b/>
                <w:bCs/>
                <w:sz w:val="20"/>
              </w:rPr>
            </w:pPr>
            <w:r w:rsidRPr="00085122">
              <w:rPr>
                <w:rFonts w:ascii="Arial" w:hAnsi="Arial" w:cs="Arial"/>
                <w:b/>
                <w:bCs/>
                <w:sz w:val="20"/>
              </w:rPr>
              <w:t>7.6</w:t>
            </w:r>
          </w:p>
        </w:tc>
        <w:tc>
          <w:tcPr>
            <w:tcW w:w="1155" w:type="dxa"/>
          </w:tcPr>
          <w:p w:rsidR="0080157D" w:rsidRPr="00085122" w:rsidRDefault="0080157D" w:rsidP="00085122">
            <w:pPr>
              <w:spacing w:before="60" w:after="60"/>
              <w:jc w:val="center"/>
              <w:rPr>
                <w:rFonts w:ascii="Arial" w:hAnsi="Arial" w:cs="Arial"/>
                <w:b/>
                <w:bCs/>
                <w:sz w:val="20"/>
              </w:rPr>
            </w:pPr>
            <w:r w:rsidRPr="00085122">
              <w:rPr>
                <w:rFonts w:ascii="Symbol" w:hAnsi="Symbol" w:cs="Arial"/>
                <w:b/>
                <w:bCs/>
                <w:sz w:val="20"/>
              </w:rPr>
              <w:t></w:t>
            </w:r>
            <w:r w:rsidRPr="00085122">
              <w:rPr>
                <w:rFonts w:ascii="Arial" w:hAnsi="Arial" w:cs="Arial"/>
                <w:b/>
                <w:bCs/>
                <w:sz w:val="20"/>
              </w:rPr>
              <w:t>46</w:t>
            </w:r>
          </w:p>
        </w:tc>
      </w:tr>
      <w:tr w:rsidR="0080157D" w:rsidRPr="00085122" w:rsidTr="00085122">
        <w:trPr>
          <w:jc w:val="center"/>
        </w:trPr>
        <w:tc>
          <w:tcPr>
            <w:tcW w:w="790" w:type="dxa"/>
            <w:tcBorders>
              <w:bottom w:val="single" w:sz="12" w:space="0" w:color="auto"/>
            </w:tcBorders>
          </w:tcPr>
          <w:p w:rsidR="0080157D" w:rsidRPr="00085122" w:rsidRDefault="0080157D" w:rsidP="00085122">
            <w:pPr>
              <w:spacing w:before="60" w:after="60"/>
              <w:jc w:val="center"/>
              <w:rPr>
                <w:rFonts w:ascii="Arial" w:hAnsi="Arial" w:cs="Arial"/>
                <w:b/>
                <w:bCs/>
                <w:sz w:val="20"/>
              </w:rPr>
            </w:pPr>
          </w:p>
        </w:tc>
        <w:tc>
          <w:tcPr>
            <w:tcW w:w="805" w:type="dxa"/>
            <w:tcBorders>
              <w:bottom w:val="single" w:sz="12" w:space="0" w:color="auto"/>
            </w:tcBorders>
          </w:tcPr>
          <w:p w:rsidR="0080157D" w:rsidRPr="00085122" w:rsidRDefault="0080157D" w:rsidP="00085122">
            <w:pPr>
              <w:spacing w:before="60" w:after="60"/>
              <w:jc w:val="center"/>
              <w:rPr>
                <w:rFonts w:ascii="Arial" w:hAnsi="Arial" w:cs="Arial"/>
                <w:b/>
                <w:bCs/>
                <w:sz w:val="20"/>
              </w:rPr>
            </w:pPr>
            <w:r w:rsidRPr="00085122">
              <w:rPr>
                <w:rFonts w:ascii="Arial" w:hAnsi="Arial" w:cs="Arial"/>
                <w:b/>
                <w:bCs/>
                <w:sz w:val="20"/>
              </w:rPr>
              <w:t>I</w:t>
            </w:r>
          </w:p>
        </w:tc>
        <w:tc>
          <w:tcPr>
            <w:tcW w:w="2165" w:type="dxa"/>
            <w:tcBorders>
              <w:bottom w:val="single" w:sz="12" w:space="0" w:color="auto"/>
            </w:tcBorders>
          </w:tcPr>
          <w:p w:rsidR="0080157D" w:rsidRPr="00085122" w:rsidRDefault="0080157D" w:rsidP="00085122">
            <w:pPr>
              <w:spacing w:before="60" w:after="60"/>
              <w:rPr>
                <w:rFonts w:ascii="Arial" w:hAnsi="Arial" w:cs="Arial"/>
                <w:b/>
                <w:bCs/>
                <w:sz w:val="20"/>
              </w:rPr>
            </w:pPr>
          </w:p>
        </w:tc>
        <w:tc>
          <w:tcPr>
            <w:tcW w:w="1210" w:type="dxa"/>
            <w:tcBorders>
              <w:bottom w:val="single" w:sz="12" w:space="0" w:color="auto"/>
            </w:tcBorders>
          </w:tcPr>
          <w:p w:rsidR="0080157D" w:rsidRPr="00085122" w:rsidRDefault="0080157D" w:rsidP="00085122">
            <w:pPr>
              <w:spacing w:before="60" w:after="60"/>
              <w:jc w:val="center"/>
              <w:rPr>
                <w:rFonts w:ascii="Arial" w:hAnsi="Arial" w:cs="Arial"/>
                <w:b/>
                <w:bCs/>
                <w:sz w:val="20"/>
              </w:rPr>
            </w:pPr>
          </w:p>
        </w:tc>
        <w:tc>
          <w:tcPr>
            <w:tcW w:w="1485" w:type="dxa"/>
            <w:tcBorders>
              <w:bottom w:val="single" w:sz="12" w:space="0" w:color="auto"/>
            </w:tcBorders>
          </w:tcPr>
          <w:p w:rsidR="0080157D" w:rsidRPr="00085122" w:rsidRDefault="0080157D" w:rsidP="00085122">
            <w:pPr>
              <w:spacing w:before="60" w:after="60"/>
              <w:jc w:val="center"/>
              <w:rPr>
                <w:rFonts w:ascii="Arial" w:hAnsi="Arial" w:cs="Arial"/>
                <w:b/>
                <w:bCs/>
                <w:sz w:val="20"/>
              </w:rPr>
            </w:pPr>
            <w:r w:rsidRPr="00085122">
              <w:rPr>
                <w:rFonts w:ascii="Arial" w:hAnsi="Arial" w:cs="Arial"/>
                <w:b/>
                <w:bCs/>
                <w:sz w:val="20"/>
              </w:rPr>
              <w:t xml:space="preserve">0.9 </w:t>
            </w:r>
            <w:r w:rsidRPr="00085122">
              <w:rPr>
                <w:rFonts w:ascii="Arial" w:hAnsi="Arial" w:cs="Arial"/>
                <w:bCs/>
                <w:sz w:val="20"/>
              </w:rPr>
              <w:t>x</w:t>
            </w:r>
            <w:r w:rsidRPr="00085122">
              <w:rPr>
                <w:rFonts w:ascii="Arial" w:hAnsi="Arial" w:cs="Arial"/>
                <w:b/>
                <w:bCs/>
                <w:sz w:val="20"/>
              </w:rPr>
              <w:t xml:space="preserve"> 10</w:t>
            </w:r>
            <w:r w:rsidR="00EA2A06" w:rsidRPr="00085122">
              <w:rPr>
                <w:rFonts w:ascii="Symbol" w:hAnsi="Symbol" w:cs="Arial"/>
                <w:b/>
                <w:bCs/>
                <w:position w:val="6"/>
                <w:sz w:val="16"/>
                <w:szCs w:val="16"/>
              </w:rPr>
              <w:t></w:t>
            </w:r>
            <w:r w:rsidR="00EA2A06" w:rsidRPr="00085122">
              <w:rPr>
                <w:rFonts w:ascii="Arial" w:hAnsi="Arial" w:cs="Arial"/>
                <w:b/>
                <w:bCs/>
                <w:position w:val="6"/>
                <w:sz w:val="16"/>
                <w:szCs w:val="16"/>
              </w:rPr>
              <w:t>3</w:t>
            </w:r>
          </w:p>
        </w:tc>
        <w:tc>
          <w:tcPr>
            <w:tcW w:w="1155" w:type="dxa"/>
            <w:tcBorders>
              <w:bottom w:val="single" w:sz="12" w:space="0" w:color="auto"/>
            </w:tcBorders>
          </w:tcPr>
          <w:p w:rsidR="0080157D" w:rsidRPr="00085122" w:rsidRDefault="0080157D" w:rsidP="00085122">
            <w:pPr>
              <w:spacing w:before="60" w:after="60"/>
              <w:jc w:val="center"/>
              <w:rPr>
                <w:rFonts w:ascii="Arial" w:hAnsi="Arial" w:cs="Arial"/>
                <w:b/>
                <w:bCs/>
                <w:sz w:val="20"/>
              </w:rPr>
            </w:pPr>
            <w:r w:rsidRPr="00085122">
              <w:rPr>
                <w:rFonts w:ascii="Arial" w:hAnsi="Arial" w:cs="Arial"/>
                <w:b/>
                <w:bCs/>
                <w:sz w:val="20"/>
              </w:rPr>
              <w:t>8.8</w:t>
            </w:r>
          </w:p>
        </w:tc>
        <w:tc>
          <w:tcPr>
            <w:tcW w:w="1155" w:type="dxa"/>
            <w:tcBorders>
              <w:bottom w:val="single" w:sz="12" w:space="0" w:color="auto"/>
            </w:tcBorders>
          </w:tcPr>
          <w:p w:rsidR="0080157D" w:rsidRPr="00085122" w:rsidRDefault="0080157D" w:rsidP="00085122">
            <w:pPr>
              <w:spacing w:before="60" w:after="60"/>
              <w:jc w:val="center"/>
              <w:rPr>
                <w:rFonts w:ascii="Arial" w:hAnsi="Arial" w:cs="Arial"/>
                <w:b/>
                <w:bCs/>
                <w:sz w:val="20"/>
              </w:rPr>
            </w:pPr>
            <w:r w:rsidRPr="00085122">
              <w:rPr>
                <w:rFonts w:ascii="Symbol" w:hAnsi="Symbol" w:cs="Arial"/>
                <w:b/>
                <w:bCs/>
                <w:sz w:val="20"/>
              </w:rPr>
              <w:t></w:t>
            </w:r>
            <w:r w:rsidRPr="00085122">
              <w:rPr>
                <w:rFonts w:ascii="Arial" w:hAnsi="Arial" w:cs="Arial"/>
                <w:b/>
                <w:bCs/>
                <w:sz w:val="20"/>
              </w:rPr>
              <w:t>43</w:t>
            </w:r>
          </w:p>
        </w:tc>
      </w:tr>
      <w:tr w:rsidR="0080157D" w:rsidRPr="00085122" w:rsidTr="00085122">
        <w:trPr>
          <w:jc w:val="center"/>
        </w:trPr>
        <w:tc>
          <w:tcPr>
            <w:tcW w:w="790" w:type="dxa"/>
            <w:tcBorders>
              <w:top w:val="single" w:sz="12" w:space="0" w:color="auto"/>
            </w:tcBorders>
          </w:tcPr>
          <w:p w:rsidR="0080157D" w:rsidRPr="00085122" w:rsidRDefault="0080157D" w:rsidP="00085122">
            <w:pPr>
              <w:spacing w:before="60" w:after="60"/>
              <w:jc w:val="center"/>
              <w:rPr>
                <w:rFonts w:ascii="Arial" w:hAnsi="Arial" w:cs="Arial"/>
                <w:b/>
                <w:bCs/>
                <w:sz w:val="20"/>
              </w:rPr>
            </w:pPr>
            <w:r w:rsidRPr="00085122">
              <w:rPr>
                <w:rFonts w:ascii="Arial" w:hAnsi="Arial" w:cs="Arial"/>
                <w:b/>
                <w:bCs/>
                <w:sz w:val="20"/>
              </w:rPr>
              <w:t>Ir</w:t>
            </w:r>
          </w:p>
        </w:tc>
        <w:tc>
          <w:tcPr>
            <w:tcW w:w="805" w:type="dxa"/>
            <w:tcBorders>
              <w:top w:val="single" w:sz="12" w:space="0" w:color="auto"/>
            </w:tcBorders>
          </w:tcPr>
          <w:p w:rsidR="0080157D" w:rsidRPr="00085122" w:rsidRDefault="0080157D" w:rsidP="00085122">
            <w:pPr>
              <w:spacing w:before="60" w:after="60"/>
              <w:jc w:val="center"/>
              <w:rPr>
                <w:rFonts w:ascii="Arial" w:hAnsi="Arial" w:cs="Arial"/>
                <w:b/>
                <w:bCs/>
                <w:sz w:val="20"/>
              </w:rPr>
            </w:pPr>
            <w:r w:rsidRPr="00085122">
              <w:rPr>
                <w:rFonts w:ascii="Arial" w:hAnsi="Arial" w:cs="Arial"/>
                <w:b/>
                <w:bCs/>
                <w:sz w:val="20"/>
              </w:rPr>
              <w:t>Cl</w:t>
            </w:r>
          </w:p>
        </w:tc>
        <w:tc>
          <w:tcPr>
            <w:tcW w:w="2165" w:type="dxa"/>
            <w:tcBorders>
              <w:top w:val="single" w:sz="12" w:space="0" w:color="auto"/>
            </w:tcBorders>
          </w:tcPr>
          <w:p w:rsidR="0080157D" w:rsidRPr="00085122" w:rsidRDefault="0080157D" w:rsidP="00085122">
            <w:pPr>
              <w:spacing w:before="60" w:after="60"/>
              <w:rPr>
                <w:rFonts w:ascii="Arial" w:hAnsi="Arial" w:cs="Arial"/>
                <w:b/>
                <w:bCs/>
                <w:sz w:val="20"/>
              </w:rPr>
            </w:pPr>
            <w:r w:rsidRPr="00085122">
              <w:rPr>
                <w:rFonts w:ascii="Arial" w:hAnsi="Arial" w:cs="Arial"/>
                <w:b/>
                <w:bCs/>
                <w:sz w:val="20"/>
              </w:rPr>
              <w:t>P(</w:t>
            </w:r>
            <w:r w:rsidRPr="00085122">
              <w:rPr>
                <w:rFonts w:ascii="Arial" w:hAnsi="Arial" w:cs="Arial"/>
                <w:bCs/>
                <w:i/>
                <w:sz w:val="20"/>
              </w:rPr>
              <w:t>p</w:t>
            </w:r>
            <w:r w:rsidRPr="00085122">
              <w:rPr>
                <w:rFonts w:ascii="Arial" w:hAnsi="Arial" w:cs="Arial"/>
                <w:b/>
                <w:bCs/>
                <w:sz w:val="20"/>
              </w:rPr>
              <w:t>-C</w:t>
            </w:r>
            <w:r w:rsidRPr="00085122">
              <w:rPr>
                <w:rFonts w:ascii="Arial" w:hAnsi="Arial" w:cs="Arial"/>
                <w:b/>
                <w:bCs/>
                <w:position w:val="-4"/>
                <w:sz w:val="16"/>
                <w:szCs w:val="16"/>
              </w:rPr>
              <w:t>6</w:t>
            </w:r>
            <w:r w:rsidRPr="00085122">
              <w:rPr>
                <w:rFonts w:ascii="Arial" w:hAnsi="Arial" w:cs="Arial"/>
                <w:b/>
                <w:bCs/>
                <w:sz w:val="20"/>
              </w:rPr>
              <w:t>H</w:t>
            </w:r>
            <w:r w:rsidRPr="00085122">
              <w:rPr>
                <w:rFonts w:ascii="Arial" w:hAnsi="Arial" w:cs="Arial"/>
                <w:b/>
                <w:bCs/>
                <w:position w:val="-4"/>
                <w:sz w:val="16"/>
                <w:szCs w:val="16"/>
              </w:rPr>
              <w:t>4</w:t>
            </w:r>
            <w:r w:rsidRPr="00085122">
              <w:rPr>
                <w:rFonts w:ascii="Arial" w:hAnsi="Arial" w:cs="Arial"/>
                <w:b/>
                <w:bCs/>
                <w:sz w:val="20"/>
              </w:rPr>
              <w:t>-OMe)</w:t>
            </w:r>
            <w:r w:rsidRPr="00085122">
              <w:rPr>
                <w:rFonts w:ascii="Arial" w:hAnsi="Arial" w:cs="Arial"/>
                <w:b/>
                <w:bCs/>
                <w:position w:val="-4"/>
                <w:sz w:val="16"/>
                <w:szCs w:val="16"/>
              </w:rPr>
              <w:t>3</w:t>
            </w:r>
          </w:p>
        </w:tc>
        <w:tc>
          <w:tcPr>
            <w:tcW w:w="1210" w:type="dxa"/>
            <w:tcBorders>
              <w:top w:val="single" w:sz="12" w:space="0" w:color="auto"/>
            </w:tcBorders>
          </w:tcPr>
          <w:p w:rsidR="0080157D" w:rsidRPr="00085122" w:rsidRDefault="0080157D" w:rsidP="00085122">
            <w:pPr>
              <w:spacing w:before="60" w:after="60"/>
              <w:jc w:val="center"/>
              <w:rPr>
                <w:rFonts w:ascii="Arial" w:hAnsi="Arial" w:cs="Arial"/>
                <w:b/>
                <w:bCs/>
                <w:sz w:val="20"/>
              </w:rPr>
            </w:pPr>
            <w:r w:rsidRPr="00085122">
              <w:rPr>
                <w:rFonts w:ascii="Arial" w:hAnsi="Arial" w:cs="Arial"/>
                <w:b/>
                <w:bCs/>
                <w:sz w:val="20"/>
              </w:rPr>
              <w:t>CH</w:t>
            </w:r>
            <w:r w:rsidRPr="00085122">
              <w:rPr>
                <w:rFonts w:ascii="Arial" w:hAnsi="Arial" w:cs="Arial"/>
                <w:b/>
                <w:bCs/>
                <w:position w:val="-4"/>
                <w:sz w:val="16"/>
                <w:szCs w:val="16"/>
              </w:rPr>
              <w:t>3</w:t>
            </w:r>
            <w:r w:rsidRPr="00085122">
              <w:rPr>
                <w:rFonts w:ascii="Arial" w:hAnsi="Arial" w:cs="Arial"/>
                <w:b/>
                <w:bCs/>
                <w:sz w:val="20"/>
              </w:rPr>
              <w:t>I</w:t>
            </w:r>
          </w:p>
        </w:tc>
        <w:tc>
          <w:tcPr>
            <w:tcW w:w="1485" w:type="dxa"/>
            <w:tcBorders>
              <w:top w:val="single" w:sz="12" w:space="0" w:color="auto"/>
            </w:tcBorders>
          </w:tcPr>
          <w:p w:rsidR="0080157D" w:rsidRPr="00085122" w:rsidRDefault="0080157D" w:rsidP="00085122">
            <w:pPr>
              <w:spacing w:before="60" w:after="60"/>
              <w:jc w:val="center"/>
              <w:rPr>
                <w:rFonts w:ascii="Arial" w:hAnsi="Arial" w:cs="Arial"/>
                <w:b/>
                <w:bCs/>
                <w:sz w:val="20"/>
              </w:rPr>
            </w:pPr>
            <w:r w:rsidRPr="00085122">
              <w:rPr>
                <w:rFonts w:ascii="Arial" w:hAnsi="Arial" w:cs="Arial"/>
                <w:b/>
                <w:bCs/>
                <w:sz w:val="20"/>
              </w:rPr>
              <w:t xml:space="preserve">3.5 </w:t>
            </w:r>
            <w:r w:rsidRPr="00085122">
              <w:rPr>
                <w:rFonts w:ascii="Arial" w:hAnsi="Arial" w:cs="Arial"/>
                <w:bCs/>
                <w:sz w:val="20"/>
              </w:rPr>
              <w:t>x</w:t>
            </w:r>
            <w:r w:rsidRPr="00085122">
              <w:rPr>
                <w:rFonts w:ascii="Arial" w:hAnsi="Arial" w:cs="Arial"/>
                <w:b/>
                <w:bCs/>
                <w:sz w:val="20"/>
              </w:rPr>
              <w:t xml:space="preserve"> 10</w:t>
            </w:r>
            <w:r w:rsidR="00EA2A06" w:rsidRPr="00085122">
              <w:rPr>
                <w:rFonts w:ascii="Symbol" w:hAnsi="Symbol" w:cs="Arial"/>
                <w:b/>
                <w:bCs/>
                <w:position w:val="6"/>
                <w:sz w:val="16"/>
                <w:szCs w:val="16"/>
              </w:rPr>
              <w:t></w:t>
            </w:r>
            <w:r w:rsidR="00EA2A06" w:rsidRPr="00085122">
              <w:rPr>
                <w:rFonts w:ascii="Arial" w:hAnsi="Arial" w:cs="Arial"/>
                <w:b/>
                <w:bCs/>
                <w:position w:val="6"/>
                <w:sz w:val="16"/>
                <w:szCs w:val="16"/>
              </w:rPr>
              <w:t>2</w:t>
            </w:r>
          </w:p>
        </w:tc>
        <w:tc>
          <w:tcPr>
            <w:tcW w:w="1155" w:type="dxa"/>
            <w:tcBorders>
              <w:top w:val="single" w:sz="12" w:space="0" w:color="auto"/>
            </w:tcBorders>
          </w:tcPr>
          <w:p w:rsidR="0080157D" w:rsidRPr="00085122" w:rsidRDefault="0080157D" w:rsidP="00085122">
            <w:pPr>
              <w:spacing w:before="60" w:after="60"/>
              <w:jc w:val="center"/>
              <w:rPr>
                <w:rFonts w:ascii="Arial" w:hAnsi="Arial" w:cs="Arial"/>
                <w:b/>
                <w:bCs/>
                <w:sz w:val="20"/>
              </w:rPr>
            </w:pPr>
            <w:r w:rsidRPr="00085122">
              <w:rPr>
                <w:rFonts w:ascii="Arial" w:hAnsi="Arial" w:cs="Arial"/>
                <w:b/>
                <w:bCs/>
                <w:sz w:val="20"/>
              </w:rPr>
              <w:t>8.8</w:t>
            </w:r>
          </w:p>
        </w:tc>
        <w:tc>
          <w:tcPr>
            <w:tcW w:w="1155" w:type="dxa"/>
            <w:tcBorders>
              <w:top w:val="single" w:sz="12" w:space="0" w:color="auto"/>
            </w:tcBorders>
          </w:tcPr>
          <w:p w:rsidR="0080157D" w:rsidRPr="00085122" w:rsidRDefault="0080157D" w:rsidP="00085122">
            <w:pPr>
              <w:spacing w:before="60" w:after="60"/>
              <w:jc w:val="center"/>
              <w:rPr>
                <w:rFonts w:ascii="Arial" w:hAnsi="Arial" w:cs="Arial"/>
                <w:b/>
                <w:bCs/>
                <w:sz w:val="20"/>
              </w:rPr>
            </w:pPr>
            <w:r w:rsidRPr="00085122">
              <w:rPr>
                <w:rFonts w:ascii="Symbol" w:hAnsi="Symbol" w:cs="Arial"/>
                <w:b/>
                <w:bCs/>
                <w:sz w:val="20"/>
              </w:rPr>
              <w:t></w:t>
            </w:r>
            <w:r w:rsidRPr="00085122">
              <w:rPr>
                <w:rFonts w:ascii="Arial" w:hAnsi="Arial" w:cs="Arial"/>
                <w:b/>
                <w:bCs/>
                <w:sz w:val="20"/>
              </w:rPr>
              <w:t>35</w:t>
            </w:r>
          </w:p>
        </w:tc>
      </w:tr>
      <w:tr w:rsidR="0080157D" w:rsidRPr="00085122" w:rsidTr="00085122">
        <w:trPr>
          <w:jc w:val="center"/>
        </w:trPr>
        <w:tc>
          <w:tcPr>
            <w:tcW w:w="790" w:type="dxa"/>
            <w:tcBorders>
              <w:bottom w:val="single" w:sz="12" w:space="0" w:color="auto"/>
            </w:tcBorders>
          </w:tcPr>
          <w:p w:rsidR="0080157D" w:rsidRPr="00085122" w:rsidRDefault="0080157D" w:rsidP="00085122">
            <w:pPr>
              <w:spacing w:before="60" w:after="60"/>
              <w:jc w:val="center"/>
              <w:rPr>
                <w:rFonts w:ascii="Arial" w:hAnsi="Arial" w:cs="Arial"/>
                <w:b/>
                <w:bCs/>
                <w:sz w:val="20"/>
              </w:rPr>
            </w:pPr>
          </w:p>
        </w:tc>
        <w:tc>
          <w:tcPr>
            <w:tcW w:w="805" w:type="dxa"/>
            <w:tcBorders>
              <w:bottom w:val="single" w:sz="12" w:space="0" w:color="auto"/>
            </w:tcBorders>
          </w:tcPr>
          <w:p w:rsidR="0080157D" w:rsidRPr="00085122" w:rsidRDefault="0080157D" w:rsidP="00085122">
            <w:pPr>
              <w:spacing w:before="60" w:after="60"/>
              <w:jc w:val="center"/>
              <w:rPr>
                <w:rFonts w:ascii="Arial" w:hAnsi="Arial" w:cs="Arial"/>
                <w:b/>
                <w:bCs/>
                <w:sz w:val="20"/>
              </w:rPr>
            </w:pPr>
          </w:p>
        </w:tc>
        <w:tc>
          <w:tcPr>
            <w:tcW w:w="2165" w:type="dxa"/>
            <w:tcBorders>
              <w:bottom w:val="single" w:sz="12" w:space="0" w:color="auto"/>
            </w:tcBorders>
          </w:tcPr>
          <w:p w:rsidR="0080157D" w:rsidRPr="00085122" w:rsidRDefault="0080157D" w:rsidP="00085122">
            <w:pPr>
              <w:spacing w:before="60" w:after="60"/>
              <w:rPr>
                <w:rFonts w:ascii="Arial" w:hAnsi="Arial" w:cs="Arial"/>
                <w:b/>
                <w:bCs/>
                <w:sz w:val="20"/>
              </w:rPr>
            </w:pPr>
            <w:r w:rsidRPr="00085122">
              <w:rPr>
                <w:rFonts w:ascii="Arial" w:hAnsi="Arial" w:cs="Arial"/>
                <w:b/>
                <w:bCs/>
                <w:sz w:val="20"/>
              </w:rPr>
              <w:t>P(</w:t>
            </w:r>
            <w:r w:rsidRPr="00085122">
              <w:rPr>
                <w:rFonts w:ascii="Arial" w:hAnsi="Arial" w:cs="Arial"/>
                <w:bCs/>
                <w:i/>
                <w:sz w:val="20"/>
              </w:rPr>
              <w:t>p</w:t>
            </w:r>
            <w:r w:rsidRPr="00085122">
              <w:rPr>
                <w:rFonts w:ascii="Arial" w:hAnsi="Arial" w:cs="Arial"/>
                <w:b/>
                <w:bCs/>
                <w:sz w:val="20"/>
              </w:rPr>
              <w:t>-C</w:t>
            </w:r>
            <w:r w:rsidRPr="00085122">
              <w:rPr>
                <w:rFonts w:ascii="Arial" w:hAnsi="Arial" w:cs="Arial"/>
                <w:b/>
                <w:bCs/>
                <w:position w:val="-4"/>
                <w:sz w:val="16"/>
                <w:szCs w:val="16"/>
              </w:rPr>
              <w:t>6</w:t>
            </w:r>
            <w:r w:rsidRPr="00085122">
              <w:rPr>
                <w:rFonts w:ascii="Arial" w:hAnsi="Arial" w:cs="Arial"/>
                <w:b/>
                <w:bCs/>
                <w:sz w:val="20"/>
              </w:rPr>
              <w:t>H</w:t>
            </w:r>
            <w:r w:rsidRPr="00085122">
              <w:rPr>
                <w:rFonts w:ascii="Arial" w:hAnsi="Arial" w:cs="Arial"/>
                <w:b/>
                <w:bCs/>
                <w:position w:val="-4"/>
                <w:sz w:val="16"/>
                <w:szCs w:val="16"/>
              </w:rPr>
              <w:t>4</w:t>
            </w:r>
            <w:r w:rsidRPr="00085122">
              <w:rPr>
                <w:rFonts w:ascii="Arial" w:hAnsi="Arial" w:cs="Arial"/>
                <w:b/>
                <w:bCs/>
                <w:sz w:val="20"/>
              </w:rPr>
              <w:t>-Cl)</w:t>
            </w:r>
            <w:r w:rsidRPr="00085122">
              <w:rPr>
                <w:rFonts w:ascii="Arial" w:hAnsi="Arial" w:cs="Arial"/>
                <w:b/>
                <w:bCs/>
                <w:position w:val="-4"/>
                <w:sz w:val="16"/>
                <w:szCs w:val="16"/>
              </w:rPr>
              <w:t>3</w:t>
            </w:r>
          </w:p>
        </w:tc>
        <w:tc>
          <w:tcPr>
            <w:tcW w:w="1210" w:type="dxa"/>
            <w:tcBorders>
              <w:bottom w:val="single" w:sz="12" w:space="0" w:color="auto"/>
            </w:tcBorders>
          </w:tcPr>
          <w:p w:rsidR="0080157D" w:rsidRPr="00085122" w:rsidRDefault="0080157D" w:rsidP="00085122">
            <w:pPr>
              <w:spacing w:before="60" w:after="60"/>
              <w:jc w:val="center"/>
              <w:rPr>
                <w:rFonts w:ascii="Arial" w:hAnsi="Arial" w:cs="Arial"/>
                <w:b/>
                <w:bCs/>
                <w:sz w:val="20"/>
              </w:rPr>
            </w:pPr>
          </w:p>
        </w:tc>
        <w:tc>
          <w:tcPr>
            <w:tcW w:w="1485" w:type="dxa"/>
            <w:tcBorders>
              <w:bottom w:val="single" w:sz="12" w:space="0" w:color="auto"/>
            </w:tcBorders>
          </w:tcPr>
          <w:p w:rsidR="0080157D" w:rsidRPr="00085122" w:rsidRDefault="0080157D" w:rsidP="00085122">
            <w:pPr>
              <w:spacing w:before="60" w:after="60"/>
              <w:jc w:val="center"/>
              <w:rPr>
                <w:rFonts w:ascii="Arial" w:hAnsi="Arial" w:cs="Arial"/>
                <w:b/>
                <w:bCs/>
                <w:sz w:val="20"/>
              </w:rPr>
            </w:pPr>
            <w:r w:rsidRPr="00085122">
              <w:rPr>
                <w:rFonts w:ascii="Arial" w:hAnsi="Arial" w:cs="Arial"/>
                <w:b/>
                <w:bCs/>
                <w:sz w:val="20"/>
              </w:rPr>
              <w:t xml:space="preserve">3.7 </w:t>
            </w:r>
            <w:r w:rsidRPr="00085122">
              <w:rPr>
                <w:rFonts w:ascii="Arial" w:hAnsi="Arial" w:cs="Arial"/>
                <w:bCs/>
                <w:sz w:val="20"/>
              </w:rPr>
              <w:t>x</w:t>
            </w:r>
            <w:r w:rsidRPr="00085122">
              <w:rPr>
                <w:rFonts w:ascii="Arial" w:hAnsi="Arial" w:cs="Arial"/>
                <w:b/>
                <w:bCs/>
                <w:sz w:val="20"/>
              </w:rPr>
              <w:t xml:space="preserve"> 10</w:t>
            </w:r>
            <w:r w:rsidR="00EA2A06" w:rsidRPr="00085122">
              <w:rPr>
                <w:rFonts w:ascii="Symbol" w:hAnsi="Symbol" w:cs="Arial"/>
                <w:b/>
                <w:bCs/>
                <w:position w:val="6"/>
                <w:sz w:val="16"/>
                <w:szCs w:val="16"/>
              </w:rPr>
              <w:t></w:t>
            </w:r>
            <w:r w:rsidR="00EA2A06" w:rsidRPr="00085122">
              <w:rPr>
                <w:rFonts w:ascii="Arial" w:hAnsi="Arial" w:cs="Arial"/>
                <w:b/>
                <w:bCs/>
                <w:position w:val="6"/>
                <w:sz w:val="16"/>
                <w:szCs w:val="16"/>
              </w:rPr>
              <w:t>5</w:t>
            </w:r>
          </w:p>
        </w:tc>
        <w:tc>
          <w:tcPr>
            <w:tcW w:w="1155" w:type="dxa"/>
            <w:tcBorders>
              <w:bottom w:val="single" w:sz="12" w:space="0" w:color="auto"/>
            </w:tcBorders>
          </w:tcPr>
          <w:p w:rsidR="0080157D" w:rsidRPr="00085122" w:rsidRDefault="0080157D" w:rsidP="00085122">
            <w:pPr>
              <w:spacing w:before="60" w:after="60"/>
              <w:jc w:val="center"/>
              <w:rPr>
                <w:rFonts w:ascii="Arial" w:hAnsi="Arial" w:cs="Arial"/>
                <w:b/>
                <w:bCs/>
                <w:sz w:val="20"/>
              </w:rPr>
            </w:pPr>
            <w:r w:rsidRPr="00085122">
              <w:rPr>
                <w:rFonts w:ascii="Arial" w:hAnsi="Arial" w:cs="Arial"/>
                <w:b/>
                <w:bCs/>
                <w:sz w:val="20"/>
              </w:rPr>
              <w:t>14.9</w:t>
            </w:r>
          </w:p>
        </w:tc>
        <w:tc>
          <w:tcPr>
            <w:tcW w:w="1155" w:type="dxa"/>
            <w:tcBorders>
              <w:bottom w:val="single" w:sz="12" w:space="0" w:color="auto"/>
            </w:tcBorders>
          </w:tcPr>
          <w:p w:rsidR="0080157D" w:rsidRPr="00085122" w:rsidRDefault="0080157D" w:rsidP="00085122">
            <w:pPr>
              <w:spacing w:before="60" w:after="60"/>
              <w:jc w:val="center"/>
              <w:rPr>
                <w:rFonts w:ascii="Arial" w:hAnsi="Arial" w:cs="Arial"/>
                <w:b/>
                <w:bCs/>
                <w:sz w:val="20"/>
              </w:rPr>
            </w:pPr>
            <w:r w:rsidRPr="00085122">
              <w:rPr>
                <w:rFonts w:ascii="Symbol" w:hAnsi="Symbol" w:cs="Arial"/>
                <w:b/>
                <w:bCs/>
                <w:sz w:val="20"/>
              </w:rPr>
              <w:t></w:t>
            </w:r>
            <w:r w:rsidRPr="00085122">
              <w:rPr>
                <w:rFonts w:ascii="Arial" w:hAnsi="Arial" w:cs="Arial"/>
                <w:b/>
                <w:bCs/>
                <w:sz w:val="20"/>
              </w:rPr>
              <w:t>28</w:t>
            </w:r>
          </w:p>
        </w:tc>
      </w:tr>
      <w:tr w:rsidR="0080157D" w:rsidRPr="00085122" w:rsidTr="00085122">
        <w:trPr>
          <w:jc w:val="center"/>
        </w:trPr>
        <w:tc>
          <w:tcPr>
            <w:tcW w:w="790" w:type="dxa"/>
            <w:tcBorders>
              <w:top w:val="single" w:sz="12" w:space="0" w:color="auto"/>
            </w:tcBorders>
          </w:tcPr>
          <w:p w:rsidR="0080157D" w:rsidRPr="00085122" w:rsidRDefault="0080157D" w:rsidP="00085122">
            <w:pPr>
              <w:spacing w:before="60" w:after="60"/>
              <w:jc w:val="center"/>
              <w:rPr>
                <w:rFonts w:ascii="Arial" w:hAnsi="Arial" w:cs="Arial"/>
                <w:b/>
                <w:bCs/>
                <w:color w:val="FF00FF"/>
                <w:sz w:val="20"/>
              </w:rPr>
            </w:pPr>
            <w:r w:rsidRPr="00085122">
              <w:rPr>
                <w:rFonts w:ascii="Arial" w:hAnsi="Arial" w:cs="Arial"/>
                <w:b/>
                <w:bCs/>
                <w:color w:val="FF00FF"/>
                <w:sz w:val="20"/>
              </w:rPr>
              <w:t>Rh</w:t>
            </w:r>
          </w:p>
        </w:tc>
        <w:tc>
          <w:tcPr>
            <w:tcW w:w="805" w:type="dxa"/>
            <w:tcBorders>
              <w:top w:val="single" w:sz="12" w:space="0" w:color="auto"/>
            </w:tcBorders>
          </w:tcPr>
          <w:p w:rsidR="0080157D" w:rsidRPr="00085122" w:rsidRDefault="0080157D" w:rsidP="00085122">
            <w:pPr>
              <w:spacing w:before="60" w:after="60"/>
              <w:jc w:val="center"/>
              <w:rPr>
                <w:rFonts w:ascii="Arial" w:hAnsi="Arial" w:cs="Arial"/>
                <w:b/>
                <w:bCs/>
                <w:sz w:val="20"/>
              </w:rPr>
            </w:pPr>
            <w:r w:rsidRPr="00085122">
              <w:rPr>
                <w:rFonts w:ascii="Arial" w:hAnsi="Arial" w:cs="Arial"/>
                <w:b/>
                <w:bCs/>
                <w:sz w:val="20"/>
              </w:rPr>
              <w:t>Cl</w:t>
            </w:r>
          </w:p>
        </w:tc>
        <w:tc>
          <w:tcPr>
            <w:tcW w:w="2165" w:type="dxa"/>
            <w:tcBorders>
              <w:top w:val="single" w:sz="12" w:space="0" w:color="auto"/>
            </w:tcBorders>
          </w:tcPr>
          <w:p w:rsidR="0080157D" w:rsidRPr="00085122" w:rsidRDefault="0080157D" w:rsidP="00085122">
            <w:pPr>
              <w:spacing w:before="60" w:after="60"/>
              <w:rPr>
                <w:rFonts w:ascii="Arial" w:hAnsi="Arial" w:cs="Arial"/>
                <w:b/>
                <w:bCs/>
                <w:sz w:val="20"/>
              </w:rPr>
            </w:pPr>
            <w:r w:rsidRPr="00085122">
              <w:rPr>
                <w:rFonts w:ascii="Arial" w:hAnsi="Arial" w:cs="Arial"/>
                <w:b/>
                <w:bCs/>
                <w:sz w:val="20"/>
              </w:rPr>
              <w:t>PPh</w:t>
            </w:r>
            <w:r w:rsidRPr="00085122">
              <w:rPr>
                <w:rFonts w:ascii="Arial" w:hAnsi="Arial" w:cs="Arial"/>
                <w:b/>
                <w:bCs/>
                <w:position w:val="-4"/>
                <w:sz w:val="16"/>
                <w:szCs w:val="16"/>
              </w:rPr>
              <w:t>3</w:t>
            </w:r>
          </w:p>
        </w:tc>
        <w:tc>
          <w:tcPr>
            <w:tcW w:w="1210" w:type="dxa"/>
            <w:tcBorders>
              <w:top w:val="single" w:sz="12" w:space="0" w:color="auto"/>
            </w:tcBorders>
          </w:tcPr>
          <w:p w:rsidR="0080157D" w:rsidRPr="00085122" w:rsidRDefault="0080157D" w:rsidP="00085122">
            <w:pPr>
              <w:spacing w:before="60" w:after="60"/>
              <w:jc w:val="center"/>
              <w:rPr>
                <w:rFonts w:ascii="Arial" w:hAnsi="Arial" w:cs="Arial"/>
                <w:b/>
                <w:bCs/>
                <w:sz w:val="20"/>
              </w:rPr>
            </w:pPr>
            <w:r w:rsidRPr="00085122">
              <w:rPr>
                <w:rFonts w:ascii="Arial" w:hAnsi="Arial" w:cs="Arial"/>
                <w:b/>
                <w:bCs/>
                <w:sz w:val="20"/>
              </w:rPr>
              <w:t>CH</w:t>
            </w:r>
            <w:r w:rsidRPr="00085122">
              <w:rPr>
                <w:rFonts w:ascii="Arial" w:hAnsi="Arial" w:cs="Arial"/>
                <w:b/>
                <w:bCs/>
                <w:position w:val="-4"/>
                <w:sz w:val="16"/>
                <w:szCs w:val="16"/>
              </w:rPr>
              <w:t>3</w:t>
            </w:r>
            <w:r w:rsidRPr="00085122">
              <w:rPr>
                <w:rFonts w:ascii="Arial" w:hAnsi="Arial" w:cs="Arial"/>
                <w:b/>
                <w:bCs/>
                <w:sz w:val="20"/>
              </w:rPr>
              <w:t>I</w:t>
            </w:r>
          </w:p>
        </w:tc>
        <w:tc>
          <w:tcPr>
            <w:tcW w:w="1485" w:type="dxa"/>
            <w:tcBorders>
              <w:top w:val="single" w:sz="12" w:space="0" w:color="auto"/>
            </w:tcBorders>
          </w:tcPr>
          <w:p w:rsidR="0080157D" w:rsidRPr="00085122" w:rsidRDefault="0080157D" w:rsidP="00085122">
            <w:pPr>
              <w:spacing w:before="60" w:after="60"/>
              <w:jc w:val="center"/>
              <w:rPr>
                <w:rFonts w:ascii="Arial" w:hAnsi="Arial" w:cs="Arial"/>
                <w:b/>
                <w:bCs/>
                <w:sz w:val="20"/>
              </w:rPr>
            </w:pPr>
            <w:r w:rsidRPr="00085122">
              <w:rPr>
                <w:rFonts w:ascii="Arial" w:hAnsi="Arial" w:cs="Arial"/>
                <w:b/>
                <w:bCs/>
                <w:sz w:val="20"/>
              </w:rPr>
              <w:t xml:space="preserve">12.7 </w:t>
            </w:r>
            <w:r w:rsidRPr="00085122">
              <w:rPr>
                <w:rFonts w:ascii="Arial" w:hAnsi="Arial" w:cs="Arial"/>
                <w:bCs/>
                <w:sz w:val="20"/>
              </w:rPr>
              <w:t>x</w:t>
            </w:r>
            <w:r w:rsidRPr="00085122">
              <w:rPr>
                <w:rFonts w:ascii="Arial" w:hAnsi="Arial" w:cs="Arial"/>
                <w:b/>
                <w:bCs/>
                <w:sz w:val="20"/>
              </w:rPr>
              <w:t xml:space="preserve"> 10</w:t>
            </w:r>
            <w:r w:rsidR="00EA2A06" w:rsidRPr="00085122">
              <w:rPr>
                <w:rFonts w:ascii="Symbol" w:hAnsi="Symbol" w:cs="Arial"/>
                <w:b/>
                <w:bCs/>
                <w:position w:val="6"/>
                <w:sz w:val="16"/>
                <w:szCs w:val="16"/>
              </w:rPr>
              <w:t></w:t>
            </w:r>
            <w:r w:rsidR="00EA2A06" w:rsidRPr="00085122">
              <w:rPr>
                <w:rFonts w:ascii="Arial" w:hAnsi="Arial" w:cs="Arial"/>
                <w:b/>
                <w:bCs/>
                <w:position w:val="6"/>
                <w:sz w:val="16"/>
                <w:szCs w:val="16"/>
              </w:rPr>
              <w:t>4</w:t>
            </w:r>
          </w:p>
        </w:tc>
        <w:tc>
          <w:tcPr>
            <w:tcW w:w="1155" w:type="dxa"/>
            <w:tcBorders>
              <w:top w:val="single" w:sz="12" w:space="0" w:color="auto"/>
            </w:tcBorders>
          </w:tcPr>
          <w:p w:rsidR="0080157D" w:rsidRPr="00085122" w:rsidRDefault="0080157D" w:rsidP="00085122">
            <w:pPr>
              <w:spacing w:before="60" w:after="60"/>
              <w:jc w:val="center"/>
              <w:rPr>
                <w:rFonts w:ascii="Arial" w:hAnsi="Arial" w:cs="Arial"/>
                <w:b/>
                <w:bCs/>
                <w:sz w:val="20"/>
              </w:rPr>
            </w:pPr>
            <w:r w:rsidRPr="00085122">
              <w:rPr>
                <w:rFonts w:ascii="Arial" w:hAnsi="Arial" w:cs="Arial"/>
                <w:b/>
                <w:bCs/>
                <w:sz w:val="20"/>
              </w:rPr>
              <w:t>9.1</w:t>
            </w:r>
          </w:p>
        </w:tc>
        <w:tc>
          <w:tcPr>
            <w:tcW w:w="1155" w:type="dxa"/>
            <w:tcBorders>
              <w:top w:val="single" w:sz="12" w:space="0" w:color="auto"/>
            </w:tcBorders>
          </w:tcPr>
          <w:p w:rsidR="0080157D" w:rsidRPr="00085122" w:rsidRDefault="0080157D" w:rsidP="00085122">
            <w:pPr>
              <w:spacing w:before="60" w:after="60"/>
              <w:jc w:val="center"/>
              <w:rPr>
                <w:rFonts w:ascii="Arial" w:hAnsi="Arial" w:cs="Arial"/>
                <w:b/>
                <w:bCs/>
                <w:sz w:val="20"/>
              </w:rPr>
            </w:pPr>
            <w:r w:rsidRPr="00085122">
              <w:rPr>
                <w:rFonts w:ascii="Symbol" w:hAnsi="Symbol" w:cs="Arial"/>
                <w:b/>
                <w:bCs/>
                <w:sz w:val="20"/>
              </w:rPr>
              <w:t></w:t>
            </w:r>
            <w:r w:rsidRPr="00085122">
              <w:rPr>
                <w:rFonts w:ascii="Arial" w:hAnsi="Arial" w:cs="Arial"/>
                <w:b/>
                <w:bCs/>
                <w:sz w:val="20"/>
              </w:rPr>
              <w:t>44</w:t>
            </w:r>
          </w:p>
        </w:tc>
      </w:tr>
      <w:tr w:rsidR="0080157D" w:rsidRPr="00085122" w:rsidTr="00085122">
        <w:trPr>
          <w:jc w:val="center"/>
        </w:trPr>
        <w:tc>
          <w:tcPr>
            <w:tcW w:w="790" w:type="dxa"/>
            <w:tcBorders>
              <w:bottom w:val="single" w:sz="12" w:space="0" w:color="auto"/>
            </w:tcBorders>
          </w:tcPr>
          <w:p w:rsidR="0080157D" w:rsidRPr="00085122" w:rsidRDefault="0080157D" w:rsidP="00085122">
            <w:pPr>
              <w:spacing w:before="60" w:after="60"/>
              <w:jc w:val="center"/>
              <w:rPr>
                <w:rFonts w:ascii="Arial" w:hAnsi="Arial" w:cs="Arial"/>
                <w:b/>
                <w:bCs/>
                <w:sz w:val="20"/>
              </w:rPr>
            </w:pPr>
          </w:p>
        </w:tc>
        <w:tc>
          <w:tcPr>
            <w:tcW w:w="805" w:type="dxa"/>
            <w:tcBorders>
              <w:bottom w:val="single" w:sz="12" w:space="0" w:color="auto"/>
            </w:tcBorders>
          </w:tcPr>
          <w:p w:rsidR="0080157D" w:rsidRPr="00085122" w:rsidRDefault="0080157D" w:rsidP="00085122">
            <w:pPr>
              <w:spacing w:before="60" w:after="60"/>
              <w:jc w:val="center"/>
              <w:rPr>
                <w:rFonts w:ascii="Arial" w:hAnsi="Arial" w:cs="Arial"/>
                <w:b/>
                <w:bCs/>
                <w:sz w:val="20"/>
              </w:rPr>
            </w:pPr>
          </w:p>
        </w:tc>
        <w:tc>
          <w:tcPr>
            <w:tcW w:w="2165" w:type="dxa"/>
            <w:tcBorders>
              <w:bottom w:val="single" w:sz="12" w:space="0" w:color="auto"/>
            </w:tcBorders>
          </w:tcPr>
          <w:p w:rsidR="0080157D" w:rsidRPr="00085122" w:rsidRDefault="00EA2A06" w:rsidP="00085122">
            <w:pPr>
              <w:spacing w:before="60" w:after="60"/>
              <w:rPr>
                <w:rFonts w:ascii="Arial" w:hAnsi="Arial" w:cs="Arial"/>
                <w:b/>
                <w:bCs/>
                <w:sz w:val="20"/>
              </w:rPr>
            </w:pPr>
            <w:r w:rsidRPr="00085122">
              <w:rPr>
                <w:rFonts w:ascii="Arial" w:hAnsi="Arial" w:cs="Arial"/>
                <w:b/>
                <w:bCs/>
                <w:sz w:val="20"/>
              </w:rPr>
              <w:t>P(</w:t>
            </w:r>
            <w:r w:rsidRPr="00085122">
              <w:rPr>
                <w:rFonts w:ascii="Arial" w:hAnsi="Arial" w:cs="Arial"/>
                <w:bCs/>
                <w:i/>
                <w:sz w:val="20"/>
              </w:rPr>
              <w:t>p</w:t>
            </w:r>
            <w:r w:rsidRPr="00085122">
              <w:rPr>
                <w:rFonts w:ascii="Arial" w:hAnsi="Arial" w:cs="Arial"/>
                <w:b/>
                <w:bCs/>
                <w:sz w:val="20"/>
              </w:rPr>
              <w:t>-C</w:t>
            </w:r>
            <w:r w:rsidRPr="00085122">
              <w:rPr>
                <w:rFonts w:ascii="Arial" w:hAnsi="Arial" w:cs="Arial"/>
                <w:b/>
                <w:bCs/>
                <w:position w:val="-4"/>
                <w:sz w:val="16"/>
                <w:szCs w:val="16"/>
              </w:rPr>
              <w:t>6</w:t>
            </w:r>
            <w:r w:rsidRPr="00085122">
              <w:rPr>
                <w:rFonts w:ascii="Arial" w:hAnsi="Arial" w:cs="Arial"/>
                <w:b/>
                <w:bCs/>
                <w:sz w:val="20"/>
              </w:rPr>
              <w:t>H</w:t>
            </w:r>
            <w:r w:rsidRPr="00085122">
              <w:rPr>
                <w:rFonts w:ascii="Arial" w:hAnsi="Arial" w:cs="Arial"/>
                <w:b/>
                <w:bCs/>
                <w:position w:val="-4"/>
                <w:sz w:val="16"/>
                <w:szCs w:val="16"/>
              </w:rPr>
              <w:t>4</w:t>
            </w:r>
            <w:r w:rsidRPr="00085122">
              <w:rPr>
                <w:rFonts w:ascii="Arial" w:hAnsi="Arial" w:cs="Arial"/>
                <w:b/>
                <w:bCs/>
                <w:sz w:val="20"/>
              </w:rPr>
              <w:t>-OMe)</w:t>
            </w:r>
            <w:r w:rsidRPr="00085122">
              <w:rPr>
                <w:rFonts w:ascii="Arial" w:hAnsi="Arial" w:cs="Arial"/>
                <w:b/>
                <w:bCs/>
                <w:position w:val="-4"/>
                <w:sz w:val="16"/>
                <w:szCs w:val="16"/>
              </w:rPr>
              <w:t>3</w:t>
            </w:r>
          </w:p>
        </w:tc>
        <w:tc>
          <w:tcPr>
            <w:tcW w:w="1210" w:type="dxa"/>
            <w:tcBorders>
              <w:bottom w:val="single" w:sz="12" w:space="0" w:color="auto"/>
            </w:tcBorders>
          </w:tcPr>
          <w:p w:rsidR="0080157D" w:rsidRPr="00085122" w:rsidRDefault="0080157D" w:rsidP="00085122">
            <w:pPr>
              <w:spacing w:before="60" w:after="60"/>
              <w:jc w:val="center"/>
              <w:rPr>
                <w:rFonts w:ascii="Arial" w:hAnsi="Arial" w:cs="Arial"/>
                <w:b/>
                <w:bCs/>
                <w:sz w:val="20"/>
              </w:rPr>
            </w:pPr>
          </w:p>
        </w:tc>
        <w:tc>
          <w:tcPr>
            <w:tcW w:w="1485" w:type="dxa"/>
            <w:tcBorders>
              <w:bottom w:val="single" w:sz="12" w:space="0" w:color="auto"/>
            </w:tcBorders>
          </w:tcPr>
          <w:p w:rsidR="0080157D" w:rsidRPr="00085122" w:rsidRDefault="00EA2A06" w:rsidP="00085122">
            <w:pPr>
              <w:spacing w:before="60" w:after="60"/>
              <w:jc w:val="center"/>
              <w:rPr>
                <w:rFonts w:ascii="Arial" w:hAnsi="Arial" w:cs="Arial"/>
                <w:b/>
                <w:bCs/>
                <w:sz w:val="20"/>
              </w:rPr>
            </w:pPr>
            <w:r w:rsidRPr="00085122">
              <w:rPr>
                <w:rFonts w:ascii="Arial" w:hAnsi="Arial" w:cs="Arial"/>
                <w:b/>
                <w:bCs/>
                <w:sz w:val="20"/>
              </w:rPr>
              <w:t xml:space="preserve">51.5 </w:t>
            </w:r>
            <w:r w:rsidRPr="00085122">
              <w:rPr>
                <w:rFonts w:ascii="Arial" w:hAnsi="Arial" w:cs="Arial"/>
                <w:bCs/>
                <w:sz w:val="20"/>
              </w:rPr>
              <w:t>x</w:t>
            </w:r>
            <w:r w:rsidRPr="00085122">
              <w:rPr>
                <w:rFonts w:ascii="Arial" w:hAnsi="Arial" w:cs="Arial"/>
                <w:b/>
                <w:bCs/>
                <w:sz w:val="20"/>
              </w:rPr>
              <w:t xml:space="preserve"> 10</w:t>
            </w:r>
            <w:r w:rsidRPr="00085122">
              <w:rPr>
                <w:rFonts w:ascii="Symbol" w:hAnsi="Symbol" w:cs="Arial"/>
                <w:b/>
                <w:bCs/>
                <w:position w:val="6"/>
                <w:sz w:val="16"/>
                <w:szCs w:val="16"/>
              </w:rPr>
              <w:t></w:t>
            </w:r>
            <w:r w:rsidRPr="00085122">
              <w:rPr>
                <w:rFonts w:ascii="Arial" w:hAnsi="Arial" w:cs="Arial"/>
                <w:b/>
                <w:bCs/>
                <w:position w:val="6"/>
                <w:sz w:val="16"/>
                <w:szCs w:val="16"/>
              </w:rPr>
              <w:t>4</w:t>
            </w:r>
          </w:p>
        </w:tc>
        <w:tc>
          <w:tcPr>
            <w:tcW w:w="1155" w:type="dxa"/>
            <w:tcBorders>
              <w:bottom w:val="single" w:sz="12" w:space="0" w:color="auto"/>
            </w:tcBorders>
          </w:tcPr>
          <w:p w:rsidR="0080157D" w:rsidRPr="00085122" w:rsidRDefault="00EA2A06" w:rsidP="00085122">
            <w:pPr>
              <w:spacing w:before="60" w:after="60"/>
              <w:jc w:val="center"/>
              <w:rPr>
                <w:rFonts w:ascii="Arial" w:hAnsi="Arial" w:cs="Arial"/>
                <w:b/>
                <w:bCs/>
                <w:sz w:val="20"/>
              </w:rPr>
            </w:pPr>
            <w:r w:rsidRPr="00085122">
              <w:rPr>
                <w:rFonts w:ascii="Arial" w:hAnsi="Arial" w:cs="Arial"/>
                <w:b/>
                <w:bCs/>
                <w:sz w:val="20"/>
              </w:rPr>
              <w:t>10.2</w:t>
            </w:r>
          </w:p>
        </w:tc>
        <w:tc>
          <w:tcPr>
            <w:tcW w:w="1155" w:type="dxa"/>
            <w:tcBorders>
              <w:bottom w:val="single" w:sz="12" w:space="0" w:color="auto"/>
            </w:tcBorders>
          </w:tcPr>
          <w:p w:rsidR="0080157D" w:rsidRPr="00085122" w:rsidRDefault="00EA2A06" w:rsidP="00085122">
            <w:pPr>
              <w:spacing w:before="60" w:after="60"/>
              <w:jc w:val="center"/>
              <w:rPr>
                <w:rFonts w:ascii="Arial" w:hAnsi="Arial" w:cs="Arial"/>
                <w:b/>
                <w:bCs/>
                <w:sz w:val="20"/>
              </w:rPr>
            </w:pPr>
            <w:r w:rsidRPr="00085122">
              <w:rPr>
                <w:rFonts w:ascii="Symbol" w:hAnsi="Symbol" w:cs="Arial"/>
                <w:b/>
                <w:bCs/>
                <w:sz w:val="20"/>
              </w:rPr>
              <w:t></w:t>
            </w:r>
            <w:r w:rsidRPr="00085122">
              <w:rPr>
                <w:rFonts w:ascii="Arial" w:hAnsi="Arial" w:cs="Arial"/>
                <w:b/>
                <w:bCs/>
                <w:sz w:val="20"/>
              </w:rPr>
              <w:t>43</w:t>
            </w:r>
          </w:p>
        </w:tc>
      </w:tr>
    </w:tbl>
    <w:p w:rsidR="00E17E0A" w:rsidRPr="007614C9" w:rsidRDefault="007614C9" w:rsidP="008D10AF">
      <w:pPr>
        <w:spacing w:before="120" w:after="240"/>
        <w:ind w:left="1210" w:right="1107"/>
        <w:rPr>
          <w:rFonts w:ascii="Arial" w:hAnsi="Arial" w:cs="Arial"/>
          <w:bCs/>
          <w:sz w:val="18"/>
          <w:szCs w:val="18"/>
        </w:rPr>
      </w:pPr>
      <w:r w:rsidRPr="007614C9">
        <w:rPr>
          <w:rFonts w:ascii="Arial" w:hAnsi="Arial" w:cs="Arial"/>
          <w:bCs/>
          <w:sz w:val="18"/>
          <w:szCs w:val="18"/>
        </w:rPr>
        <w:t xml:space="preserve">Data adapted from </w:t>
      </w:r>
      <w:r w:rsidR="008D10AF">
        <w:rPr>
          <w:rFonts w:ascii="Arial" w:hAnsi="Arial" w:cs="Arial"/>
          <w:bCs/>
          <w:sz w:val="18"/>
          <w:szCs w:val="18"/>
        </w:rPr>
        <w:t xml:space="preserve">“Principles and Applications of Organotransition Metal Chemistry”, </w:t>
      </w:r>
      <w:r w:rsidRPr="007614C9">
        <w:rPr>
          <w:rFonts w:ascii="Arial" w:hAnsi="Arial" w:cs="Arial"/>
          <w:bCs/>
          <w:sz w:val="18"/>
          <w:szCs w:val="18"/>
        </w:rPr>
        <w:t xml:space="preserve">Coleman, Hegedus, Norton &amp; Finke, University Press, </w:t>
      </w:r>
      <w:r w:rsidRPr="008D10AF">
        <w:rPr>
          <w:rFonts w:ascii="Arial" w:hAnsi="Arial" w:cs="Arial"/>
          <w:b/>
          <w:bCs/>
          <w:sz w:val="18"/>
          <w:szCs w:val="18"/>
        </w:rPr>
        <w:t>19</w:t>
      </w:r>
      <w:r w:rsidR="008D10AF" w:rsidRPr="008D10AF">
        <w:rPr>
          <w:rFonts w:ascii="Arial" w:hAnsi="Arial" w:cs="Arial"/>
          <w:b/>
          <w:bCs/>
          <w:sz w:val="18"/>
          <w:szCs w:val="18"/>
        </w:rPr>
        <w:t>87</w:t>
      </w:r>
      <w:r w:rsidR="008D10AF">
        <w:rPr>
          <w:rFonts w:ascii="Arial" w:hAnsi="Arial" w:cs="Arial"/>
          <w:bCs/>
          <w:sz w:val="18"/>
          <w:szCs w:val="18"/>
        </w:rPr>
        <w:t>; refs:</w:t>
      </w:r>
      <w:r w:rsidRPr="007614C9">
        <w:rPr>
          <w:rFonts w:ascii="Arial" w:hAnsi="Arial" w:cs="Arial"/>
          <w:bCs/>
          <w:sz w:val="18"/>
          <w:szCs w:val="18"/>
        </w:rPr>
        <w:t xml:space="preserve"> Chock &amp; Halpern, </w:t>
      </w:r>
      <w:r w:rsidRPr="007614C9">
        <w:rPr>
          <w:rFonts w:ascii="Arial" w:hAnsi="Arial" w:cs="Arial"/>
          <w:bCs/>
          <w:i/>
          <w:sz w:val="18"/>
          <w:szCs w:val="18"/>
        </w:rPr>
        <w:t>JACS</w:t>
      </w:r>
      <w:r w:rsidRPr="007614C9">
        <w:rPr>
          <w:rFonts w:ascii="Arial" w:hAnsi="Arial" w:cs="Arial"/>
          <w:bCs/>
          <w:sz w:val="18"/>
          <w:szCs w:val="18"/>
        </w:rPr>
        <w:t xml:space="preserve">, </w:t>
      </w:r>
      <w:r w:rsidRPr="007614C9">
        <w:rPr>
          <w:rFonts w:ascii="Arial" w:hAnsi="Arial" w:cs="Arial"/>
          <w:b/>
          <w:bCs/>
          <w:sz w:val="18"/>
          <w:szCs w:val="18"/>
        </w:rPr>
        <w:t>1966</w:t>
      </w:r>
      <w:r w:rsidRPr="007614C9">
        <w:rPr>
          <w:rFonts w:ascii="Arial" w:hAnsi="Arial" w:cs="Arial"/>
          <w:bCs/>
          <w:sz w:val="18"/>
          <w:szCs w:val="18"/>
        </w:rPr>
        <w:t xml:space="preserve">, </w:t>
      </w:r>
      <w:r w:rsidRPr="007614C9">
        <w:rPr>
          <w:rFonts w:ascii="Arial" w:hAnsi="Arial" w:cs="Arial"/>
          <w:bCs/>
          <w:i/>
          <w:sz w:val="18"/>
          <w:szCs w:val="18"/>
        </w:rPr>
        <w:t>88</w:t>
      </w:r>
      <w:r w:rsidRPr="007614C9">
        <w:rPr>
          <w:rFonts w:ascii="Arial" w:hAnsi="Arial" w:cs="Arial"/>
          <w:bCs/>
          <w:sz w:val="18"/>
          <w:szCs w:val="18"/>
        </w:rPr>
        <w:t xml:space="preserve">, 3511; Ugo, Pasini, Fusi, Cenini, </w:t>
      </w:r>
      <w:r w:rsidRPr="007614C9">
        <w:rPr>
          <w:rFonts w:ascii="Arial" w:hAnsi="Arial" w:cs="Arial"/>
          <w:bCs/>
          <w:i/>
          <w:sz w:val="18"/>
          <w:szCs w:val="18"/>
        </w:rPr>
        <w:t>JACS</w:t>
      </w:r>
      <w:r w:rsidRPr="007614C9">
        <w:rPr>
          <w:rFonts w:ascii="Arial" w:hAnsi="Arial" w:cs="Arial"/>
          <w:bCs/>
          <w:sz w:val="18"/>
          <w:szCs w:val="18"/>
        </w:rPr>
        <w:t xml:space="preserve">, </w:t>
      </w:r>
      <w:r w:rsidRPr="007614C9">
        <w:rPr>
          <w:rFonts w:ascii="Arial" w:hAnsi="Arial" w:cs="Arial"/>
          <w:b/>
          <w:bCs/>
          <w:sz w:val="18"/>
          <w:szCs w:val="18"/>
        </w:rPr>
        <w:t>1972</w:t>
      </w:r>
      <w:r w:rsidRPr="007614C9">
        <w:rPr>
          <w:rFonts w:ascii="Arial" w:hAnsi="Arial" w:cs="Arial"/>
          <w:bCs/>
          <w:sz w:val="18"/>
          <w:szCs w:val="18"/>
        </w:rPr>
        <w:t xml:space="preserve">, </w:t>
      </w:r>
      <w:r w:rsidRPr="007614C9">
        <w:rPr>
          <w:rFonts w:ascii="Arial" w:hAnsi="Arial" w:cs="Arial"/>
          <w:bCs/>
          <w:i/>
          <w:sz w:val="18"/>
          <w:szCs w:val="18"/>
        </w:rPr>
        <w:t>94</w:t>
      </w:r>
      <w:r w:rsidRPr="007614C9">
        <w:rPr>
          <w:rFonts w:ascii="Arial" w:hAnsi="Arial" w:cs="Arial"/>
          <w:bCs/>
          <w:sz w:val="18"/>
          <w:szCs w:val="18"/>
        </w:rPr>
        <w:t xml:space="preserve">, 7364; Douek &amp; Wilkenson, </w:t>
      </w:r>
      <w:r w:rsidRPr="007614C9">
        <w:rPr>
          <w:rFonts w:ascii="Arial" w:hAnsi="Arial" w:cs="Arial"/>
          <w:bCs/>
          <w:i/>
          <w:sz w:val="18"/>
          <w:szCs w:val="18"/>
        </w:rPr>
        <w:t>J. Chem. Soc. (A)</w:t>
      </w:r>
      <w:r w:rsidRPr="007614C9">
        <w:rPr>
          <w:rFonts w:ascii="Arial" w:hAnsi="Arial" w:cs="Arial"/>
          <w:bCs/>
          <w:sz w:val="18"/>
          <w:szCs w:val="18"/>
        </w:rPr>
        <w:t xml:space="preserve">, </w:t>
      </w:r>
      <w:r w:rsidRPr="007614C9">
        <w:rPr>
          <w:rFonts w:ascii="Arial" w:hAnsi="Arial" w:cs="Arial"/>
          <w:b/>
          <w:bCs/>
          <w:sz w:val="18"/>
          <w:szCs w:val="18"/>
        </w:rPr>
        <w:t>1964</w:t>
      </w:r>
      <w:r w:rsidRPr="007614C9">
        <w:rPr>
          <w:rFonts w:ascii="Arial" w:hAnsi="Arial" w:cs="Arial"/>
          <w:bCs/>
          <w:sz w:val="18"/>
          <w:szCs w:val="18"/>
        </w:rPr>
        <w:t>, 2604.  Rxns generally run in benzene at 25ºC.</w:t>
      </w:r>
    </w:p>
    <w:p w:rsidR="007614C9" w:rsidRPr="008C79E5" w:rsidRDefault="00656845" w:rsidP="00B663F7">
      <w:pPr>
        <w:spacing w:after="240" w:line="360" w:lineRule="exact"/>
        <w:rPr>
          <w:bCs/>
          <w:sz w:val="32"/>
          <w:szCs w:val="32"/>
        </w:rPr>
      </w:pPr>
      <w:r>
        <w:rPr>
          <w:bCs/>
          <w:noProof/>
          <w:sz w:val="32"/>
          <w:szCs w:val="32"/>
        </w:rPr>
        <mc:AlternateContent>
          <mc:Choice Requires="wps">
            <w:drawing>
              <wp:anchor distT="0" distB="0" distL="114300" distR="114300" simplePos="0" relativeHeight="251657728" behindDoc="0" locked="0" layoutInCell="1" allowOverlap="1">
                <wp:simplePos x="0" y="0"/>
                <wp:positionH relativeFrom="column">
                  <wp:posOffset>3492500</wp:posOffset>
                </wp:positionH>
                <wp:positionV relativeFrom="paragraph">
                  <wp:posOffset>518097</wp:posOffset>
                </wp:positionV>
                <wp:extent cx="3104515" cy="3222625"/>
                <wp:effectExtent l="6350" t="7620" r="13335" b="8255"/>
                <wp:wrapTight wrapText="bothSides">
                  <wp:wrapPolygon edited="0">
                    <wp:start x="-66" y="-55"/>
                    <wp:lineTo x="-66" y="21545"/>
                    <wp:lineTo x="21666" y="21545"/>
                    <wp:lineTo x="21666" y="-55"/>
                    <wp:lineTo x="-66" y="-55"/>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15" cy="3222625"/>
                        </a:xfrm>
                        <a:prstGeom prst="rect">
                          <a:avLst/>
                        </a:prstGeom>
                        <a:solidFill>
                          <a:srgbClr val="FFFFFF"/>
                        </a:solidFill>
                        <a:ln w="9525">
                          <a:solidFill>
                            <a:srgbClr val="000000"/>
                          </a:solidFill>
                          <a:miter lim="800000"/>
                          <a:headEnd/>
                          <a:tailEnd/>
                        </a:ln>
                      </wps:spPr>
                      <wps:txbx>
                        <w:txbxContent>
                          <w:p w:rsidR="008C79E5" w:rsidRDefault="00656845">
                            <w:r>
                              <w:rPr>
                                <w:noProof/>
                              </w:rPr>
                              <w:drawing>
                                <wp:inline distT="0" distB="0" distL="0" distR="0">
                                  <wp:extent cx="2908300" cy="3117850"/>
                                  <wp:effectExtent l="0" t="0" r="6350" b="6350"/>
                                  <wp:docPr id="1" name="Picture 1" descr="I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spa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8300" cy="31178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75pt;margin-top:40.8pt;width:244.45pt;height:253.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">
                <v:textbox style="mso-fit-shape-to-text:t">
                  <w:txbxContent>
                    <w:p w:rsidR="008C79E5" w:rsidRDefault="00656845">
                      <w:r>
                        <w:rPr>
                          <w:noProof/>
                        </w:rPr>
                        <w:drawing>
                          <wp:inline distT="0" distB="0" distL="0" distR="0">
                            <wp:extent cx="2908300" cy="3117850"/>
                            <wp:effectExtent l="0" t="0" r="6350" b="6350"/>
                            <wp:docPr id="1" name="Picture 1" descr="I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spa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8300" cy="3117850"/>
                                    </a:xfrm>
                                    <a:prstGeom prst="rect">
                                      <a:avLst/>
                                    </a:prstGeom>
                                    <a:noFill/>
                                    <a:ln>
                                      <a:noFill/>
                                    </a:ln>
                                  </pic:spPr>
                                </pic:pic>
                              </a:graphicData>
                            </a:graphic>
                          </wp:inline>
                        </w:drawing>
                      </w:r>
                    </w:p>
                  </w:txbxContent>
                </v:textbox>
                <w10:wrap type="tight"/>
              </v:shape>
            </w:pict>
          </mc:Fallback>
        </mc:AlternateContent>
      </w:r>
      <w:r w:rsidR="008D10AF" w:rsidRPr="008C79E5">
        <w:rPr>
          <w:bCs/>
          <w:sz w:val="32"/>
          <w:szCs w:val="32"/>
        </w:rPr>
        <w:t>Notice the trends in the table above.  The more electron-rich the metal center (better donating ligands) the faster the oxidative addition reactions.</w:t>
      </w:r>
      <w:r w:rsidR="00161C03" w:rsidRPr="008C79E5">
        <w:rPr>
          <w:bCs/>
          <w:sz w:val="32"/>
          <w:szCs w:val="32"/>
        </w:rPr>
        <w:t xml:space="preserve">  The one exception is the oxidative addition of CH</w:t>
      </w:r>
      <w:r w:rsidR="00161C03" w:rsidRPr="008C79E5">
        <w:rPr>
          <w:bCs/>
          <w:position w:val="-8"/>
          <w:sz w:val="28"/>
          <w:szCs w:val="28"/>
        </w:rPr>
        <w:t>3</w:t>
      </w:r>
      <w:r w:rsidR="00161C03" w:rsidRPr="008C79E5">
        <w:rPr>
          <w:bCs/>
          <w:sz w:val="32"/>
          <w:szCs w:val="32"/>
        </w:rPr>
        <w:t>I with the Ir-Cl, Br, I series of complexes.  The slow down is caused by steric factors caused by the increase in size of the halide affecting the nucleophillic attack of the metal d</w:t>
      </w:r>
      <w:r w:rsidR="00161C03" w:rsidRPr="008C79E5">
        <w:rPr>
          <w:bCs/>
          <w:position w:val="-6"/>
          <w:sz w:val="28"/>
          <w:szCs w:val="28"/>
        </w:rPr>
        <w:t>z</w:t>
      </w:r>
      <w:r w:rsidR="00161C03" w:rsidRPr="008C79E5">
        <w:rPr>
          <w:bCs/>
          <w:szCs w:val="24"/>
        </w:rPr>
        <w:t>2</w:t>
      </w:r>
      <w:r w:rsidR="00161C03" w:rsidRPr="008C79E5">
        <w:rPr>
          <w:bCs/>
          <w:sz w:val="32"/>
          <w:szCs w:val="32"/>
        </w:rPr>
        <w:t xml:space="preserve"> orbital on the CH</w:t>
      </w:r>
      <w:r w:rsidR="00161C03" w:rsidRPr="008C79E5">
        <w:rPr>
          <w:bCs/>
          <w:position w:val="-8"/>
          <w:sz w:val="28"/>
          <w:szCs w:val="28"/>
        </w:rPr>
        <w:t>3</w:t>
      </w:r>
      <w:r w:rsidR="00161C03" w:rsidRPr="008C79E5">
        <w:rPr>
          <w:bCs/>
          <w:sz w:val="32"/>
          <w:szCs w:val="32"/>
        </w:rPr>
        <w:t xml:space="preserve">I to start the oxidative addition reaction.  </w:t>
      </w:r>
    </w:p>
    <w:p w:rsidR="008C79E5" w:rsidRPr="008C79E5" w:rsidRDefault="008C79E5" w:rsidP="007614C9">
      <w:pPr>
        <w:spacing w:after="240"/>
        <w:rPr>
          <w:rFonts w:ascii="Arial" w:hAnsi="Arial" w:cs="Arial"/>
          <w:bCs/>
          <w:sz w:val="20"/>
        </w:rPr>
      </w:pPr>
      <w:r w:rsidRPr="008C79E5">
        <w:rPr>
          <w:rFonts w:ascii="Arial" w:hAnsi="Arial" w:cs="Arial"/>
          <w:bCs/>
          <w:sz w:val="20"/>
        </w:rPr>
        <w:t xml:space="preserve">The </w:t>
      </w:r>
      <w:r>
        <w:rPr>
          <w:rFonts w:ascii="Arial" w:hAnsi="Arial" w:cs="Arial"/>
          <w:bCs/>
          <w:sz w:val="20"/>
        </w:rPr>
        <w:t>space-filling figure</w:t>
      </w:r>
      <w:r w:rsidR="00000283">
        <w:rPr>
          <w:rFonts w:ascii="Arial" w:hAnsi="Arial" w:cs="Arial"/>
          <w:bCs/>
          <w:sz w:val="20"/>
        </w:rPr>
        <w:t>s</w:t>
      </w:r>
      <w:r>
        <w:rPr>
          <w:rFonts w:ascii="Arial" w:hAnsi="Arial" w:cs="Arial"/>
          <w:bCs/>
          <w:sz w:val="20"/>
        </w:rPr>
        <w:t xml:space="preserve"> </w:t>
      </w:r>
      <w:r w:rsidR="00000283">
        <w:rPr>
          <w:rFonts w:ascii="Arial" w:hAnsi="Arial" w:cs="Arial"/>
          <w:bCs/>
          <w:sz w:val="20"/>
        </w:rPr>
        <w:t>show</w:t>
      </w:r>
      <w:r>
        <w:rPr>
          <w:rFonts w:ascii="Arial" w:hAnsi="Arial" w:cs="Arial"/>
          <w:bCs/>
          <w:sz w:val="20"/>
        </w:rPr>
        <w:t xml:space="preserve"> two different views of the Ir-Cl (left) and Ir-I (right) complexes.  The top view is looking down on the square plane with the halide oriented to the left.  The bottom view is looking down the halide-Ir axis and illustrates how the larger size of the iodide causes more steric interactions with the phenyl rings on the PPh</w:t>
      </w:r>
      <w:r w:rsidRPr="008C79E5">
        <w:rPr>
          <w:rFonts w:ascii="Arial" w:hAnsi="Arial" w:cs="Arial"/>
          <w:bCs/>
          <w:position w:val="-4"/>
          <w:sz w:val="16"/>
          <w:szCs w:val="16"/>
        </w:rPr>
        <w:t>3</w:t>
      </w:r>
      <w:r>
        <w:rPr>
          <w:rFonts w:ascii="Arial" w:hAnsi="Arial" w:cs="Arial"/>
          <w:bCs/>
          <w:sz w:val="20"/>
        </w:rPr>
        <w:t xml:space="preserve"> restricting their rotation.  The PPh</w:t>
      </w:r>
      <w:r w:rsidRPr="008C79E5">
        <w:rPr>
          <w:rFonts w:ascii="Arial" w:hAnsi="Arial" w:cs="Arial"/>
          <w:bCs/>
          <w:position w:val="-4"/>
          <w:sz w:val="16"/>
          <w:szCs w:val="16"/>
        </w:rPr>
        <w:t>3</w:t>
      </w:r>
      <w:r>
        <w:rPr>
          <w:rFonts w:ascii="Arial" w:hAnsi="Arial" w:cs="Arial"/>
          <w:bCs/>
          <w:sz w:val="20"/>
        </w:rPr>
        <w:t xml:space="preserve"> phenyl rings as shown in the top view partially block the axial coordination site.  The larger size of the iodide causes pushes the phenyl rings more towards the metal causing more steric hindrance for incoming substrates.  </w:t>
      </w:r>
    </w:p>
    <w:p w:rsidR="007614C9" w:rsidRPr="00A7174E" w:rsidRDefault="007614C9" w:rsidP="007614C9">
      <w:pPr>
        <w:pBdr>
          <w:top w:val="single" w:sz="12" w:space="4" w:color="FF0000"/>
          <w:left w:val="single" w:sz="12" w:space="4" w:color="FF0000"/>
          <w:bottom w:val="single" w:sz="12" w:space="4" w:color="FF0000"/>
          <w:right w:val="single" w:sz="12" w:space="4" w:color="FF0000"/>
        </w:pBdr>
        <w:spacing w:after="240"/>
        <w:rPr>
          <w:sz w:val="36"/>
          <w:szCs w:val="36"/>
        </w:rPr>
      </w:pPr>
      <w:r w:rsidRPr="00E17E0A">
        <w:rPr>
          <w:b/>
          <w:bCs/>
          <w:color w:val="FF0000"/>
          <w:sz w:val="36"/>
          <w:szCs w:val="36"/>
          <w:highlight w:val="yellow"/>
        </w:rPr>
        <w:lastRenderedPageBreak/>
        <w:t>WARNING:</w:t>
      </w:r>
      <w:r w:rsidRPr="00A7174E">
        <w:rPr>
          <w:b/>
          <w:bCs/>
          <w:sz w:val="36"/>
          <w:szCs w:val="36"/>
        </w:rPr>
        <w:t xml:space="preserve"> </w:t>
      </w:r>
      <w:r w:rsidRPr="00A7174E">
        <w:rPr>
          <w:sz w:val="36"/>
          <w:szCs w:val="36"/>
        </w:rPr>
        <w:t xml:space="preserve"> </w:t>
      </w:r>
      <w:r w:rsidRPr="00A7174E">
        <w:rPr>
          <w:b/>
          <w:bCs/>
          <w:sz w:val="36"/>
          <w:szCs w:val="36"/>
        </w:rPr>
        <w:t>d</w:t>
      </w:r>
      <w:r w:rsidRPr="00DB3A0B">
        <w:rPr>
          <w:b/>
          <w:bCs/>
          <w:position w:val="12"/>
          <w:sz w:val="28"/>
          <w:szCs w:val="28"/>
        </w:rPr>
        <w:t>0</w:t>
      </w:r>
      <w:r w:rsidRPr="00A7174E">
        <w:rPr>
          <w:sz w:val="36"/>
          <w:szCs w:val="36"/>
        </w:rPr>
        <w:t xml:space="preserve"> metals can </w:t>
      </w:r>
      <w:r w:rsidRPr="00A7174E">
        <w:rPr>
          <w:b/>
          <w:bCs/>
          <w:i/>
          <w:iCs/>
          <w:sz w:val="36"/>
          <w:szCs w:val="36"/>
          <w:u w:val="single"/>
        </w:rPr>
        <w:t>NOT</w:t>
      </w:r>
      <w:r w:rsidRPr="00A7174E">
        <w:rPr>
          <w:sz w:val="36"/>
          <w:szCs w:val="36"/>
        </w:rPr>
        <w:t xml:space="preserve"> do </w:t>
      </w:r>
      <w:r w:rsidRPr="00A7174E">
        <w:rPr>
          <w:b/>
          <w:bCs/>
          <w:i/>
          <w:iCs/>
          <w:color w:val="FF0000"/>
          <w:sz w:val="36"/>
          <w:szCs w:val="36"/>
        </w:rPr>
        <w:t>oxidative additions</w:t>
      </w:r>
      <w:r w:rsidRPr="00A7174E">
        <w:rPr>
          <w:sz w:val="36"/>
          <w:szCs w:val="36"/>
        </w:rPr>
        <w:t xml:space="preserve">!!  So </w:t>
      </w:r>
      <w:r w:rsidRPr="00A7174E">
        <w:rPr>
          <w:sz w:val="36"/>
          <w:szCs w:val="36"/>
          <w:u w:val="single"/>
        </w:rPr>
        <w:t>always</w:t>
      </w:r>
      <w:r w:rsidRPr="00A7174E">
        <w:rPr>
          <w:sz w:val="36"/>
          <w:szCs w:val="36"/>
        </w:rPr>
        <w:t xml:space="preserve"> electron count the starting and final metal complexes to check out the overall electron-count, metal oxidation state and </w:t>
      </w:r>
      <w:r w:rsidRPr="00E17E0A">
        <w:rPr>
          <w:i/>
          <w:sz w:val="36"/>
          <w:szCs w:val="36"/>
        </w:rPr>
        <w:t>d</w:t>
      </w:r>
      <w:r w:rsidRPr="00A7174E">
        <w:rPr>
          <w:sz w:val="36"/>
          <w:szCs w:val="36"/>
        </w:rPr>
        <w:t xml:space="preserve">-electron count!  </w:t>
      </w:r>
    </w:p>
    <w:p w:rsidR="007614C9" w:rsidRDefault="007614C9" w:rsidP="007614C9">
      <w:pPr>
        <w:spacing w:after="240"/>
        <w:rPr>
          <w:b/>
          <w:bCs/>
          <w:sz w:val="36"/>
          <w:szCs w:val="36"/>
        </w:rPr>
      </w:pPr>
      <w:r w:rsidRPr="00DB3A0B">
        <w:rPr>
          <w:b/>
          <w:bCs/>
          <w:i/>
          <w:iCs/>
          <w:color w:val="FF0000"/>
          <w:sz w:val="36"/>
          <w:szCs w:val="36"/>
        </w:rPr>
        <w:t>Oxidative additions</w:t>
      </w:r>
      <w:r w:rsidRPr="00DB3A0B">
        <w:rPr>
          <w:sz w:val="36"/>
          <w:szCs w:val="36"/>
        </w:rPr>
        <w:t xml:space="preserve"> are easy to identify </w:t>
      </w:r>
      <w:r w:rsidRPr="00DB3A0B">
        <w:rPr>
          <w:b/>
          <w:bCs/>
          <w:sz w:val="36"/>
          <w:szCs w:val="36"/>
        </w:rPr>
        <w:t>IF YOU ELECTRON COUNT</w:t>
      </w:r>
      <w:r w:rsidRPr="00DB3A0B">
        <w:rPr>
          <w:sz w:val="36"/>
          <w:szCs w:val="36"/>
        </w:rPr>
        <w:t xml:space="preserve"> the metal complexes.  When an oxidative addition rxn occurs the metal will be oxidized, usually by 2e-.  So, if you start with a metal in the 0 oxidation state (d</w:t>
      </w:r>
      <w:r w:rsidRPr="00DB3A0B">
        <w:rPr>
          <w:position w:val="12"/>
          <w:sz w:val="28"/>
          <w:szCs w:val="28"/>
        </w:rPr>
        <w:t>8</w:t>
      </w:r>
      <w:r w:rsidRPr="00DB3A0B">
        <w:rPr>
          <w:sz w:val="36"/>
          <w:szCs w:val="36"/>
        </w:rPr>
        <w:t>), after the oxidative addition the metal will be in the +2 oxidation state (d</w:t>
      </w:r>
      <w:r w:rsidRPr="00DB3A0B">
        <w:rPr>
          <w:position w:val="12"/>
          <w:sz w:val="28"/>
          <w:szCs w:val="28"/>
        </w:rPr>
        <w:t>6</w:t>
      </w:r>
      <w:r w:rsidRPr="00DB3A0B">
        <w:rPr>
          <w:sz w:val="36"/>
          <w:szCs w:val="36"/>
        </w:rPr>
        <w:t xml:space="preserve">).  Once you get used to looking at organometallic rxns you will be able to identify common oxidative additions quite quickly.  </w:t>
      </w:r>
      <w:r w:rsidRPr="00DB3A0B">
        <w:rPr>
          <w:b/>
          <w:bCs/>
          <w:sz w:val="36"/>
          <w:szCs w:val="36"/>
          <w:highlight w:val="yellow"/>
        </w:rPr>
        <w:t>H</w:t>
      </w:r>
      <w:r w:rsidRPr="00DB3A0B">
        <w:rPr>
          <w:b/>
          <w:bCs/>
          <w:position w:val="-8"/>
          <w:sz w:val="28"/>
          <w:szCs w:val="28"/>
          <w:highlight w:val="yellow"/>
        </w:rPr>
        <w:t>2</w:t>
      </w:r>
      <w:r w:rsidRPr="00DB3A0B">
        <w:rPr>
          <w:b/>
          <w:bCs/>
          <w:sz w:val="36"/>
          <w:szCs w:val="36"/>
          <w:highlight w:val="yellow"/>
        </w:rPr>
        <w:t>, R-X, and H-SiR</w:t>
      </w:r>
      <w:r w:rsidRPr="00DB3A0B">
        <w:rPr>
          <w:b/>
          <w:bCs/>
          <w:position w:val="-8"/>
          <w:sz w:val="28"/>
          <w:szCs w:val="28"/>
          <w:highlight w:val="yellow"/>
        </w:rPr>
        <w:t>3</w:t>
      </w:r>
      <w:r w:rsidRPr="00DB3A0B">
        <w:rPr>
          <w:b/>
          <w:bCs/>
          <w:sz w:val="36"/>
          <w:szCs w:val="36"/>
        </w:rPr>
        <w:t xml:space="preserve"> are three of the most common substrates that perform </w:t>
      </w:r>
      <w:r w:rsidRPr="00DB3A0B">
        <w:rPr>
          <w:b/>
          <w:bCs/>
          <w:color w:val="FF0000"/>
          <w:sz w:val="36"/>
          <w:szCs w:val="36"/>
        </w:rPr>
        <w:t>oxidative addition</w:t>
      </w:r>
      <w:r w:rsidRPr="00DB3A0B">
        <w:rPr>
          <w:b/>
          <w:bCs/>
          <w:sz w:val="36"/>
          <w:szCs w:val="36"/>
        </w:rPr>
        <w:t xml:space="preserve"> reactions in catalytic cycles.</w:t>
      </w:r>
    </w:p>
    <w:p w:rsidR="003A282D" w:rsidRDefault="003A282D" w:rsidP="007614C9">
      <w:pPr>
        <w:spacing w:after="240"/>
        <w:rPr>
          <w:b/>
          <w:bCs/>
          <w:sz w:val="36"/>
          <w:szCs w:val="36"/>
        </w:rPr>
      </w:pPr>
    </w:p>
    <w:p w:rsidR="00C949D7" w:rsidRDefault="003A282D" w:rsidP="007614C9">
      <w:pPr>
        <w:spacing w:after="240"/>
        <w:rPr>
          <w:b/>
          <w:bCs/>
          <w:sz w:val="36"/>
          <w:szCs w:val="36"/>
        </w:rPr>
      </w:pPr>
      <w:r w:rsidRPr="003A282D">
        <w:rPr>
          <w:b/>
          <w:bCs/>
          <w:color w:val="FF0000"/>
          <w:sz w:val="36"/>
          <w:szCs w:val="36"/>
          <w:highlight w:val="yellow"/>
        </w:rPr>
        <w:t>Problem:</w:t>
      </w:r>
      <w:r>
        <w:rPr>
          <w:b/>
          <w:bCs/>
          <w:sz w:val="36"/>
          <w:szCs w:val="36"/>
        </w:rPr>
        <w:t xml:space="preserve">  H</w:t>
      </w:r>
      <w:r w:rsidRPr="003A282D">
        <w:rPr>
          <w:b/>
          <w:bCs/>
          <w:position w:val="-8"/>
          <w:sz w:val="28"/>
          <w:szCs w:val="28"/>
        </w:rPr>
        <w:t>2</w:t>
      </w:r>
      <w:r>
        <w:rPr>
          <w:b/>
          <w:bCs/>
          <w:sz w:val="36"/>
          <w:szCs w:val="36"/>
        </w:rPr>
        <w:t xml:space="preserve"> will do an </w:t>
      </w:r>
      <w:r w:rsidRPr="00FD7C68">
        <w:rPr>
          <w:b/>
          <w:bCs/>
          <w:color w:val="FF0000"/>
          <w:sz w:val="36"/>
          <w:szCs w:val="36"/>
        </w:rPr>
        <w:t>oxidative addition</w:t>
      </w:r>
      <w:r>
        <w:rPr>
          <w:b/>
          <w:bCs/>
          <w:sz w:val="36"/>
          <w:szCs w:val="36"/>
        </w:rPr>
        <w:t xml:space="preserve"> most readily to which of the following complexes.  Why?  </w:t>
      </w:r>
    </w:p>
    <w:p w:rsidR="00C949D7" w:rsidRDefault="00C949D7" w:rsidP="007614C9">
      <w:pPr>
        <w:spacing w:after="240"/>
        <w:rPr>
          <w:b/>
          <w:bCs/>
          <w:sz w:val="36"/>
          <w:szCs w:val="36"/>
        </w:rPr>
      </w:pPr>
    </w:p>
    <w:p w:rsidR="00C949D7" w:rsidRDefault="00B92730" w:rsidP="00C949D7">
      <w:pPr>
        <w:spacing w:after="240"/>
        <w:jc w:val="center"/>
        <w:rPr>
          <w:b/>
          <w:bCs/>
          <w:sz w:val="36"/>
          <w:szCs w:val="36"/>
        </w:rPr>
      </w:pPr>
      <w:r>
        <w:object w:dxaOrig="7497" w:dyaOrig="3770">
          <v:shape id="_x0000_i1029" type="#_x0000_t75" style="width:434.25pt;height:218.25pt" o:ole="">
            <v:imagedata r:id="rId15" o:title=""/>
          </v:shape>
          <o:OLEObject Type="Embed" ProgID="ChemDraw.Document.6.0" ShapeID="_x0000_i1029" DrawAspect="Content" ObjectID="_1564220111" r:id="rId16"/>
        </w:object>
      </w:r>
    </w:p>
    <w:p w:rsidR="00C949D7" w:rsidRDefault="00C949D7" w:rsidP="00C949D7">
      <w:pPr>
        <w:spacing w:after="240"/>
        <w:rPr>
          <w:b/>
          <w:bCs/>
          <w:sz w:val="36"/>
          <w:szCs w:val="36"/>
        </w:rPr>
      </w:pPr>
      <w:r>
        <w:rPr>
          <w:b/>
          <w:bCs/>
          <w:sz w:val="36"/>
          <w:szCs w:val="36"/>
        </w:rPr>
        <w:br w:type="column"/>
      </w:r>
      <w:r w:rsidRPr="003A282D">
        <w:rPr>
          <w:b/>
          <w:bCs/>
          <w:color w:val="FF0000"/>
          <w:sz w:val="36"/>
          <w:szCs w:val="36"/>
          <w:highlight w:val="yellow"/>
        </w:rPr>
        <w:lastRenderedPageBreak/>
        <w:t>Problem:</w:t>
      </w:r>
      <w:r>
        <w:rPr>
          <w:b/>
          <w:bCs/>
          <w:sz w:val="36"/>
          <w:szCs w:val="36"/>
        </w:rPr>
        <w:t xml:space="preserve">  Cl</w:t>
      </w:r>
      <w:r w:rsidRPr="003A282D">
        <w:rPr>
          <w:b/>
          <w:bCs/>
          <w:position w:val="-8"/>
          <w:sz w:val="28"/>
          <w:szCs w:val="28"/>
        </w:rPr>
        <w:t>2</w:t>
      </w:r>
      <w:r>
        <w:rPr>
          <w:b/>
          <w:bCs/>
          <w:sz w:val="36"/>
          <w:szCs w:val="36"/>
        </w:rPr>
        <w:t xml:space="preserve"> will do an </w:t>
      </w:r>
      <w:r w:rsidRPr="00FD7C68">
        <w:rPr>
          <w:b/>
          <w:bCs/>
          <w:color w:val="FF0000"/>
          <w:sz w:val="36"/>
          <w:szCs w:val="36"/>
        </w:rPr>
        <w:t>oxidative addition</w:t>
      </w:r>
      <w:r>
        <w:rPr>
          <w:b/>
          <w:bCs/>
          <w:sz w:val="36"/>
          <w:szCs w:val="36"/>
        </w:rPr>
        <w:t xml:space="preserve"> most readily to which of the following complexes.  Why?  </w:t>
      </w:r>
    </w:p>
    <w:p w:rsidR="00C949D7" w:rsidRDefault="00B92730" w:rsidP="00C949D7">
      <w:pPr>
        <w:spacing w:after="240"/>
        <w:jc w:val="center"/>
      </w:pPr>
      <w:r>
        <w:object w:dxaOrig="7114" w:dyaOrig="4766">
          <v:shape id="_x0000_i1030" type="#_x0000_t75" style="width:355.5pt;height:238.5pt" o:ole="">
            <v:imagedata r:id="rId17" o:title=""/>
          </v:shape>
          <o:OLEObject Type="Embed" ProgID="ChemDraw.Document.6.0" ShapeID="_x0000_i1030" DrawAspect="Content" ObjectID="_1564220112" r:id="rId18"/>
        </w:object>
      </w:r>
    </w:p>
    <w:p w:rsidR="00C949D7" w:rsidRDefault="00C949D7" w:rsidP="00C949D7">
      <w:pPr>
        <w:spacing w:after="240"/>
        <w:rPr>
          <w:sz w:val="36"/>
          <w:szCs w:val="36"/>
        </w:rPr>
      </w:pPr>
    </w:p>
    <w:p w:rsidR="00C949D7" w:rsidRDefault="00C949D7" w:rsidP="00C949D7">
      <w:pPr>
        <w:spacing w:after="240"/>
        <w:rPr>
          <w:b/>
          <w:bCs/>
          <w:sz w:val="36"/>
          <w:szCs w:val="36"/>
        </w:rPr>
      </w:pPr>
      <w:r w:rsidRPr="003A282D">
        <w:rPr>
          <w:b/>
          <w:bCs/>
          <w:color w:val="FF0000"/>
          <w:sz w:val="36"/>
          <w:szCs w:val="36"/>
          <w:highlight w:val="yellow"/>
        </w:rPr>
        <w:t>Problem:</w:t>
      </w:r>
      <w:r>
        <w:rPr>
          <w:b/>
          <w:bCs/>
          <w:sz w:val="36"/>
          <w:szCs w:val="36"/>
        </w:rPr>
        <w:t xml:space="preserve">  CH</w:t>
      </w:r>
      <w:r>
        <w:rPr>
          <w:b/>
          <w:bCs/>
          <w:position w:val="-8"/>
          <w:sz w:val="28"/>
          <w:szCs w:val="28"/>
        </w:rPr>
        <w:t>3</w:t>
      </w:r>
      <w:r>
        <w:rPr>
          <w:b/>
          <w:bCs/>
          <w:sz w:val="36"/>
          <w:szCs w:val="36"/>
        </w:rPr>
        <w:t xml:space="preserve">Br will do an </w:t>
      </w:r>
      <w:r w:rsidRPr="00C949D7">
        <w:rPr>
          <w:b/>
          <w:bCs/>
          <w:color w:val="FF0000"/>
          <w:sz w:val="36"/>
          <w:szCs w:val="36"/>
        </w:rPr>
        <w:t>oxidative addition</w:t>
      </w:r>
      <w:r>
        <w:rPr>
          <w:b/>
          <w:bCs/>
          <w:sz w:val="36"/>
          <w:szCs w:val="36"/>
        </w:rPr>
        <w:t xml:space="preserve"> most readily to which of the following complexes.  Why?  </w:t>
      </w:r>
    </w:p>
    <w:p w:rsidR="00C949D7" w:rsidRPr="00C949D7" w:rsidRDefault="00C949D7" w:rsidP="00C949D7">
      <w:pPr>
        <w:spacing w:after="240"/>
        <w:jc w:val="center"/>
        <w:rPr>
          <w:sz w:val="36"/>
          <w:szCs w:val="36"/>
        </w:rPr>
      </w:pPr>
      <w:r w:rsidRPr="00C949D7">
        <w:rPr>
          <w:b/>
          <w:sz w:val="56"/>
        </w:rPr>
        <w:object w:dxaOrig="5956" w:dyaOrig="3572">
          <v:shape id="_x0000_i1031" type="#_x0000_t75" style="width:351pt;height:210.75pt" o:ole="" fillcolor="window">
            <v:imagedata r:id="rId19" o:title=""/>
          </v:shape>
          <o:OLEObject Type="Embed" ProgID="ChemDraw.Document.6.0" ShapeID="_x0000_i1031" DrawAspect="Content" ObjectID="_1564220113" r:id="rId20"/>
        </w:object>
      </w:r>
    </w:p>
    <w:p w:rsidR="00E142DA" w:rsidRDefault="00E142DA" w:rsidP="00E142DA">
      <w:pPr>
        <w:spacing w:after="240"/>
        <w:rPr>
          <w:b/>
          <w:bCs/>
          <w:sz w:val="36"/>
          <w:szCs w:val="36"/>
        </w:rPr>
      </w:pPr>
    </w:p>
    <w:p w:rsidR="00E142DA" w:rsidRDefault="00E142DA" w:rsidP="00E142DA">
      <w:pPr>
        <w:spacing w:after="240"/>
        <w:rPr>
          <w:b/>
          <w:bCs/>
          <w:sz w:val="36"/>
          <w:szCs w:val="36"/>
        </w:rPr>
      </w:pPr>
    </w:p>
    <w:p w:rsidR="00E142DA" w:rsidRPr="00E142DA" w:rsidRDefault="00E142DA" w:rsidP="00E142DA">
      <w:pPr>
        <w:spacing w:after="240"/>
        <w:rPr>
          <w:rFonts w:ascii="Arial" w:hAnsi="Arial" w:cs="Arial"/>
          <w:b/>
          <w:bCs/>
          <w:color w:val="0000FF"/>
          <w:sz w:val="36"/>
          <w:szCs w:val="36"/>
        </w:rPr>
      </w:pPr>
      <w:r>
        <w:rPr>
          <w:b/>
          <w:bCs/>
          <w:sz w:val="36"/>
          <w:szCs w:val="36"/>
        </w:rPr>
        <w:br w:type="column"/>
      </w:r>
      <w:r w:rsidRPr="00E142DA">
        <w:rPr>
          <w:rFonts w:ascii="Arial" w:hAnsi="Arial" w:cs="Arial"/>
          <w:b/>
          <w:bCs/>
          <w:color w:val="0000FF"/>
          <w:sz w:val="36"/>
          <w:szCs w:val="36"/>
        </w:rPr>
        <w:lastRenderedPageBreak/>
        <w:t>Oxidative Coupling</w:t>
      </w:r>
    </w:p>
    <w:p w:rsidR="00E142DA" w:rsidRPr="00E142DA" w:rsidRDefault="00E142DA" w:rsidP="00E142DA">
      <w:pPr>
        <w:spacing w:after="240"/>
        <w:rPr>
          <w:bCs/>
          <w:sz w:val="36"/>
          <w:szCs w:val="36"/>
        </w:rPr>
      </w:pPr>
      <w:r w:rsidRPr="00E142DA">
        <w:rPr>
          <w:bCs/>
          <w:sz w:val="36"/>
          <w:szCs w:val="36"/>
        </w:rPr>
        <w:t xml:space="preserve">Consider the following reaction:  </w:t>
      </w:r>
    </w:p>
    <w:p w:rsidR="00E142DA" w:rsidRPr="00E142DA" w:rsidRDefault="00A93ED0" w:rsidP="007E2CA1">
      <w:pPr>
        <w:spacing w:after="240"/>
        <w:jc w:val="center"/>
        <w:rPr>
          <w:bCs/>
          <w:sz w:val="36"/>
          <w:szCs w:val="36"/>
        </w:rPr>
      </w:pPr>
      <w:r>
        <w:object w:dxaOrig="6506" w:dyaOrig="2004">
          <v:shape id="_x0000_i1032" type="#_x0000_t75" style="width:441.75pt;height:136.5pt" o:ole="">
            <v:imagedata r:id="rId21" o:title=""/>
          </v:shape>
          <o:OLEObject Type="Embed" ProgID="ChemDraw.Document.6.0" ShapeID="_x0000_i1032" DrawAspect="Content" ObjectID="_1564220114" r:id="rId22"/>
        </w:object>
      </w:r>
    </w:p>
    <w:p w:rsidR="007E2CA1" w:rsidRDefault="007E2CA1" w:rsidP="00E142DA">
      <w:pPr>
        <w:spacing w:after="240"/>
        <w:rPr>
          <w:bCs/>
          <w:sz w:val="36"/>
          <w:szCs w:val="36"/>
        </w:rPr>
      </w:pPr>
      <w:r>
        <w:rPr>
          <w:bCs/>
          <w:sz w:val="36"/>
          <w:szCs w:val="36"/>
        </w:rPr>
        <w:t xml:space="preserve">The Cr on the right now has two new anionic alkyl ligands forming a </w:t>
      </w:r>
      <w:r w:rsidRPr="007E2CA1">
        <w:rPr>
          <w:bCs/>
          <w:color w:val="0000FF"/>
          <w:sz w:val="36"/>
          <w:szCs w:val="36"/>
        </w:rPr>
        <w:t>metallocyclopentane</w:t>
      </w:r>
      <w:r>
        <w:rPr>
          <w:bCs/>
          <w:sz w:val="36"/>
          <w:szCs w:val="36"/>
        </w:rPr>
        <w:t xml:space="preserve"> ring system.  We have done an oxidative addition, but in forming a new bond between the two ethylene ligand (and losing the original double bonds) we have coupled the two ligands together.  </w:t>
      </w:r>
    </w:p>
    <w:p w:rsidR="00E142DA" w:rsidRDefault="007E2CA1" w:rsidP="00E142DA">
      <w:pPr>
        <w:spacing w:after="240"/>
        <w:rPr>
          <w:bCs/>
          <w:sz w:val="36"/>
          <w:szCs w:val="36"/>
        </w:rPr>
      </w:pPr>
      <w:r>
        <w:rPr>
          <w:bCs/>
          <w:sz w:val="36"/>
          <w:szCs w:val="36"/>
        </w:rPr>
        <w:t xml:space="preserve">While this is an </w:t>
      </w:r>
      <w:r w:rsidRPr="007E2CA1">
        <w:rPr>
          <w:bCs/>
          <w:color w:val="FF0000"/>
          <w:sz w:val="36"/>
          <w:szCs w:val="36"/>
        </w:rPr>
        <w:t>oxidative addition</w:t>
      </w:r>
      <w:r>
        <w:rPr>
          <w:bCs/>
          <w:sz w:val="36"/>
          <w:szCs w:val="36"/>
        </w:rPr>
        <w:t xml:space="preserve">, there is a special term for this type of reaction called </w:t>
      </w:r>
      <w:r w:rsidRPr="00B92730">
        <w:rPr>
          <w:b/>
          <w:bCs/>
          <w:color w:val="FF0000"/>
          <w:sz w:val="36"/>
          <w:szCs w:val="36"/>
          <w:highlight w:val="yellow"/>
        </w:rPr>
        <w:t>oxidative coupling</w:t>
      </w:r>
      <w:r>
        <w:rPr>
          <w:bCs/>
          <w:sz w:val="36"/>
          <w:szCs w:val="36"/>
        </w:rPr>
        <w:t xml:space="preserve">.  The metal is being oxidized to create two new anionic ligands, but the original two neutral ligands also form a new bond between them, instead of fragmenting apart to make two new independent anionic ligands.  </w:t>
      </w:r>
    </w:p>
    <w:p w:rsidR="0015585D" w:rsidRDefault="007E2CA1" w:rsidP="00E142DA">
      <w:pPr>
        <w:spacing w:after="240"/>
        <w:rPr>
          <w:bCs/>
          <w:sz w:val="36"/>
          <w:szCs w:val="36"/>
        </w:rPr>
      </w:pPr>
      <w:r>
        <w:rPr>
          <w:bCs/>
          <w:sz w:val="36"/>
          <w:szCs w:val="36"/>
        </w:rPr>
        <w:t xml:space="preserve">The driving force for this reaction is the formation of a new C-C </w:t>
      </w:r>
      <w:r w:rsidRPr="00A93ED0">
        <w:rPr>
          <w:rFonts w:ascii="Symbol" w:hAnsi="Symbol"/>
          <w:bCs/>
          <w:sz w:val="36"/>
          <w:szCs w:val="36"/>
        </w:rPr>
        <w:t></w:t>
      </w:r>
      <w:r>
        <w:rPr>
          <w:bCs/>
          <w:sz w:val="36"/>
          <w:szCs w:val="36"/>
        </w:rPr>
        <w:t xml:space="preserve">-bond (stronger than a </w:t>
      </w:r>
      <w:r w:rsidRPr="00A93ED0">
        <w:rPr>
          <w:rFonts w:ascii="Symbol" w:hAnsi="Symbol"/>
          <w:bCs/>
          <w:sz w:val="36"/>
          <w:szCs w:val="36"/>
        </w:rPr>
        <w:t></w:t>
      </w:r>
      <w:r>
        <w:rPr>
          <w:bCs/>
          <w:sz w:val="36"/>
          <w:szCs w:val="36"/>
        </w:rPr>
        <w:t xml:space="preserve">-bond) and the creation of two new strongly donating anionic ligands that can better donate to the metal even though one has technically lowered the electron count.  </w:t>
      </w:r>
    </w:p>
    <w:p w:rsidR="0015585D" w:rsidRPr="00E142DA" w:rsidRDefault="0015585D" w:rsidP="0015585D">
      <w:pPr>
        <w:spacing w:after="240"/>
        <w:rPr>
          <w:rFonts w:ascii="Arial" w:hAnsi="Arial" w:cs="Arial"/>
          <w:b/>
          <w:bCs/>
          <w:color w:val="0000FF"/>
          <w:sz w:val="36"/>
          <w:szCs w:val="36"/>
        </w:rPr>
      </w:pPr>
      <w:r>
        <w:rPr>
          <w:bCs/>
          <w:sz w:val="36"/>
          <w:szCs w:val="36"/>
        </w:rPr>
        <w:br w:type="column"/>
      </w:r>
      <w:r>
        <w:rPr>
          <w:rFonts w:ascii="Arial" w:hAnsi="Arial" w:cs="Arial"/>
          <w:b/>
          <w:bCs/>
          <w:color w:val="0000FF"/>
          <w:sz w:val="36"/>
          <w:szCs w:val="36"/>
        </w:rPr>
        <w:lastRenderedPageBreak/>
        <w:t>Hydrogenolysis</w:t>
      </w:r>
    </w:p>
    <w:p w:rsidR="007E2CA1" w:rsidRDefault="0015585D" w:rsidP="00E142DA">
      <w:pPr>
        <w:spacing w:after="240"/>
        <w:rPr>
          <w:bCs/>
          <w:sz w:val="36"/>
          <w:szCs w:val="36"/>
        </w:rPr>
      </w:pPr>
      <w:r w:rsidRPr="0015585D">
        <w:rPr>
          <w:bCs/>
          <w:sz w:val="36"/>
          <w:szCs w:val="36"/>
        </w:rPr>
        <w:t>The</w:t>
      </w:r>
      <w:r w:rsidRPr="0015585D">
        <w:rPr>
          <w:b/>
          <w:bCs/>
          <w:sz w:val="36"/>
          <w:szCs w:val="36"/>
        </w:rPr>
        <w:t xml:space="preserve"> </w:t>
      </w:r>
      <w:r w:rsidRPr="0015585D">
        <w:rPr>
          <w:bCs/>
          <w:sz w:val="36"/>
          <w:szCs w:val="36"/>
        </w:rPr>
        <w:t>only way that early transition metals with d</w:t>
      </w:r>
      <w:r w:rsidRPr="0015585D">
        <w:rPr>
          <w:bCs/>
          <w:sz w:val="36"/>
          <w:szCs w:val="36"/>
          <w:vertAlign w:val="superscript"/>
        </w:rPr>
        <w:t>0</w:t>
      </w:r>
      <w:r w:rsidRPr="0015585D">
        <w:rPr>
          <w:bCs/>
          <w:sz w:val="36"/>
          <w:szCs w:val="36"/>
        </w:rPr>
        <w:t xml:space="preserve"> counts can activate H</w:t>
      </w:r>
      <w:r w:rsidRPr="0015585D">
        <w:rPr>
          <w:bCs/>
          <w:sz w:val="36"/>
          <w:szCs w:val="36"/>
          <w:vertAlign w:val="subscript"/>
        </w:rPr>
        <w:t>2</w:t>
      </w:r>
      <w:r>
        <w:rPr>
          <w:bCs/>
          <w:sz w:val="36"/>
          <w:szCs w:val="36"/>
        </w:rPr>
        <w:t xml:space="preserve"> is via a metathesis-like reaction called hydrogenolysis.</w:t>
      </w:r>
      <w:r w:rsidRPr="0015585D">
        <w:rPr>
          <w:bCs/>
          <w:sz w:val="36"/>
          <w:szCs w:val="36"/>
        </w:rPr>
        <w:t xml:space="preserve">  Lanthanides and actinides also typically use hydrogenolysis</w:t>
      </w:r>
      <w:r>
        <w:rPr>
          <w:bCs/>
          <w:sz w:val="36"/>
          <w:szCs w:val="36"/>
        </w:rPr>
        <w:t xml:space="preserve"> for these types of reactions. </w:t>
      </w:r>
      <w:r w:rsidRPr="0015585D">
        <w:rPr>
          <w:bCs/>
          <w:sz w:val="36"/>
          <w:szCs w:val="36"/>
        </w:rPr>
        <w:t xml:space="preserve">  As with oxidative addition, the metal center needs to have an empty orbital to bind the H</w:t>
      </w:r>
      <w:r w:rsidRPr="0015585D">
        <w:rPr>
          <w:bCs/>
          <w:sz w:val="36"/>
          <w:szCs w:val="36"/>
          <w:vertAlign w:val="subscript"/>
        </w:rPr>
        <w:t>2</w:t>
      </w:r>
      <w:r w:rsidRPr="0015585D">
        <w:rPr>
          <w:bCs/>
          <w:sz w:val="36"/>
          <w:szCs w:val="36"/>
        </w:rPr>
        <w:t xml:space="preserve"> and an anionic ligand (e.g., alkyl, halide) that can be protonated off.  </w:t>
      </w:r>
      <w:r>
        <w:rPr>
          <w:bCs/>
          <w:sz w:val="36"/>
          <w:szCs w:val="36"/>
        </w:rPr>
        <w:t>Note that there is n</w:t>
      </w:r>
      <w:r w:rsidRPr="0015585D">
        <w:rPr>
          <w:bCs/>
          <w:sz w:val="36"/>
          <w:szCs w:val="36"/>
        </w:rPr>
        <w:t>o change in oxidation state of the metal</w:t>
      </w:r>
      <w:r>
        <w:rPr>
          <w:bCs/>
          <w:sz w:val="36"/>
          <w:szCs w:val="36"/>
        </w:rPr>
        <w:t xml:space="preserve">, so this is </w:t>
      </w:r>
      <w:r w:rsidRPr="0015585D">
        <w:rPr>
          <w:bCs/>
          <w:i/>
          <w:sz w:val="36"/>
          <w:szCs w:val="36"/>
          <w:u w:val="single"/>
        </w:rPr>
        <w:t>not</w:t>
      </w:r>
      <w:r>
        <w:rPr>
          <w:bCs/>
          <w:sz w:val="36"/>
          <w:szCs w:val="36"/>
        </w:rPr>
        <w:t xml:space="preserve"> an oxidative addition reaction</w:t>
      </w:r>
      <w:r w:rsidRPr="0015585D">
        <w:rPr>
          <w:bCs/>
          <w:sz w:val="36"/>
          <w:szCs w:val="36"/>
        </w:rPr>
        <w:t>.</w:t>
      </w:r>
    </w:p>
    <w:p w:rsidR="0015585D" w:rsidRDefault="0015585D" w:rsidP="00E142DA">
      <w:pPr>
        <w:spacing w:after="240"/>
        <w:rPr>
          <w:bCs/>
          <w:sz w:val="36"/>
          <w:szCs w:val="36"/>
        </w:rPr>
      </w:pPr>
    </w:p>
    <w:p w:rsidR="0015585D" w:rsidRPr="00E142DA" w:rsidRDefault="0015585D" w:rsidP="00E142DA">
      <w:pPr>
        <w:spacing w:after="240"/>
        <w:rPr>
          <w:bCs/>
          <w:sz w:val="36"/>
          <w:szCs w:val="36"/>
        </w:rPr>
      </w:pPr>
      <w:r w:rsidRPr="0015585D">
        <w:rPr>
          <w:bCs/>
          <w:sz w:val="36"/>
          <w:szCs w:val="36"/>
        </w:rPr>
        <w:object w:dxaOrig="10013" w:dyaOrig="5105">
          <v:shape id="_x0000_i1033" type="#_x0000_t75" style="width:501pt;height:255pt" o:ole="">
            <v:imagedata r:id="rId23" o:title=""/>
          </v:shape>
          <o:OLEObject Type="Embed" ProgID="ChemDraw.Document.6.0" ShapeID="_x0000_i1033" DrawAspect="Content" ObjectID="_1564220115" r:id="rId24"/>
        </w:object>
      </w:r>
    </w:p>
    <w:p w:rsidR="00E142DA" w:rsidRPr="00E142DA" w:rsidRDefault="0015585D" w:rsidP="00E142DA">
      <w:pPr>
        <w:spacing w:after="240"/>
        <w:rPr>
          <w:bCs/>
          <w:sz w:val="36"/>
          <w:szCs w:val="36"/>
        </w:rPr>
      </w:pPr>
      <w:r>
        <w:rPr>
          <w:bCs/>
          <w:sz w:val="36"/>
          <w:szCs w:val="36"/>
        </w:rPr>
        <w:t>The key is polarization of the H</w:t>
      </w:r>
      <w:r w:rsidRPr="0015585D">
        <w:rPr>
          <w:bCs/>
          <w:sz w:val="36"/>
          <w:szCs w:val="36"/>
          <w:vertAlign w:val="subscript"/>
        </w:rPr>
        <w:t>2</w:t>
      </w:r>
      <w:r>
        <w:rPr>
          <w:bCs/>
          <w:sz w:val="36"/>
          <w:szCs w:val="36"/>
        </w:rPr>
        <w:t xml:space="preserve"> </w:t>
      </w:r>
      <w:r w:rsidRPr="0015585D">
        <w:rPr>
          <w:rFonts w:ascii="Symbol" w:hAnsi="Symbol"/>
          <w:bCs/>
          <w:sz w:val="36"/>
          <w:szCs w:val="36"/>
        </w:rPr>
        <w:t></w:t>
      </w:r>
      <w:r>
        <w:rPr>
          <w:bCs/>
          <w:sz w:val="36"/>
          <w:szCs w:val="36"/>
        </w:rPr>
        <w:t xml:space="preserve">-bond to build up </w:t>
      </w:r>
      <w:r w:rsidRPr="0015585D">
        <w:rPr>
          <w:rFonts w:ascii="Symbol" w:hAnsi="Symbol"/>
          <w:bCs/>
          <w:sz w:val="36"/>
          <w:szCs w:val="36"/>
        </w:rPr>
        <w:t></w:t>
      </w:r>
      <w:r w:rsidRPr="0015585D">
        <w:rPr>
          <w:bCs/>
          <w:sz w:val="40"/>
          <w:szCs w:val="36"/>
          <w:vertAlign w:val="superscript"/>
        </w:rPr>
        <w:t>–</w:t>
      </w:r>
      <w:r>
        <w:rPr>
          <w:bCs/>
          <w:sz w:val="36"/>
          <w:szCs w:val="36"/>
        </w:rPr>
        <w:t xml:space="preserve"> charge on the hydrogen atom closer to the positively charged metal center and </w:t>
      </w:r>
      <w:r w:rsidRPr="0015585D">
        <w:rPr>
          <w:rFonts w:ascii="Symbol" w:hAnsi="Symbol"/>
          <w:bCs/>
          <w:sz w:val="36"/>
          <w:szCs w:val="36"/>
        </w:rPr>
        <w:t></w:t>
      </w:r>
      <w:r w:rsidRPr="0015585D">
        <w:rPr>
          <w:bCs/>
          <w:sz w:val="40"/>
          <w:szCs w:val="36"/>
          <w:vertAlign w:val="superscript"/>
        </w:rPr>
        <w:t>+</w:t>
      </w:r>
      <w:r>
        <w:rPr>
          <w:bCs/>
          <w:sz w:val="36"/>
          <w:szCs w:val="36"/>
        </w:rPr>
        <w:t xml:space="preserve"> charge on the hydrogen closer to the anionic ligand.  If enough polarization occurs one can protonate off the anionic ligand replacing it with a stronger donating hydride ligand.  </w:t>
      </w:r>
    </w:p>
    <w:p w:rsidR="00E142DA" w:rsidRPr="00E142DA" w:rsidRDefault="00E142DA" w:rsidP="00E142DA">
      <w:pPr>
        <w:spacing w:after="240"/>
        <w:rPr>
          <w:bCs/>
          <w:sz w:val="36"/>
          <w:szCs w:val="36"/>
        </w:rPr>
      </w:pPr>
    </w:p>
    <w:p w:rsidR="00E142DA" w:rsidRPr="00E142DA" w:rsidRDefault="00E142DA" w:rsidP="00E142DA">
      <w:pPr>
        <w:spacing w:after="240"/>
        <w:rPr>
          <w:bCs/>
          <w:sz w:val="36"/>
          <w:szCs w:val="36"/>
        </w:rPr>
      </w:pPr>
    </w:p>
    <w:p w:rsidR="00A7174E" w:rsidRPr="00DB3A0B" w:rsidRDefault="00E17E0A" w:rsidP="00E142DA">
      <w:pPr>
        <w:pBdr>
          <w:top w:val="single" w:sz="18" w:space="1" w:color="auto" w:shadow="1"/>
          <w:left w:val="single" w:sz="18" w:space="4" w:color="auto" w:shadow="1"/>
          <w:bottom w:val="single" w:sz="18" w:space="1" w:color="auto" w:shadow="1"/>
          <w:right w:val="single" w:sz="18" w:space="4" w:color="auto" w:shadow="1"/>
        </w:pBdr>
        <w:spacing w:after="240"/>
        <w:rPr>
          <w:rFonts w:ascii="Arial" w:hAnsi="Arial" w:cs="Arial"/>
          <w:b/>
          <w:bCs/>
          <w:color w:val="0000FF"/>
          <w:sz w:val="36"/>
          <w:szCs w:val="36"/>
        </w:rPr>
      </w:pPr>
      <w:r w:rsidRPr="00E142DA">
        <w:rPr>
          <w:bCs/>
          <w:sz w:val="36"/>
          <w:szCs w:val="36"/>
        </w:rPr>
        <w:br w:type="column"/>
      </w:r>
      <w:r w:rsidR="00A7174E" w:rsidRPr="00DB3A0B">
        <w:rPr>
          <w:rFonts w:ascii="Arial" w:hAnsi="Arial" w:cs="Arial"/>
          <w:b/>
          <w:bCs/>
          <w:color w:val="0000FF"/>
          <w:sz w:val="36"/>
          <w:szCs w:val="36"/>
        </w:rPr>
        <w:lastRenderedPageBreak/>
        <w:t>Reductive Elimination</w:t>
      </w:r>
    </w:p>
    <w:p w:rsidR="00A7174E" w:rsidRPr="00DB3A0B" w:rsidRDefault="00A7174E" w:rsidP="00DB3A0B">
      <w:pPr>
        <w:spacing w:before="120" w:after="120"/>
        <w:rPr>
          <w:sz w:val="36"/>
          <w:szCs w:val="36"/>
        </w:rPr>
      </w:pPr>
      <w:r w:rsidRPr="00DB3A0B">
        <w:rPr>
          <w:sz w:val="36"/>
          <w:szCs w:val="36"/>
        </w:rPr>
        <w:t xml:space="preserve">A </w:t>
      </w:r>
      <w:r w:rsidRPr="00DB3A0B">
        <w:rPr>
          <w:b/>
          <w:bCs/>
          <w:i/>
          <w:iCs/>
          <w:color w:val="0000FF"/>
          <w:sz w:val="36"/>
          <w:szCs w:val="36"/>
        </w:rPr>
        <w:t>reductive elimination</w:t>
      </w:r>
      <w:r w:rsidRPr="00DB3A0B">
        <w:rPr>
          <w:color w:val="0000FF"/>
          <w:sz w:val="36"/>
          <w:szCs w:val="36"/>
        </w:rPr>
        <w:t xml:space="preserve"> </w:t>
      </w:r>
      <w:r w:rsidRPr="00DB3A0B">
        <w:rPr>
          <w:sz w:val="36"/>
          <w:szCs w:val="36"/>
        </w:rPr>
        <w:t xml:space="preserve">reaction is the reverse of an </w:t>
      </w:r>
      <w:r w:rsidRPr="00DB3A0B">
        <w:rPr>
          <w:color w:val="FF0000"/>
          <w:sz w:val="36"/>
          <w:szCs w:val="36"/>
        </w:rPr>
        <w:t>oxidative addition</w:t>
      </w:r>
      <w:r w:rsidRPr="00DB3A0B">
        <w:rPr>
          <w:sz w:val="36"/>
          <w:szCs w:val="36"/>
        </w:rPr>
        <w:t xml:space="preserve">.  It is a reaction in which </w:t>
      </w:r>
      <w:r w:rsidRPr="00FD7C68">
        <w:rPr>
          <w:b/>
          <w:bCs/>
          <w:color w:val="0000FF"/>
          <w:sz w:val="36"/>
          <w:szCs w:val="36"/>
        </w:rPr>
        <w:t>two cisoidal anionic ligands</w:t>
      </w:r>
      <w:r w:rsidRPr="00DB3A0B">
        <w:rPr>
          <w:sz w:val="36"/>
          <w:szCs w:val="36"/>
        </w:rPr>
        <w:t xml:space="preserve"> on a metal center couple together.  Each anionic ligand pushes one electron back onto the metal center (in the case of a monometallic complex) to reduce it by 2e-.  The coupled anionic ligands then usually fall off the metal center as a </w:t>
      </w:r>
      <w:r w:rsidRPr="00FD7C68">
        <w:rPr>
          <w:b/>
          <w:bCs/>
          <w:color w:val="008000"/>
          <w:sz w:val="36"/>
          <w:szCs w:val="36"/>
        </w:rPr>
        <w:t>neutral</w:t>
      </w:r>
      <w:r w:rsidRPr="00DB3A0B">
        <w:rPr>
          <w:sz w:val="36"/>
          <w:szCs w:val="36"/>
        </w:rPr>
        <w:t xml:space="preserve"> molecule.  </w:t>
      </w:r>
    </w:p>
    <w:p w:rsidR="00A7174E" w:rsidRDefault="00FF2E9D" w:rsidP="00FD7C68">
      <w:pPr>
        <w:spacing w:before="240" w:after="360"/>
        <w:jc w:val="center"/>
      </w:pPr>
      <w:r>
        <w:object w:dxaOrig="7088" w:dyaOrig="2498">
          <v:shape id="_x0000_i1034" type="#_x0000_t75" style="width:500.25pt;height:175.5pt" o:ole="">
            <v:imagedata r:id="rId25" o:title=""/>
          </v:shape>
          <o:OLEObject Type="Embed" ProgID="ChemDraw.Document.6.0" ShapeID="_x0000_i1034" DrawAspect="Content" ObjectID="_1564220116" r:id="rId26"/>
        </w:object>
      </w:r>
    </w:p>
    <w:p w:rsidR="00A7174E" w:rsidRPr="00DB3A0B" w:rsidRDefault="00A7174E" w:rsidP="00DB3A0B">
      <w:pPr>
        <w:spacing w:after="240"/>
        <w:rPr>
          <w:sz w:val="36"/>
          <w:szCs w:val="36"/>
        </w:rPr>
      </w:pPr>
      <w:r w:rsidRPr="00DB3A0B">
        <w:rPr>
          <w:sz w:val="36"/>
          <w:szCs w:val="36"/>
        </w:rPr>
        <w:t xml:space="preserve">Since </w:t>
      </w:r>
      <w:r w:rsidRPr="00DB3A0B">
        <w:rPr>
          <w:b/>
          <w:bCs/>
          <w:i/>
          <w:iCs/>
          <w:color w:val="0000FF"/>
          <w:sz w:val="36"/>
          <w:szCs w:val="36"/>
        </w:rPr>
        <w:t>electron-rich</w:t>
      </w:r>
      <w:r w:rsidRPr="00DB3A0B">
        <w:rPr>
          <w:sz w:val="36"/>
          <w:szCs w:val="36"/>
        </w:rPr>
        <w:t xml:space="preserve"> metal complexes favor </w:t>
      </w:r>
      <w:r w:rsidRPr="00DB3A0B">
        <w:rPr>
          <w:b/>
          <w:bCs/>
          <w:color w:val="FF0000"/>
          <w:sz w:val="36"/>
          <w:szCs w:val="36"/>
        </w:rPr>
        <w:t>oxidative addition</w:t>
      </w:r>
      <w:r w:rsidRPr="00DB3A0B">
        <w:rPr>
          <w:sz w:val="36"/>
          <w:szCs w:val="36"/>
        </w:rPr>
        <w:t xml:space="preserve">, the reverse is true for reductive elimination.  Since </w:t>
      </w:r>
      <w:r w:rsidRPr="00DB3A0B">
        <w:rPr>
          <w:b/>
          <w:bCs/>
          <w:color w:val="0000FF"/>
          <w:sz w:val="36"/>
          <w:szCs w:val="36"/>
        </w:rPr>
        <w:t>reductive elimination</w:t>
      </w:r>
      <w:r w:rsidRPr="00DB3A0B">
        <w:rPr>
          <w:sz w:val="36"/>
          <w:szCs w:val="36"/>
        </w:rPr>
        <w:t xml:space="preserve"> involves pushing electrons back onto the metal center from two anionic ligands that are usually more electronegative than the metal center, it is best if the metal center is </w:t>
      </w:r>
      <w:r w:rsidRPr="00DB3A0B">
        <w:rPr>
          <w:b/>
          <w:bCs/>
          <w:i/>
          <w:iCs/>
          <w:color w:val="FF0000"/>
          <w:sz w:val="36"/>
          <w:szCs w:val="36"/>
        </w:rPr>
        <w:t>electron deficient</w:t>
      </w:r>
      <w:r w:rsidRPr="00DB3A0B">
        <w:rPr>
          <w:sz w:val="36"/>
          <w:szCs w:val="36"/>
        </w:rPr>
        <w:t xml:space="preserve">.  This can be accomplished by having electron-withdrawing ligands (e.g., CO), cationic charge(s), </w:t>
      </w:r>
      <w:r w:rsidR="000165E2">
        <w:rPr>
          <w:sz w:val="36"/>
          <w:szCs w:val="36"/>
        </w:rPr>
        <w:t>and/</w:t>
      </w:r>
      <w:r w:rsidRPr="00DB3A0B">
        <w:rPr>
          <w:sz w:val="36"/>
          <w:szCs w:val="36"/>
        </w:rPr>
        <w:t xml:space="preserve">or coordinative unsaturation (sub-18e- counts).  </w:t>
      </w:r>
    </w:p>
    <w:p w:rsidR="00A7174E" w:rsidRDefault="00A7174E" w:rsidP="00DB3A0B">
      <w:pPr>
        <w:spacing w:after="240"/>
        <w:rPr>
          <w:sz w:val="36"/>
          <w:szCs w:val="36"/>
        </w:rPr>
      </w:pPr>
      <w:r w:rsidRPr="00DB3A0B">
        <w:rPr>
          <w:sz w:val="36"/>
          <w:szCs w:val="36"/>
        </w:rPr>
        <w:t xml:space="preserve">While </w:t>
      </w:r>
      <w:r w:rsidRPr="00DB3A0B">
        <w:rPr>
          <w:color w:val="0000FF"/>
          <w:sz w:val="36"/>
          <w:szCs w:val="36"/>
        </w:rPr>
        <w:t>reductive elimination</w:t>
      </w:r>
      <w:r w:rsidRPr="00DB3A0B">
        <w:rPr>
          <w:sz w:val="36"/>
          <w:szCs w:val="36"/>
        </w:rPr>
        <w:t xml:space="preserve"> can occur from saturated 18e- complexes (so long as the two ligands that you want to reductively eliminate are </w:t>
      </w:r>
      <w:r w:rsidRPr="00DB3A0B">
        <w:rPr>
          <w:b/>
          <w:color w:val="FF00FF"/>
          <w:sz w:val="36"/>
          <w:szCs w:val="36"/>
          <w:u w:val="single"/>
        </w:rPr>
        <w:t>cisoidal</w:t>
      </w:r>
      <w:r w:rsidRPr="00DB3A0B">
        <w:rPr>
          <w:sz w:val="36"/>
          <w:szCs w:val="36"/>
        </w:rPr>
        <w:t xml:space="preserve"> to one another), it has been shown that reductive elimination can be promoted by a ligand dissociation generating an unsaturated and more electron</w:t>
      </w:r>
      <w:r w:rsidR="00DB3A0B">
        <w:rPr>
          <w:sz w:val="36"/>
          <w:szCs w:val="36"/>
        </w:rPr>
        <w:t>-</w:t>
      </w:r>
      <w:r w:rsidRPr="00DB3A0B">
        <w:rPr>
          <w:sz w:val="36"/>
          <w:szCs w:val="36"/>
        </w:rPr>
        <w:t xml:space="preserve">deficient metal center.  </w:t>
      </w:r>
    </w:p>
    <w:p w:rsidR="00FD7C68" w:rsidRDefault="00FD7C68" w:rsidP="00DB3A0B">
      <w:pPr>
        <w:spacing w:after="240"/>
        <w:rPr>
          <w:sz w:val="36"/>
          <w:szCs w:val="36"/>
        </w:rPr>
      </w:pPr>
    </w:p>
    <w:p w:rsidR="00FD7C68" w:rsidRDefault="00FD7C68" w:rsidP="00DB3A0B">
      <w:pPr>
        <w:spacing w:after="240"/>
        <w:rPr>
          <w:sz w:val="36"/>
          <w:szCs w:val="36"/>
        </w:rPr>
      </w:pPr>
    </w:p>
    <w:p w:rsidR="00FD7C68" w:rsidRPr="00DB3A0B" w:rsidRDefault="00FD7C68" w:rsidP="00FD7C68">
      <w:pPr>
        <w:rPr>
          <w:sz w:val="36"/>
          <w:szCs w:val="36"/>
        </w:rPr>
      </w:pPr>
    </w:p>
    <w:p w:rsidR="00A7174E" w:rsidRDefault="000165E2" w:rsidP="00FD7C68">
      <w:pPr>
        <w:spacing w:after="360"/>
        <w:jc w:val="center"/>
      </w:pPr>
      <w:r>
        <w:object w:dxaOrig="8148" w:dyaOrig="3936">
          <v:shape id="_x0000_i1035" type="#_x0000_t75" style="width:483pt;height:234.75pt" o:ole="">
            <v:imagedata r:id="rId27" o:title=""/>
          </v:shape>
          <o:OLEObject Type="Embed" ProgID="ChemDraw.Document.6.0" ShapeID="_x0000_i1035" DrawAspect="Content" ObjectID="_1564220117" r:id="rId28"/>
        </w:object>
      </w:r>
    </w:p>
    <w:p w:rsidR="00A7174E" w:rsidRPr="00DB3A0B" w:rsidRDefault="00A7174E" w:rsidP="00DB3A0B">
      <w:pPr>
        <w:spacing w:after="120"/>
        <w:rPr>
          <w:sz w:val="36"/>
          <w:szCs w:val="36"/>
        </w:rPr>
      </w:pPr>
      <w:r w:rsidRPr="00DB3A0B">
        <w:rPr>
          <w:sz w:val="36"/>
          <w:szCs w:val="36"/>
        </w:rPr>
        <w:t xml:space="preserve">In studying the above system, it was also found that one could have </w:t>
      </w:r>
      <w:r w:rsidRPr="00DB3A0B">
        <w:rPr>
          <w:color w:val="0000FF"/>
          <w:sz w:val="36"/>
          <w:szCs w:val="36"/>
        </w:rPr>
        <w:t>reductive elimination</w:t>
      </w:r>
      <w:r w:rsidRPr="00DB3A0B">
        <w:rPr>
          <w:sz w:val="36"/>
          <w:szCs w:val="36"/>
        </w:rPr>
        <w:t xml:space="preserve"> of CH</w:t>
      </w:r>
      <w:r w:rsidRPr="00DB3A0B">
        <w:rPr>
          <w:position w:val="-8"/>
          <w:sz w:val="28"/>
          <w:szCs w:val="28"/>
        </w:rPr>
        <w:t>3</w:t>
      </w:r>
      <w:r w:rsidRPr="00DB3A0B">
        <w:rPr>
          <w:sz w:val="36"/>
          <w:szCs w:val="36"/>
        </w:rPr>
        <w:t>I from the starting 18e- complex.  This reaction, however, is very reversible due to the high reactivity of CH</w:t>
      </w:r>
      <w:r w:rsidRPr="00DB3A0B">
        <w:rPr>
          <w:position w:val="-8"/>
          <w:sz w:val="28"/>
          <w:szCs w:val="28"/>
        </w:rPr>
        <w:t>3</w:t>
      </w:r>
      <w:r w:rsidRPr="00DB3A0B">
        <w:rPr>
          <w:sz w:val="36"/>
          <w:szCs w:val="36"/>
        </w:rPr>
        <w:t xml:space="preserve">I for doing an </w:t>
      </w:r>
      <w:r w:rsidRPr="00DB3A0B">
        <w:rPr>
          <w:color w:val="FF0000"/>
          <w:sz w:val="36"/>
          <w:szCs w:val="36"/>
        </w:rPr>
        <w:t>oxidative addition</w:t>
      </w:r>
      <w:r w:rsidRPr="00DB3A0B">
        <w:rPr>
          <w:sz w:val="36"/>
          <w:szCs w:val="36"/>
        </w:rPr>
        <w:t xml:space="preserve"> back reaction with the electron-rich </w:t>
      </w:r>
      <w:r w:rsidR="00DB3A0B">
        <w:rPr>
          <w:sz w:val="36"/>
          <w:szCs w:val="36"/>
        </w:rPr>
        <w:t xml:space="preserve">neutral </w:t>
      </w:r>
      <w:r w:rsidRPr="00DB3A0B">
        <w:rPr>
          <w:sz w:val="36"/>
          <w:szCs w:val="36"/>
        </w:rPr>
        <w:t>Pt(+2) complex to make the Pt(+4) octahedral compound.</w:t>
      </w:r>
    </w:p>
    <w:p w:rsidR="00102837" w:rsidRDefault="00102837" w:rsidP="00A7174E">
      <w:pPr>
        <w:spacing w:after="120"/>
        <w:jc w:val="center"/>
      </w:pPr>
    </w:p>
    <w:p w:rsidR="00A7174E" w:rsidRDefault="000165E2" w:rsidP="00A7174E">
      <w:pPr>
        <w:spacing w:after="120"/>
        <w:jc w:val="center"/>
      </w:pPr>
      <w:r>
        <w:object w:dxaOrig="7932" w:dyaOrig="3356">
          <v:shape id="_x0000_i1036" type="#_x0000_t75" style="width:7in;height:213.75pt" o:ole="">
            <v:imagedata r:id="rId29" o:title=""/>
          </v:shape>
          <o:OLEObject Type="Embed" ProgID="ChemDraw.Document.6.0" ShapeID="_x0000_i1036" DrawAspect="Content" ObjectID="_1564220118" r:id="rId30"/>
        </w:object>
      </w:r>
    </w:p>
    <w:p w:rsidR="00EE230C" w:rsidRDefault="00EE230C" w:rsidP="004040FA">
      <w:pPr>
        <w:spacing w:after="240"/>
        <w:rPr>
          <w:sz w:val="36"/>
          <w:szCs w:val="36"/>
        </w:rPr>
      </w:pPr>
    </w:p>
    <w:p w:rsidR="004040FA" w:rsidRDefault="004040FA" w:rsidP="00275209">
      <w:pPr>
        <w:rPr>
          <w:b/>
          <w:sz w:val="36"/>
          <w:szCs w:val="36"/>
        </w:rPr>
      </w:pPr>
      <w:r>
        <w:rPr>
          <w:sz w:val="36"/>
          <w:szCs w:val="36"/>
        </w:rPr>
        <w:br w:type="column"/>
      </w:r>
      <w:r w:rsidRPr="004040FA">
        <w:rPr>
          <w:b/>
          <w:color w:val="FF0000"/>
          <w:sz w:val="36"/>
          <w:szCs w:val="36"/>
          <w:highlight w:val="yellow"/>
        </w:rPr>
        <w:lastRenderedPageBreak/>
        <w:t>Problem:</w:t>
      </w:r>
      <w:r w:rsidRPr="004040FA">
        <w:rPr>
          <w:b/>
          <w:sz w:val="36"/>
          <w:szCs w:val="36"/>
        </w:rPr>
        <w:t xml:space="preserve">  Which of the following compounds will be most likely to do a reductive elimination of ethane (CH</w:t>
      </w:r>
      <w:r w:rsidRPr="004040FA">
        <w:rPr>
          <w:b/>
          <w:position w:val="-8"/>
          <w:sz w:val="28"/>
          <w:szCs w:val="28"/>
        </w:rPr>
        <w:t>3</w:t>
      </w:r>
      <w:r w:rsidRPr="004040FA">
        <w:rPr>
          <w:b/>
          <w:sz w:val="36"/>
          <w:szCs w:val="36"/>
        </w:rPr>
        <w:t>-CH</w:t>
      </w:r>
      <w:r w:rsidRPr="004040FA">
        <w:rPr>
          <w:b/>
          <w:position w:val="-8"/>
          <w:sz w:val="28"/>
          <w:szCs w:val="28"/>
        </w:rPr>
        <w:t>3</w:t>
      </w:r>
      <w:r w:rsidRPr="004040FA">
        <w:rPr>
          <w:b/>
          <w:sz w:val="36"/>
          <w:szCs w:val="36"/>
        </w:rPr>
        <w:t>)?  Why?</w:t>
      </w:r>
    </w:p>
    <w:p w:rsidR="004040FA" w:rsidRPr="004040FA" w:rsidRDefault="004040FA" w:rsidP="004040FA">
      <w:pPr>
        <w:rPr>
          <w:b/>
          <w:sz w:val="36"/>
          <w:szCs w:val="36"/>
        </w:rPr>
      </w:pPr>
    </w:p>
    <w:p w:rsidR="004040FA" w:rsidRDefault="00275209" w:rsidP="004040FA">
      <w:pPr>
        <w:spacing w:after="240"/>
        <w:jc w:val="center"/>
        <w:rPr>
          <w:sz w:val="36"/>
          <w:szCs w:val="36"/>
        </w:rPr>
      </w:pPr>
      <w:r w:rsidRPr="004040FA">
        <w:rPr>
          <w:b/>
          <w:sz w:val="56"/>
        </w:rPr>
        <w:object w:dxaOrig="8024" w:dyaOrig="4440">
          <v:shape id="_x0000_i1037" type="#_x0000_t75" style="width:396.75pt;height:218.25pt" o:ole="" fillcolor="window">
            <v:imagedata r:id="rId31" o:title=""/>
          </v:shape>
          <o:OLEObject Type="Embed" ProgID="ChemDraw.Document.6.0" ShapeID="_x0000_i1037" DrawAspect="Content" ObjectID="_1564220119" r:id="rId32"/>
        </w:object>
      </w:r>
    </w:p>
    <w:p w:rsidR="004040FA" w:rsidRDefault="004040FA" w:rsidP="004040FA">
      <w:pPr>
        <w:spacing w:after="240"/>
        <w:rPr>
          <w:sz w:val="36"/>
          <w:szCs w:val="36"/>
        </w:rPr>
      </w:pPr>
    </w:p>
    <w:p w:rsidR="00275209" w:rsidRPr="00275209" w:rsidRDefault="00275209" w:rsidP="00275209">
      <w:pPr>
        <w:spacing w:after="120"/>
        <w:rPr>
          <w:rFonts w:ascii="Arial" w:hAnsi="Arial" w:cs="Arial"/>
          <w:color w:val="0000FF"/>
          <w:sz w:val="36"/>
          <w:szCs w:val="36"/>
        </w:rPr>
      </w:pPr>
      <w:r w:rsidRPr="00275209">
        <w:rPr>
          <w:rFonts w:ascii="Arial" w:hAnsi="Arial" w:cs="Arial"/>
          <w:color w:val="0000FF"/>
          <w:sz w:val="36"/>
          <w:szCs w:val="36"/>
        </w:rPr>
        <w:t>Binuclear Systems</w:t>
      </w:r>
    </w:p>
    <w:p w:rsidR="00275209" w:rsidRDefault="00275209" w:rsidP="004040FA">
      <w:pPr>
        <w:spacing w:after="240"/>
        <w:rPr>
          <w:sz w:val="36"/>
          <w:szCs w:val="36"/>
        </w:rPr>
      </w:pPr>
      <w:r>
        <w:rPr>
          <w:sz w:val="36"/>
          <w:szCs w:val="36"/>
        </w:rPr>
        <w:t xml:space="preserve">Complexes with two (or more) </w:t>
      </w:r>
      <w:r w:rsidR="00777057">
        <w:rPr>
          <w:sz w:val="36"/>
          <w:szCs w:val="36"/>
        </w:rPr>
        <w:t>adjacent metal atoms</w:t>
      </w:r>
      <w:r>
        <w:rPr>
          <w:sz w:val="36"/>
          <w:szCs w:val="36"/>
        </w:rPr>
        <w:t xml:space="preserve"> can also participate in </w:t>
      </w:r>
      <w:r w:rsidRPr="00777057">
        <w:rPr>
          <w:color w:val="FF0000"/>
          <w:sz w:val="36"/>
          <w:szCs w:val="36"/>
        </w:rPr>
        <w:t>oxidative addition</w:t>
      </w:r>
      <w:r>
        <w:rPr>
          <w:sz w:val="36"/>
          <w:szCs w:val="36"/>
        </w:rPr>
        <w:t xml:space="preserve"> and </w:t>
      </w:r>
      <w:r w:rsidRPr="00777057">
        <w:rPr>
          <w:color w:val="0000FF"/>
          <w:sz w:val="36"/>
          <w:szCs w:val="36"/>
        </w:rPr>
        <w:t>reductive elimination</w:t>
      </w:r>
      <w:r>
        <w:rPr>
          <w:sz w:val="36"/>
          <w:szCs w:val="36"/>
        </w:rPr>
        <w:t xml:space="preserve"> reactions.  This often involves </w:t>
      </w:r>
      <w:r w:rsidR="00777057">
        <w:rPr>
          <w:sz w:val="36"/>
          <w:szCs w:val="36"/>
        </w:rPr>
        <w:t xml:space="preserve">both metal centers.  If so, then each metal changes </w:t>
      </w:r>
      <w:r w:rsidR="004E7A6D">
        <w:rPr>
          <w:sz w:val="36"/>
          <w:szCs w:val="36"/>
        </w:rPr>
        <w:t>its</w:t>
      </w:r>
      <w:r w:rsidR="00777057">
        <w:rPr>
          <w:sz w:val="36"/>
          <w:szCs w:val="36"/>
        </w:rPr>
        <w:t xml:space="preserve"> oxidation state by only </w:t>
      </w:r>
      <w:r w:rsidR="00777057" w:rsidRPr="00777057">
        <w:rPr>
          <w:b/>
          <w:color w:val="FF0000"/>
          <w:sz w:val="36"/>
          <w:szCs w:val="36"/>
        </w:rPr>
        <w:t>±1</w:t>
      </w:r>
      <w:r w:rsidR="00777057">
        <w:rPr>
          <w:sz w:val="36"/>
          <w:szCs w:val="36"/>
        </w:rPr>
        <w:t xml:space="preserve">, instead of </w:t>
      </w:r>
      <w:r w:rsidR="00777057" w:rsidRPr="00777057">
        <w:rPr>
          <w:b/>
          <w:color w:val="008000"/>
          <w:sz w:val="36"/>
          <w:szCs w:val="36"/>
        </w:rPr>
        <w:t>±2</w:t>
      </w:r>
      <w:r w:rsidR="00777057">
        <w:rPr>
          <w:sz w:val="36"/>
          <w:szCs w:val="36"/>
        </w:rPr>
        <w:t xml:space="preserve"> as occurs with single metal centers.  </w:t>
      </w:r>
    </w:p>
    <w:p w:rsidR="00777057" w:rsidRDefault="00777057" w:rsidP="004040FA">
      <w:pPr>
        <w:spacing w:after="240"/>
        <w:rPr>
          <w:sz w:val="36"/>
          <w:szCs w:val="36"/>
        </w:rPr>
      </w:pPr>
      <w:r>
        <w:rPr>
          <w:sz w:val="36"/>
          <w:szCs w:val="36"/>
        </w:rPr>
        <w:t>This also often involves the making or breaking of a M-M bond, depending on what is present in the starting complex.</w:t>
      </w:r>
    </w:p>
    <w:p w:rsidR="00777057" w:rsidRDefault="005E5181" w:rsidP="004E7A6D">
      <w:pPr>
        <w:spacing w:after="240"/>
        <w:jc w:val="center"/>
        <w:rPr>
          <w:sz w:val="36"/>
          <w:szCs w:val="36"/>
        </w:rPr>
      </w:pPr>
      <w:r>
        <w:object w:dxaOrig="8703" w:dyaOrig="1796">
          <v:shape id="_x0000_i1038" type="#_x0000_t75" style="width:494.25pt;height:102pt" o:ole="">
            <v:imagedata r:id="rId33" o:title=""/>
          </v:shape>
          <o:OLEObject Type="Embed" ProgID="ChemDraw.Document.6.0" ShapeID="_x0000_i1038" DrawAspect="Content" ObjectID="_1564220120" r:id="rId34"/>
        </w:object>
      </w:r>
    </w:p>
    <w:p w:rsidR="004E7A6D" w:rsidRDefault="007B4F46" w:rsidP="00B13ADC">
      <w:pPr>
        <w:rPr>
          <w:sz w:val="36"/>
          <w:szCs w:val="36"/>
        </w:rPr>
      </w:pPr>
      <w:r>
        <w:rPr>
          <w:sz w:val="36"/>
          <w:szCs w:val="36"/>
        </w:rPr>
        <w:br w:type="column"/>
      </w:r>
      <w:r w:rsidR="00B13ADC">
        <w:rPr>
          <w:sz w:val="36"/>
          <w:szCs w:val="36"/>
        </w:rPr>
        <w:lastRenderedPageBreak/>
        <w:t>Below is a somewhat usual case of a C-C bond oxidative addition to a dimetal unit</w:t>
      </w:r>
      <w:r w:rsidR="00E142DA">
        <w:rPr>
          <w:sz w:val="36"/>
          <w:szCs w:val="36"/>
        </w:rPr>
        <w:t xml:space="preserve">.  The reverse reaction could also be considered a </w:t>
      </w:r>
      <w:r w:rsidR="00E142DA" w:rsidRPr="00E142DA">
        <w:rPr>
          <w:i/>
          <w:color w:val="FF0000"/>
          <w:sz w:val="36"/>
          <w:szCs w:val="36"/>
        </w:rPr>
        <w:t>reductive coupling</w:t>
      </w:r>
      <w:r w:rsidR="00E142DA">
        <w:rPr>
          <w:sz w:val="36"/>
          <w:szCs w:val="36"/>
        </w:rPr>
        <w:t xml:space="preserve"> instead of a </w:t>
      </w:r>
      <w:r w:rsidR="00E142DA" w:rsidRPr="00E142DA">
        <w:rPr>
          <w:color w:val="0000FF"/>
          <w:sz w:val="36"/>
          <w:szCs w:val="36"/>
        </w:rPr>
        <w:t>reductive elimination</w:t>
      </w:r>
      <w:r w:rsidR="00E142DA">
        <w:rPr>
          <w:sz w:val="36"/>
          <w:szCs w:val="36"/>
        </w:rPr>
        <w:t xml:space="preserve"> since the ligand stays coordinated to the metal center</w:t>
      </w:r>
      <w:r w:rsidR="00B13ADC">
        <w:rPr>
          <w:sz w:val="36"/>
          <w:szCs w:val="36"/>
        </w:rPr>
        <w:t>:</w:t>
      </w:r>
    </w:p>
    <w:p w:rsidR="00A32302" w:rsidRPr="001B7DCE" w:rsidRDefault="00B13ADC" w:rsidP="00B13ADC">
      <w:pPr>
        <w:spacing w:after="240"/>
        <w:jc w:val="center"/>
        <w:rPr>
          <w:sz w:val="36"/>
          <w:szCs w:val="36"/>
        </w:rPr>
      </w:pPr>
      <w:r>
        <w:object w:dxaOrig="6908" w:dyaOrig="1848">
          <v:shape id="_x0000_i1039" type="#_x0000_t75" style="width:439.5pt;height:117.75pt" o:ole="">
            <v:imagedata r:id="rId35" o:title=""/>
          </v:shape>
          <o:OLEObject Type="Embed" ProgID="ChemDraw.Document.6.0" ShapeID="_x0000_i1039" DrawAspect="Content" ObjectID="_1564220121" r:id="rId36"/>
        </w:object>
      </w:r>
    </w:p>
    <w:p w:rsidR="00A32302" w:rsidRDefault="00B13ADC" w:rsidP="004040FA">
      <w:pPr>
        <w:spacing w:after="240"/>
        <w:rPr>
          <w:sz w:val="36"/>
          <w:szCs w:val="36"/>
        </w:rPr>
      </w:pPr>
      <w:r>
        <w:rPr>
          <w:sz w:val="36"/>
          <w:szCs w:val="36"/>
        </w:rPr>
        <w:t xml:space="preserve">The next two examples involve </w:t>
      </w:r>
      <w:r w:rsidRPr="003876F4">
        <w:rPr>
          <w:color w:val="0000FF"/>
          <w:sz w:val="36"/>
          <w:szCs w:val="36"/>
        </w:rPr>
        <w:t>reductive elimination</w:t>
      </w:r>
      <w:r w:rsidR="003876F4" w:rsidRPr="003876F4">
        <w:rPr>
          <w:color w:val="0000FF"/>
          <w:sz w:val="36"/>
          <w:szCs w:val="36"/>
        </w:rPr>
        <w:t>s</w:t>
      </w:r>
      <w:r>
        <w:rPr>
          <w:sz w:val="36"/>
          <w:szCs w:val="36"/>
        </w:rPr>
        <w:t xml:space="preserve"> across a bimetallic unit:  </w:t>
      </w:r>
    </w:p>
    <w:p w:rsidR="004E7A6D" w:rsidRDefault="00B92730" w:rsidP="00E142DA">
      <w:pPr>
        <w:spacing w:after="240"/>
        <w:jc w:val="center"/>
        <w:rPr>
          <w:sz w:val="36"/>
          <w:szCs w:val="36"/>
        </w:rPr>
      </w:pPr>
      <w:r>
        <w:object w:dxaOrig="9044" w:dyaOrig="2547">
          <v:shape id="_x0000_i1040" type="#_x0000_t75" style="width:501.75pt;height:141.75pt" o:ole="">
            <v:imagedata r:id="rId37" o:title=""/>
          </v:shape>
          <o:OLEObject Type="Embed" ProgID="ChemDraw.Document.6.0" ShapeID="_x0000_i1040" DrawAspect="Content" ObjectID="_1564220122" r:id="rId38"/>
        </w:object>
      </w:r>
    </w:p>
    <w:p w:rsidR="003876F4" w:rsidRDefault="007B29F7" w:rsidP="004040FA">
      <w:pPr>
        <w:spacing w:after="240"/>
        <w:rPr>
          <w:sz w:val="36"/>
          <w:szCs w:val="36"/>
        </w:rPr>
      </w:pPr>
      <w:r>
        <w:rPr>
          <w:sz w:val="36"/>
          <w:szCs w:val="36"/>
        </w:rPr>
        <w:t>In general bimetallic reductive eliminations occur across two metals when there is a M-M bond and when one can have good overlap of the two groups orbitals.  Notably, there are very few if any examples of two alkyl groups performing a bimetallic reductive elimination.</w:t>
      </w:r>
    </w:p>
    <w:p w:rsidR="007B29F7" w:rsidRDefault="00B92730" w:rsidP="00A058DC">
      <w:pPr>
        <w:spacing w:after="240"/>
        <w:jc w:val="center"/>
        <w:rPr>
          <w:sz w:val="36"/>
          <w:szCs w:val="36"/>
        </w:rPr>
      </w:pPr>
      <w:r>
        <w:object w:dxaOrig="7383" w:dyaOrig="2755">
          <v:shape id="_x0000_i1041" type="#_x0000_t75" style="width:369pt;height:138pt" o:ole="">
            <v:imagedata r:id="rId39" o:title=""/>
          </v:shape>
          <o:OLEObject Type="Embed" ProgID="ChemDraw.Document.6.0" ShapeID="_x0000_i1041" DrawAspect="Content" ObjectID="_1564220123" r:id="rId40"/>
        </w:object>
      </w:r>
    </w:p>
    <w:p w:rsidR="007B29F7" w:rsidRDefault="007B29F7" w:rsidP="004040FA">
      <w:pPr>
        <w:spacing w:after="240"/>
        <w:rPr>
          <w:sz w:val="36"/>
          <w:szCs w:val="36"/>
        </w:rPr>
      </w:pPr>
      <w:r>
        <w:rPr>
          <w:sz w:val="36"/>
          <w:szCs w:val="36"/>
        </w:rPr>
        <w:t>This is due to the very poor overlap of the directed sp</w:t>
      </w:r>
      <w:r w:rsidRPr="00A058DC">
        <w:rPr>
          <w:position w:val="8"/>
          <w:sz w:val="28"/>
          <w:szCs w:val="28"/>
        </w:rPr>
        <w:t>3</w:t>
      </w:r>
      <w:r>
        <w:rPr>
          <w:sz w:val="36"/>
          <w:szCs w:val="36"/>
        </w:rPr>
        <w:t xml:space="preserve"> hybrid orbitals on the alkyls used to bond to the metal centers.  Alkyl and hydride </w:t>
      </w:r>
      <w:r>
        <w:rPr>
          <w:sz w:val="36"/>
          <w:szCs w:val="36"/>
        </w:rPr>
        <w:lastRenderedPageBreak/>
        <w:t>eliminations have been observed, no doubt due to the spherically symmetric orbital on the hydride that can overlap with the carbon sp</w:t>
      </w:r>
      <w:r w:rsidRPr="00A058DC">
        <w:rPr>
          <w:position w:val="8"/>
          <w:sz w:val="28"/>
          <w:szCs w:val="28"/>
        </w:rPr>
        <w:t>3</w:t>
      </w:r>
      <w:r>
        <w:rPr>
          <w:sz w:val="36"/>
          <w:szCs w:val="36"/>
        </w:rPr>
        <w:t xml:space="preserve"> hybrid orbital promoting the reductive elimination.  The reductive elimination of two hydrides is well known and quite common.</w:t>
      </w:r>
      <w:r w:rsidR="002811F3">
        <w:rPr>
          <w:sz w:val="36"/>
          <w:szCs w:val="36"/>
        </w:rPr>
        <w:t xml:space="preserve">  Stanley’s proposed hydride-acyl </w:t>
      </w:r>
      <w:r w:rsidR="000C7544">
        <w:rPr>
          <w:sz w:val="36"/>
          <w:szCs w:val="36"/>
        </w:rPr>
        <w:t xml:space="preserve">bimetallic </w:t>
      </w:r>
      <w:r w:rsidR="002811F3">
        <w:rPr>
          <w:sz w:val="36"/>
          <w:szCs w:val="36"/>
        </w:rPr>
        <w:t xml:space="preserve">reductive elimination (below) is also reasonable due to favorable overlap of the </w:t>
      </w:r>
      <w:r w:rsidR="002811F3" w:rsidRPr="00B663F7">
        <w:rPr>
          <w:i/>
          <w:sz w:val="36"/>
          <w:szCs w:val="36"/>
        </w:rPr>
        <w:t>sp</w:t>
      </w:r>
      <w:r w:rsidR="002811F3" w:rsidRPr="00B663F7">
        <w:rPr>
          <w:position w:val="6"/>
          <w:szCs w:val="36"/>
        </w:rPr>
        <w:t>2</w:t>
      </w:r>
      <w:r w:rsidR="002811F3">
        <w:rPr>
          <w:sz w:val="36"/>
          <w:szCs w:val="36"/>
        </w:rPr>
        <w:t xml:space="preserve"> acyl and hydride orbitals</w:t>
      </w:r>
      <w:r w:rsidR="007B4F46">
        <w:rPr>
          <w:sz w:val="36"/>
          <w:szCs w:val="36"/>
        </w:rPr>
        <w:t>. DFT studies, however, show that the aldehyde reductive elimination is most likely occurring from a bridging hydride, which is cisoidal to the acyl group</w:t>
      </w:r>
      <w:r w:rsidR="002811F3">
        <w:rPr>
          <w:sz w:val="36"/>
          <w:szCs w:val="36"/>
        </w:rPr>
        <w:t xml:space="preserve">. </w:t>
      </w:r>
    </w:p>
    <w:p w:rsidR="002811F3" w:rsidRDefault="00656845" w:rsidP="000C7544">
      <w:pPr>
        <w:spacing w:after="240"/>
        <w:jc w:val="center"/>
        <w:rPr>
          <w:sz w:val="36"/>
          <w:szCs w:val="36"/>
        </w:rPr>
      </w:pPr>
      <w:r>
        <w:rPr>
          <w:noProof/>
        </w:rPr>
        <w:drawing>
          <wp:inline distT="0" distB="0" distL="0" distR="0">
            <wp:extent cx="6103620" cy="1211580"/>
            <wp:effectExtent l="0" t="0" r="0" b="7620"/>
            <wp:docPr id="19" name="Picture 19" descr="4571-Rh2-bimetallic-reductive-eli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4571-Rh2-bimetallic-reductive-elimin"/>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103620" cy="1211580"/>
                    </a:xfrm>
                    <a:prstGeom prst="rect">
                      <a:avLst/>
                    </a:prstGeom>
                    <a:noFill/>
                    <a:ln>
                      <a:noFill/>
                    </a:ln>
                  </pic:spPr>
                </pic:pic>
              </a:graphicData>
            </a:graphic>
          </wp:inline>
        </w:drawing>
      </w:r>
    </w:p>
    <w:p w:rsidR="007B4F46" w:rsidRDefault="007B4F46" w:rsidP="004040FA">
      <w:pPr>
        <w:spacing w:after="240"/>
        <w:rPr>
          <w:b/>
          <w:color w:val="FF0000"/>
          <w:sz w:val="36"/>
          <w:szCs w:val="36"/>
          <w:highlight w:val="yellow"/>
        </w:rPr>
      </w:pPr>
    </w:p>
    <w:p w:rsidR="007B4F46" w:rsidRDefault="007B4F46" w:rsidP="004040FA">
      <w:pPr>
        <w:spacing w:after="240"/>
        <w:rPr>
          <w:b/>
          <w:color w:val="FF0000"/>
          <w:sz w:val="36"/>
          <w:szCs w:val="36"/>
          <w:highlight w:val="yellow"/>
        </w:rPr>
      </w:pPr>
    </w:p>
    <w:p w:rsidR="007B29F7" w:rsidRPr="000A2B22" w:rsidRDefault="000A2B22" w:rsidP="004040FA">
      <w:pPr>
        <w:spacing w:after="240"/>
        <w:rPr>
          <w:b/>
          <w:sz w:val="36"/>
          <w:szCs w:val="36"/>
        </w:rPr>
      </w:pPr>
      <w:r w:rsidRPr="000A2B22">
        <w:rPr>
          <w:b/>
          <w:color w:val="FF0000"/>
          <w:sz w:val="36"/>
          <w:szCs w:val="36"/>
          <w:highlight w:val="yellow"/>
        </w:rPr>
        <w:t>Problem:</w:t>
      </w:r>
      <w:r w:rsidRPr="000A2B22">
        <w:rPr>
          <w:b/>
          <w:sz w:val="36"/>
          <w:szCs w:val="36"/>
        </w:rPr>
        <w:t xml:space="preserve">  Which of the two bimetallic complexes shown below will be most likely to do a reductive elimination of H</w:t>
      </w:r>
      <w:r w:rsidRPr="000A2B22">
        <w:rPr>
          <w:b/>
          <w:position w:val="-8"/>
          <w:sz w:val="28"/>
          <w:szCs w:val="28"/>
        </w:rPr>
        <w:t>2</w:t>
      </w:r>
      <w:r w:rsidRPr="000A2B22">
        <w:rPr>
          <w:b/>
          <w:sz w:val="36"/>
          <w:szCs w:val="36"/>
        </w:rPr>
        <w:t>?  Why?</w:t>
      </w:r>
    </w:p>
    <w:p w:rsidR="003876F4" w:rsidRDefault="00656845" w:rsidP="004F29A9">
      <w:pPr>
        <w:spacing w:after="240"/>
        <w:jc w:val="center"/>
        <w:rPr>
          <w:sz w:val="36"/>
          <w:szCs w:val="36"/>
        </w:rPr>
      </w:pPr>
      <w:r>
        <w:rPr>
          <w:noProof/>
        </w:rPr>
        <w:drawing>
          <wp:inline distT="0" distB="0" distL="0" distR="0">
            <wp:extent cx="5563235" cy="1398905"/>
            <wp:effectExtent l="0" t="0" r="0" b="0"/>
            <wp:docPr id="20" name="Picture 20" descr="4571-bimetallic-red-elim-stan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4571-bimetallic-red-elim-stanley"/>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563235" cy="1398905"/>
                    </a:xfrm>
                    <a:prstGeom prst="rect">
                      <a:avLst/>
                    </a:prstGeom>
                    <a:noFill/>
                    <a:ln>
                      <a:noFill/>
                    </a:ln>
                  </pic:spPr>
                </pic:pic>
              </a:graphicData>
            </a:graphic>
          </wp:inline>
        </w:drawing>
      </w:r>
    </w:p>
    <w:sectPr w:rsidR="003876F4" w:rsidSect="008F1410">
      <w:headerReference w:type="default" r:id="rId43"/>
      <w:pgSz w:w="12240" w:h="15840" w:code="1"/>
      <w:pgMar w:top="720" w:right="720" w:bottom="720" w:left="1008" w:header="720" w:footer="432" w:gutter="0"/>
      <w:cols w:space="720"/>
      <w:docGrid w:linePitch="1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277" w:rsidRDefault="00C86277">
      <w:r>
        <w:separator/>
      </w:r>
    </w:p>
  </w:endnote>
  <w:endnote w:type="continuationSeparator" w:id="0">
    <w:p w:rsidR="00C86277" w:rsidRDefault="00C86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277" w:rsidRDefault="00C86277">
      <w:r>
        <w:separator/>
      </w:r>
    </w:p>
  </w:footnote>
  <w:footnote w:type="continuationSeparator" w:id="0">
    <w:p w:rsidR="00C86277" w:rsidRDefault="00C86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E5" w:rsidRPr="00A7174E" w:rsidRDefault="008C79E5" w:rsidP="00A7174E">
    <w:pPr>
      <w:pStyle w:val="Header"/>
      <w:jc w:val="right"/>
      <w:rPr>
        <w:rFonts w:ascii="Arial" w:hAnsi="Arial" w:cs="Arial"/>
        <w:b/>
        <w:sz w:val="16"/>
        <w:szCs w:val="16"/>
      </w:rPr>
    </w:pPr>
    <w:r w:rsidRPr="00A7174E">
      <w:rPr>
        <w:rFonts w:ascii="Arial" w:hAnsi="Arial" w:cs="Arial"/>
        <w:b/>
        <w:sz w:val="16"/>
        <w:szCs w:val="16"/>
      </w:rPr>
      <w:t xml:space="preserve">Oxidative Addition/Reductive Elimination </w:t>
    </w:r>
    <w:r w:rsidRPr="00A7174E">
      <w:rPr>
        <w:rStyle w:val="PageNumber"/>
        <w:rFonts w:ascii="Arial" w:hAnsi="Arial" w:cs="Arial"/>
        <w:b/>
        <w:sz w:val="16"/>
        <w:szCs w:val="16"/>
      </w:rPr>
      <w:fldChar w:fldCharType="begin"/>
    </w:r>
    <w:r w:rsidRPr="00A7174E">
      <w:rPr>
        <w:rStyle w:val="PageNumber"/>
        <w:rFonts w:ascii="Arial" w:hAnsi="Arial" w:cs="Arial"/>
        <w:b/>
        <w:sz w:val="16"/>
        <w:szCs w:val="16"/>
      </w:rPr>
      <w:instrText xml:space="preserve"> PAGE </w:instrText>
    </w:r>
    <w:r w:rsidRPr="00A7174E">
      <w:rPr>
        <w:rStyle w:val="PageNumber"/>
        <w:rFonts w:ascii="Arial" w:hAnsi="Arial" w:cs="Arial"/>
        <w:b/>
        <w:sz w:val="16"/>
        <w:szCs w:val="16"/>
      </w:rPr>
      <w:fldChar w:fldCharType="separate"/>
    </w:r>
    <w:r w:rsidR="0097327F">
      <w:rPr>
        <w:rStyle w:val="PageNumber"/>
        <w:rFonts w:ascii="Arial" w:hAnsi="Arial" w:cs="Arial"/>
        <w:b/>
        <w:noProof/>
        <w:sz w:val="16"/>
        <w:szCs w:val="16"/>
      </w:rPr>
      <w:t>1</w:t>
    </w:r>
    <w:r w:rsidRPr="00A7174E">
      <w:rPr>
        <w:rStyle w:val="PageNumber"/>
        <w:rFonts w:ascii="Arial" w:hAnsi="Arial" w:cs="Arial"/>
        <w:b/>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5"/>
  <w:drawingGridVerticalSpacing w:val="75"/>
  <w:displayHorizontalDrawingGridEvery w:val="0"/>
  <w:displayVerticalDrawingGridEvery w:val="2"/>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C85"/>
    <w:rsid w:val="00000283"/>
    <w:rsid w:val="000165E2"/>
    <w:rsid w:val="00073442"/>
    <w:rsid w:val="00085122"/>
    <w:rsid w:val="000A2B22"/>
    <w:rsid w:val="000C6D68"/>
    <w:rsid w:val="000C7544"/>
    <w:rsid w:val="00102837"/>
    <w:rsid w:val="001362AE"/>
    <w:rsid w:val="0015585D"/>
    <w:rsid w:val="00161A21"/>
    <w:rsid w:val="00161C03"/>
    <w:rsid w:val="001B4AA7"/>
    <w:rsid w:val="001B7DCE"/>
    <w:rsid w:val="00275209"/>
    <w:rsid w:val="002811F3"/>
    <w:rsid w:val="003876F4"/>
    <w:rsid w:val="003A282D"/>
    <w:rsid w:val="003F2C85"/>
    <w:rsid w:val="003F6283"/>
    <w:rsid w:val="004040FA"/>
    <w:rsid w:val="004E7A6D"/>
    <w:rsid w:val="004F29A9"/>
    <w:rsid w:val="005554A1"/>
    <w:rsid w:val="005E5181"/>
    <w:rsid w:val="00656845"/>
    <w:rsid w:val="007614C9"/>
    <w:rsid w:val="00777057"/>
    <w:rsid w:val="007B29F7"/>
    <w:rsid w:val="007B4F46"/>
    <w:rsid w:val="007E2CA1"/>
    <w:rsid w:val="0080157D"/>
    <w:rsid w:val="008C79E5"/>
    <w:rsid w:val="008D10AF"/>
    <w:rsid w:val="008F1410"/>
    <w:rsid w:val="00917602"/>
    <w:rsid w:val="00917C0D"/>
    <w:rsid w:val="0092017C"/>
    <w:rsid w:val="00933B72"/>
    <w:rsid w:val="0097327F"/>
    <w:rsid w:val="0098024D"/>
    <w:rsid w:val="009B1A7B"/>
    <w:rsid w:val="00A058DC"/>
    <w:rsid w:val="00A32302"/>
    <w:rsid w:val="00A7174E"/>
    <w:rsid w:val="00A93ED0"/>
    <w:rsid w:val="00A94866"/>
    <w:rsid w:val="00B13ADC"/>
    <w:rsid w:val="00B448CC"/>
    <w:rsid w:val="00B663F7"/>
    <w:rsid w:val="00B92730"/>
    <w:rsid w:val="00BF723A"/>
    <w:rsid w:val="00C039A9"/>
    <w:rsid w:val="00C86277"/>
    <w:rsid w:val="00C949D7"/>
    <w:rsid w:val="00DB3A0B"/>
    <w:rsid w:val="00E03BF8"/>
    <w:rsid w:val="00E142DA"/>
    <w:rsid w:val="00E17E0A"/>
    <w:rsid w:val="00E2724C"/>
    <w:rsid w:val="00EA2A06"/>
    <w:rsid w:val="00EE230C"/>
    <w:rsid w:val="00EE5865"/>
    <w:rsid w:val="00FD7C68"/>
    <w:rsid w:val="00FE2B30"/>
    <w:rsid w:val="00FF2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18DC7"/>
  <w15:docId w15:val="{195FEBB0-68C5-45F6-B0B7-A1196735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Pr>
      <w:position w:val="6"/>
      <w:sz w:val="20"/>
      <w:vertAlign w:val="baseline"/>
    </w:rPr>
  </w:style>
  <w:style w:type="paragraph" w:styleId="EndnoteText">
    <w:name w:val="endnote text"/>
    <w:basedOn w:val="Normal"/>
    <w:semiHidden/>
  </w:style>
  <w:style w:type="paragraph" w:styleId="Header">
    <w:name w:val="header"/>
    <w:basedOn w:val="Normal"/>
    <w:rsid w:val="00A7174E"/>
    <w:pPr>
      <w:tabs>
        <w:tab w:val="center" w:pos="4320"/>
        <w:tab w:val="right" w:pos="8640"/>
      </w:tabs>
    </w:pPr>
  </w:style>
  <w:style w:type="paragraph" w:styleId="Footer">
    <w:name w:val="footer"/>
    <w:basedOn w:val="Normal"/>
    <w:rsid w:val="00A7174E"/>
    <w:pPr>
      <w:tabs>
        <w:tab w:val="center" w:pos="4320"/>
        <w:tab w:val="right" w:pos="8640"/>
      </w:tabs>
    </w:pPr>
  </w:style>
  <w:style w:type="character" w:styleId="PageNumber">
    <w:name w:val="page number"/>
    <w:basedOn w:val="DefaultParagraphFont"/>
    <w:rsid w:val="00A7174E"/>
  </w:style>
  <w:style w:type="table" w:styleId="TableGrid">
    <w:name w:val="Table Grid"/>
    <w:basedOn w:val="TableNormal"/>
    <w:rsid w:val="00FE2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73442"/>
    <w:rPr>
      <w:rFonts w:ascii="Tahoma" w:hAnsi="Tahoma" w:cs="Tahoma"/>
      <w:sz w:val="16"/>
      <w:szCs w:val="16"/>
    </w:rPr>
  </w:style>
  <w:style w:type="character" w:customStyle="1" w:styleId="BalloonTextChar">
    <w:name w:val="Balloon Text Char"/>
    <w:basedOn w:val="DefaultParagraphFont"/>
    <w:link w:val="BalloonText"/>
    <w:rsid w:val="00073442"/>
    <w:rPr>
      <w:rFonts w:ascii="Tahoma" w:hAnsi="Tahoma" w:cs="Tahoma"/>
      <w:sz w:val="16"/>
      <w:szCs w:val="16"/>
    </w:rPr>
  </w:style>
  <w:style w:type="paragraph" w:styleId="BodyText">
    <w:name w:val="Body Text"/>
    <w:basedOn w:val="Normal"/>
    <w:link w:val="BodyTextChar"/>
    <w:rsid w:val="0097327F"/>
    <w:rPr>
      <w:b/>
      <w:sz w:val="36"/>
    </w:rPr>
  </w:style>
  <w:style w:type="character" w:customStyle="1" w:styleId="BodyTextChar">
    <w:name w:val="Body Text Char"/>
    <w:basedOn w:val="DefaultParagraphFont"/>
    <w:link w:val="BodyText"/>
    <w:rsid w:val="0097327F"/>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8.wmf"/><Relationship Id="rId21" Type="http://schemas.openxmlformats.org/officeDocument/2006/relationships/image" Target="media/image9.emf"/><Relationship Id="rId34" Type="http://schemas.openxmlformats.org/officeDocument/2006/relationships/oleObject" Target="embeddings/oleObject14.bin"/><Relationship Id="rId42" Type="http://schemas.openxmlformats.org/officeDocument/2006/relationships/image" Target="media/image20.wmf"/><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oleObject" Target="embeddings/oleObject5.bin"/><Relationship Id="rId29" Type="http://schemas.openxmlformats.org/officeDocument/2006/relationships/image" Target="media/image13.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e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header" Target="header1.xml"/><Relationship Id="rId8" Type="http://schemas.openxmlformats.org/officeDocument/2006/relationships/image" Target="media/image2.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20" Type="http://schemas.openxmlformats.org/officeDocument/2006/relationships/oleObject" Target="embeddings/oleObject7.bin"/><Relationship Id="rId41"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2060</Words>
  <Characters>11746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Oxidative Addition</vt:lpstr>
    </vt:vector>
  </TitlesOfParts>
  <Company>LSU Department of Chemistry</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Oxidative Addition</dc:title>
  <dc:creator>George G. Stanley</dc:creator>
  <cp:lastModifiedBy>Chip Nataro</cp:lastModifiedBy>
  <cp:revision>2</cp:revision>
  <dcterms:created xsi:type="dcterms:W3CDTF">2017-08-14T16:43:00Z</dcterms:created>
  <dcterms:modified xsi:type="dcterms:W3CDTF">2017-08-14T16:43:00Z</dcterms:modified>
</cp:coreProperties>
</file>