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08CE7" w14:textId="15BE8F01" w:rsidR="00662583" w:rsidRDefault="003E3527"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r w:rsidRPr="003E3527">
        <w:rPr>
          <w:rFonts w:ascii="Helvetica" w:hAnsi="Helvetica" w:cs="Helvetica"/>
          <w:lang w:eastAsia="ja-JP"/>
        </w:rPr>
        <w:t xml:space="preserve">Reading Guide for “Energetics and Mechanisms of Carbon-Carbon and Carbon-Iodide Reductive Elimination from a Pt(IV) Center,” Goldberg, K. I.; Yan, J.; </w:t>
      </w:r>
      <w:proofErr w:type="spellStart"/>
      <w:r w:rsidRPr="003E3527">
        <w:rPr>
          <w:rFonts w:ascii="Helvetica" w:hAnsi="Helvetica" w:cs="Helvetica"/>
          <w:lang w:eastAsia="ja-JP"/>
        </w:rPr>
        <w:t>Breitung</w:t>
      </w:r>
      <w:proofErr w:type="spellEnd"/>
      <w:r w:rsidRPr="003E3527">
        <w:rPr>
          <w:rFonts w:ascii="Helvetica" w:hAnsi="Helvetica" w:cs="Helvetica"/>
          <w:lang w:eastAsia="ja-JP"/>
        </w:rPr>
        <w:t xml:space="preserve">, E. M. </w:t>
      </w:r>
      <w:r w:rsidRPr="003E3527">
        <w:rPr>
          <w:rFonts w:ascii="Helvetica" w:hAnsi="Helvetica" w:cs="Helvetica"/>
          <w:i/>
          <w:lang w:eastAsia="ja-JP"/>
        </w:rPr>
        <w:t>J. Am. Chem. Soc.</w:t>
      </w:r>
      <w:r w:rsidRPr="003E3527">
        <w:rPr>
          <w:rFonts w:ascii="Helvetica" w:hAnsi="Helvetica" w:cs="Helvetica"/>
          <w:lang w:eastAsia="ja-JP"/>
        </w:rPr>
        <w:t xml:space="preserve"> </w:t>
      </w:r>
      <w:r w:rsidRPr="003E3527">
        <w:rPr>
          <w:rFonts w:ascii="Helvetica" w:hAnsi="Helvetica" w:cs="Helvetica"/>
          <w:b/>
          <w:lang w:eastAsia="ja-JP"/>
        </w:rPr>
        <w:t>1995</w:t>
      </w:r>
      <w:r w:rsidRPr="003E3527">
        <w:rPr>
          <w:rFonts w:ascii="Helvetica" w:hAnsi="Helvetica" w:cs="Helvetica"/>
          <w:lang w:eastAsia="ja-JP"/>
        </w:rPr>
        <w:t xml:space="preserve">, </w:t>
      </w:r>
      <w:r w:rsidRPr="003E3527">
        <w:rPr>
          <w:rFonts w:ascii="Helvetica" w:hAnsi="Helvetica" w:cs="Helvetica"/>
          <w:i/>
          <w:lang w:eastAsia="ja-JP"/>
        </w:rPr>
        <w:t>117</w:t>
      </w:r>
      <w:r w:rsidRPr="003E3527">
        <w:rPr>
          <w:rFonts w:ascii="Helvetica" w:hAnsi="Helvetica" w:cs="Helvetica"/>
          <w:lang w:eastAsia="ja-JP"/>
        </w:rPr>
        <w:t xml:space="preserve">, 6889-6896. </w:t>
      </w:r>
      <w:r w:rsidRPr="003E3527">
        <w:rPr>
          <w:rFonts w:ascii="Helvetica" w:hAnsi="Helvetica" w:cs="Helvetica"/>
          <w:b/>
          <w:bCs/>
          <w:lang w:eastAsia="ja-JP"/>
        </w:rPr>
        <w:t xml:space="preserve">DOI: </w:t>
      </w:r>
      <w:r w:rsidRPr="003E3527">
        <w:rPr>
          <w:rFonts w:ascii="Helvetica" w:hAnsi="Helvetica" w:cs="Helvetica"/>
          <w:lang w:eastAsia="ja-JP"/>
        </w:rPr>
        <w:t>10.1021/ja00131a010</w:t>
      </w:r>
    </w:p>
    <w:p w14:paraId="4A9B21A3" w14:textId="77777777" w:rsidR="00714198" w:rsidRPr="003D6FAA"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66EC7B37" w14:textId="1BDDF9EB" w:rsidR="002E23D8" w:rsidRDefault="00166F43" w:rsidP="002E2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r>
        <w:rPr>
          <w:rFonts w:ascii="Helvetica" w:hAnsi="Helvetica" w:cs="Helvetica"/>
          <w:lang w:eastAsia="ja-JP"/>
        </w:rPr>
        <w:t>In the introduction to this paper, the authors explained why they carried out the study of the mechanism of C-C or C-I reductive elimination.</w:t>
      </w:r>
      <w:r w:rsidRPr="00166F43">
        <w:rPr>
          <w:rFonts w:ascii="Helvetica" w:hAnsi="Helvetica" w:cs="Helvetica"/>
          <w:color w:val="000000" w:themeColor="text1"/>
          <w:lang w:eastAsia="ja-JP"/>
        </w:rPr>
        <w:t xml:space="preserve"> </w:t>
      </w:r>
      <w:r w:rsidR="002E23D8" w:rsidRPr="00166F43">
        <w:rPr>
          <w:rFonts w:ascii="Helvetica" w:hAnsi="Helvetica" w:cs="Helvetica"/>
          <w:color w:val="000000" w:themeColor="text1"/>
          <w:lang w:eastAsia="ja-JP"/>
        </w:rPr>
        <w:t>Given that “most industrially significant applications of homogeneous transition metal catalysis” involves both oxidative addition and reductive elimination, better understanding the “energetics and mechanisms” of these reactions will aid future development of these catalysts. Reductive elimination</w:t>
      </w:r>
      <w:r w:rsidR="000F0A2F" w:rsidRPr="00166F43">
        <w:rPr>
          <w:rFonts w:ascii="Helvetica" w:hAnsi="Helvetica" w:cs="Helvetica"/>
          <w:color w:val="000000" w:themeColor="text1"/>
          <w:lang w:eastAsia="ja-JP"/>
        </w:rPr>
        <w:t xml:space="preserve"> (at the time)</w:t>
      </w:r>
      <w:r w:rsidR="002E23D8" w:rsidRPr="00166F43">
        <w:rPr>
          <w:rFonts w:ascii="Helvetica" w:hAnsi="Helvetica" w:cs="Helvetica"/>
          <w:color w:val="000000" w:themeColor="text1"/>
          <w:lang w:eastAsia="ja-JP"/>
        </w:rPr>
        <w:t xml:space="preserve"> </w:t>
      </w:r>
      <w:r w:rsidR="000F0A2F" w:rsidRPr="00166F43">
        <w:rPr>
          <w:rFonts w:ascii="Helvetica" w:hAnsi="Helvetica" w:cs="Helvetica"/>
          <w:color w:val="000000" w:themeColor="text1"/>
          <w:lang w:eastAsia="ja-JP"/>
        </w:rPr>
        <w:t>wa</w:t>
      </w:r>
      <w:r w:rsidR="002E23D8" w:rsidRPr="00166F43">
        <w:rPr>
          <w:rFonts w:ascii="Helvetica" w:hAnsi="Helvetica" w:cs="Helvetica"/>
          <w:color w:val="000000" w:themeColor="text1"/>
          <w:lang w:eastAsia="ja-JP"/>
        </w:rPr>
        <w:t>s usually more difficult to study due to the thermodynamics of the reaction: it is enthalpically disfavored relative to oxidative addition.</w:t>
      </w:r>
    </w:p>
    <w:p w14:paraId="0E78DEF8" w14:textId="77777777" w:rsidR="00724BA8" w:rsidRDefault="00724BA8" w:rsidP="002E2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p>
    <w:p w14:paraId="66507A96" w14:textId="77777777" w:rsidR="00714198" w:rsidRPr="0011328D" w:rsidRDefault="00714198" w:rsidP="007141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r>
        <w:rPr>
          <w:rFonts w:ascii="Helvetica" w:hAnsi="Helvetica" w:cs="Helvetica"/>
          <w:color w:val="000000" w:themeColor="text1"/>
          <w:lang w:eastAsia="ja-JP"/>
        </w:rPr>
        <w:t xml:space="preserve">Consult Figures 2 and 3 from the paper. Complex </w:t>
      </w:r>
      <w:r>
        <w:rPr>
          <w:rFonts w:ascii="Helvetica" w:hAnsi="Helvetica" w:cs="Helvetica"/>
          <w:b/>
          <w:bCs/>
          <w:color w:val="000000" w:themeColor="text1"/>
          <w:lang w:eastAsia="ja-JP"/>
        </w:rPr>
        <w:t>1</w:t>
      </w:r>
      <w:r>
        <w:rPr>
          <w:rFonts w:ascii="Helvetica" w:hAnsi="Helvetica" w:cs="Helvetica"/>
          <w:color w:val="000000" w:themeColor="text1"/>
          <w:lang w:eastAsia="ja-JP"/>
        </w:rPr>
        <w:t xml:space="preserve"> is [(dppe)PtMe</w:t>
      </w:r>
      <w:r>
        <w:rPr>
          <w:rFonts w:ascii="Helvetica" w:hAnsi="Helvetica" w:cs="Helvetica"/>
          <w:color w:val="000000" w:themeColor="text1"/>
          <w:vertAlign w:val="subscript"/>
          <w:lang w:eastAsia="ja-JP"/>
        </w:rPr>
        <w:t>3</w:t>
      </w:r>
      <w:r>
        <w:rPr>
          <w:rFonts w:ascii="Helvetica" w:hAnsi="Helvetica" w:cs="Helvetica"/>
          <w:color w:val="000000" w:themeColor="text1"/>
          <w:lang w:eastAsia="ja-JP"/>
        </w:rPr>
        <w:t xml:space="preserve">I], and it can lose either MeI to form complex </w:t>
      </w:r>
      <w:r>
        <w:rPr>
          <w:rFonts w:ascii="Helvetica" w:hAnsi="Helvetica" w:cs="Helvetica"/>
          <w:b/>
          <w:bCs/>
          <w:color w:val="000000" w:themeColor="text1"/>
          <w:lang w:eastAsia="ja-JP"/>
        </w:rPr>
        <w:t>2</w:t>
      </w:r>
      <w:r>
        <w:rPr>
          <w:rFonts w:ascii="Helvetica" w:hAnsi="Helvetica" w:cs="Helvetica"/>
          <w:color w:val="000000" w:themeColor="text1"/>
          <w:lang w:eastAsia="ja-JP"/>
        </w:rPr>
        <w:t xml:space="preserve"> [(dppe)PtMe</w:t>
      </w:r>
      <w:r>
        <w:rPr>
          <w:rFonts w:ascii="Helvetica" w:hAnsi="Helvetica" w:cs="Helvetica"/>
          <w:color w:val="000000" w:themeColor="text1"/>
          <w:vertAlign w:val="subscript"/>
          <w:lang w:eastAsia="ja-JP"/>
        </w:rPr>
        <w:t>2</w:t>
      </w:r>
      <w:r>
        <w:rPr>
          <w:rFonts w:ascii="Helvetica" w:hAnsi="Helvetica" w:cs="Helvetica"/>
          <w:color w:val="000000" w:themeColor="text1"/>
          <w:lang w:eastAsia="ja-JP"/>
        </w:rPr>
        <w:t xml:space="preserve">] or ethane to form complex </w:t>
      </w:r>
      <w:r>
        <w:rPr>
          <w:rFonts w:ascii="Helvetica" w:hAnsi="Helvetica" w:cs="Helvetica"/>
          <w:b/>
          <w:bCs/>
          <w:color w:val="000000" w:themeColor="text1"/>
          <w:lang w:eastAsia="ja-JP"/>
        </w:rPr>
        <w:t>3</w:t>
      </w:r>
      <w:r>
        <w:rPr>
          <w:rFonts w:ascii="Helvetica" w:hAnsi="Helvetica" w:cs="Helvetica"/>
          <w:color w:val="000000" w:themeColor="text1"/>
          <w:lang w:eastAsia="ja-JP"/>
        </w:rPr>
        <w:t xml:space="preserve"> [(dppe)</w:t>
      </w:r>
      <w:proofErr w:type="spellStart"/>
      <w:r>
        <w:rPr>
          <w:rFonts w:ascii="Helvetica" w:hAnsi="Helvetica" w:cs="Helvetica"/>
          <w:color w:val="000000" w:themeColor="text1"/>
          <w:lang w:eastAsia="ja-JP"/>
        </w:rPr>
        <w:t>PtMeI</w:t>
      </w:r>
      <w:proofErr w:type="spellEnd"/>
      <w:r>
        <w:rPr>
          <w:rFonts w:ascii="Helvetica" w:hAnsi="Helvetica" w:cs="Helvetica"/>
          <w:color w:val="000000" w:themeColor="text1"/>
          <w:lang w:eastAsia="ja-JP"/>
        </w:rPr>
        <w:t>].</w:t>
      </w:r>
    </w:p>
    <w:p w14:paraId="128ACC3C" w14:textId="36CBE7CC" w:rsidR="002E23D8" w:rsidRPr="003D6FAA" w:rsidRDefault="002E23D8" w:rsidP="002E23D8">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2A1BBCCF" w14:textId="5252E28B" w:rsidR="00662583" w:rsidRPr="003D6FAA" w:rsidRDefault="00712D1F" w:rsidP="00712D1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r w:rsidRPr="003D6FAA">
        <w:rPr>
          <w:rFonts w:ascii="Helvetica" w:hAnsi="Helvetica" w:cs="Helvetica"/>
          <w:lang w:eastAsia="ja-JP"/>
        </w:rPr>
        <w:t>W</w:t>
      </w:r>
      <w:r w:rsidR="00662583" w:rsidRPr="003D6FAA">
        <w:rPr>
          <w:rFonts w:ascii="Helvetica" w:hAnsi="Helvetica" w:cs="Helvetica"/>
          <w:lang w:eastAsia="ja-JP"/>
        </w:rPr>
        <w:t xml:space="preserve">hat are the major experimental differences between the reactions described in </w:t>
      </w:r>
      <w:r w:rsidR="00724BA8">
        <w:rPr>
          <w:rFonts w:ascii="Helvetica" w:hAnsi="Helvetica" w:cs="Helvetica"/>
          <w:lang w:eastAsia="ja-JP"/>
        </w:rPr>
        <w:t>these two f</w:t>
      </w:r>
      <w:r w:rsidR="00662583" w:rsidRPr="003D6FAA">
        <w:rPr>
          <w:rFonts w:ascii="Helvetica" w:hAnsi="Helvetica" w:cs="Helvetica"/>
          <w:lang w:eastAsia="ja-JP"/>
        </w:rPr>
        <w:t>igures</w:t>
      </w:r>
      <w:r w:rsidR="00724BA8">
        <w:rPr>
          <w:rFonts w:ascii="Helvetica" w:hAnsi="Helvetica" w:cs="Helvetica"/>
          <w:lang w:eastAsia="ja-JP"/>
        </w:rPr>
        <w:t>?</w:t>
      </w:r>
      <w:r w:rsidR="00662583" w:rsidRPr="003D6FAA">
        <w:rPr>
          <w:rFonts w:ascii="Helvetica" w:hAnsi="Helvetica" w:cs="Helvetica"/>
          <w:lang w:eastAsia="ja-JP"/>
        </w:rPr>
        <w:t xml:space="preserve"> Why did they make those changes? </w:t>
      </w:r>
    </w:p>
    <w:p w14:paraId="207BD4B6" w14:textId="77777777" w:rsidR="004F5CB1" w:rsidRDefault="004F5CB1"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2258A7F3" w14:textId="478841AB" w:rsidR="00724BA8" w:rsidRDefault="00724BA8">
      <w:pPr>
        <w:rPr>
          <w:rFonts w:ascii="Helvetica" w:hAnsi="Helvetica" w:cs="Helvetica"/>
          <w:lang w:eastAsia="ja-JP"/>
        </w:rPr>
      </w:pPr>
    </w:p>
    <w:p w14:paraId="3126AE8B" w14:textId="77777777" w:rsidR="00714198" w:rsidRDefault="00714198">
      <w:pPr>
        <w:rPr>
          <w:rFonts w:ascii="Helvetica" w:hAnsi="Helvetica" w:cs="Helvetica"/>
          <w:lang w:eastAsia="ja-JP"/>
        </w:rPr>
      </w:pPr>
    </w:p>
    <w:p w14:paraId="54350760" w14:textId="77777777" w:rsidR="00714198" w:rsidRDefault="00714198">
      <w:pPr>
        <w:rPr>
          <w:rFonts w:ascii="Helvetica" w:hAnsi="Helvetica" w:cs="Helvetica"/>
          <w:lang w:eastAsia="ja-JP"/>
        </w:rPr>
      </w:pPr>
    </w:p>
    <w:p w14:paraId="7AD11403" w14:textId="77777777" w:rsidR="00714198" w:rsidRDefault="00714198">
      <w:pPr>
        <w:rPr>
          <w:rFonts w:ascii="Helvetica" w:hAnsi="Helvetica" w:cs="Helvetica"/>
          <w:lang w:eastAsia="ja-JP"/>
        </w:rPr>
      </w:pPr>
    </w:p>
    <w:p w14:paraId="240AC938" w14:textId="77777777" w:rsidR="00714198" w:rsidRDefault="00714198">
      <w:pPr>
        <w:rPr>
          <w:rFonts w:ascii="Helvetica" w:hAnsi="Helvetica" w:cs="Helvetica"/>
          <w:lang w:eastAsia="ja-JP"/>
        </w:rPr>
      </w:pPr>
    </w:p>
    <w:p w14:paraId="5021B32C" w14:textId="77777777" w:rsidR="00714198" w:rsidRDefault="00714198">
      <w:pPr>
        <w:rPr>
          <w:rFonts w:ascii="Helvetica" w:hAnsi="Helvetica" w:cs="Helvetica"/>
          <w:lang w:eastAsia="ja-JP"/>
        </w:rPr>
      </w:pPr>
    </w:p>
    <w:p w14:paraId="2D26223F" w14:textId="77777777" w:rsidR="00714198" w:rsidRDefault="00714198">
      <w:pPr>
        <w:rPr>
          <w:rFonts w:ascii="Helvetica" w:hAnsi="Helvetica" w:cs="Helvetica"/>
          <w:lang w:eastAsia="ja-JP"/>
        </w:rPr>
      </w:pPr>
    </w:p>
    <w:p w14:paraId="38EF2941" w14:textId="77777777" w:rsidR="00714198" w:rsidRDefault="00714198">
      <w:pPr>
        <w:rPr>
          <w:rFonts w:ascii="Helvetica" w:hAnsi="Helvetica" w:cs="Helvetica"/>
          <w:lang w:eastAsia="ja-JP"/>
        </w:rPr>
      </w:pPr>
    </w:p>
    <w:p w14:paraId="24DE0CF3" w14:textId="77777777" w:rsidR="00714198" w:rsidRDefault="00714198">
      <w:pPr>
        <w:rPr>
          <w:rFonts w:ascii="Helvetica" w:hAnsi="Helvetica" w:cs="Helvetica"/>
          <w:lang w:eastAsia="ja-JP"/>
        </w:rPr>
      </w:pPr>
    </w:p>
    <w:p w14:paraId="078FFFDC" w14:textId="0A7FBC61" w:rsidR="00166F43" w:rsidRPr="003D6FAA" w:rsidRDefault="00724BA8" w:rsidP="00166F43">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r>
        <w:rPr>
          <w:rFonts w:ascii="Helvetica" w:hAnsi="Helvetica" w:cs="Helvetica"/>
          <w:lang w:eastAsia="ja-JP"/>
        </w:rPr>
        <w:t>Us</w:t>
      </w:r>
      <w:r w:rsidR="0011328D">
        <w:rPr>
          <w:rFonts w:ascii="Helvetica" w:hAnsi="Helvetica" w:cs="Helvetica"/>
          <w:lang w:eastAsia="ja-JP"/>
        </w:rPr>
        <w:t>e</w:t>
      </w:r>
      <w:r>
        <w:rPr>
          <w:rFonts w:ascii="Helvetica" w:hAnsi="Helvetica" w:cs="Helvetica"/>
          <w:lang w:eastAsia="ja-JP"/>
        </w:rPr>
        <w:t xml:space="preserve"> the data shown in Figure 3 (</w:t>
      </w:r>
      <w:r w:rsidR="0011328D">
        <w:rPr>
          <w:rFonts w:ascii="Helvetica" w:hAnsi="Helvetica" w:cs="Helvetica"/>
          <w:lang w:eastAsia="ja-JP"/>
        </w:rPr>
        <w:t xml:space="preserve">in the </w:t>
      </w:r>
      <w:r>
        <w:rPr>
          <w:rFonts w:ascii="Helvetica" w:hAnsi="Helvetica" w:cs="Helvetica"/>
          <w:lang w:eastAsia="ja-JP"/>
        </w:rPr>
        <w:t xml:space="preserve">100-200 minute time </w:t>
      </w:r>
      <w:r w:rsidR="0011328D">
        <w:rPr>
          <w:rFonts w:ascii="Helvetica" w:hAnsi="Helvetica" w:cs="Helvetica"/>
          <w:lang w:eastAsia="ja-JP"/>
        </w:rPr>
        <w:t>region</w:t>
      </w:r>
      <w:r>
        <w:rPr>
          <w:rFonts w:ascii="Helvetica" w:hAnsi="Helvetica" w:cs="Helvetica"/>
          <w:lang w:eastAsia="ja-JP"/>
        </w:rPr>
        <w:t xml:space="preserve">) </w:t>
      </w:r>
      <w:r w:rsidR="0011328D">
        <w:rPr>
          <w:rFonts w:ascii="Helvetica" w:hAnsi="Helvetica" w:cs="Helvetica"/>
          <w:lang w:eastAsia="ja-JP"/>
        </w:rPr>
        <w:t xml:space="preserve">to </w:t>
      </w:r>
      <w:r>
        <w:rPr>
          <w:rFonts w:ascii="Helvetica" w:hAnsi="Helvetica" w:cs="Helvetica"/>
          <w:lang w:eastAsia="ja-JP"/>
        </w:rPr>
        <w:t>estimate the value of the equilibrium constant</w:t>
      </w:r>
      <w:r w:rsidR="00166F43" w:rsidRPr="003D6FAA">
        <w:rPr>
          <w:rFonts w:ascii="Helvetica" w:hAnsi="Helvetica" w:cs="Helvetica"/>
          <w:lang w:eastAsia="ja-JP"/>
        </w:rPr>
        <w:t xml:space="preserve"> between (dppe)PtMe</w:t>
      </w:r>
      <w:r w:rsidR="00166F43" w:rsidRPr="003D6FAA">
        <w:rPr>
          <w:rFonts w:ascii="Helvetica" w:hAnsi="Helvetica" w:cs="Helvetica"/>
          <w:vertAlign w:val="subscript"/>
          <w:lang w:eastAsia="ja-JP"/>
        </w:rPr>
        <w:t>3</w:t>
      </w:r>
      <w:r w:rsidR="00166F43" w:rsidRPr="003D6FAA">
        <w:rPr>
          <w:rFonts w:ascii="Helvetica" w:hAnsi="Helvetica" w:cs="Helvetica"/>
          <w:lang w:eastAsia="ja-JP"/>
        </w:rPr>
        <w:t>I and (dppe)PtMe</w:t>
      </w:r>
      <w:r w:rsidR="00166F43" w:rsidRPr="003D6FAA">
        <w:rPr>
          <w:rFonts w:ascii="Helvetica" w:hAnsi="Helvetica" w:cs="Helvetica"/>
          <w:vertAlign w:val="subscript"/>
          <w:lang w:eastAsia="ja-JP"/>
        </w:rPr>
        <w:t>2</w:t>
      </w:r>
      <w:r w:rsidR="00166F43" w:rsidRPr="003D6FAA">
        <w:rPr>
          <w:rFonts w:ascii="Helvetica" w:hAnsi="Helvetica" w:cs="Helvetica"/>
          <w:lang w:eastAsia="ja-JP"/>
        </w:rPr>
        <w:t xml:space="preserve"> + MeI?</w:t>
      </w:r>
    </w:p>
    <w:p w14:paraId="744A7C01" w14:textId="77777777" w:rsidR="00DD344E" w:rsidRDefault="00DD344E" w:rsidP="0016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5EB1F753" w14:textId="77777777" w:rsidR="00DD344E" w:rsidRDefault="00DD344E" w:rsidP="0016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color w:val="FF0000"/>
          <w:lang w:eastAsia="ja-JP"/>
        </w:rPr>
      </w:pPr>
    </w:p>
    <w:p w14:paraId="3D8FF071" w14:textId="77777777" w:rsidR="00DD344E" w:rsidRDefault="00DD344E" w:rsidP="0016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09F29F5E" w14:textId="77777777" w:rsidR="00DD344E" w:rsidRDefault="00DD344E" w:rsidP="0016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53B391D8" w14:textId="77777777" w:rsidR="00DD344E" w:rsidRDefault="00DD344E" w:rsidP="00166F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1CA1D5B3" w14:textId="77777777" w:rsidR="00166F43" w:rsidRDefault="00166F43"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287B6969" w14:textId="77777777" w:rsidR="00DD344E" w:rsidRPr="003D6FAA"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0038E1B5" w14:textId="514C1EAD" w:rsidR="00510C38" w:rsidRPr="003D6FAA" w:rsidRDefault="00510C38" w:rsidP="00F81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color w:val="FF0000"/>
          <w:lang w:eastAsia="ja-JP"/>
        </w:rPr>
      </w:pPr>
    </w:p>
    <w:p w14:paraId="2564CCC3" w14:textId="77777777" w:rsidR="00714198" w:rsidRDefault="00714198">
      <w:pPr>
        <w:rPr>
          <w:rFonts w:ascii="Helvetica" w:hAnsi="Helvetica" w:cs="Helvetica"/>
          <w:color w:val="000000" w:themeColor="text1"/>
          <w:lang w:eastAsia="ja-JP"/>
        </w:rPr>
      </w:pPr>
      <w:r>
        <w:rPr>
          <w:rFonts w:ascii="Helvetica" w:hAnsi="Helvetica" w:cs="Helvetica"/>
          <w:color w:val="000000" w:themeColor="text1"/>
          <w:lang w:eastAsia="ja-JP"/>
        </w:rPr>
        <w:br w:type="page"/>
      </w:r>
    </w:p>
    <w:p w14:paraId="259F531D" w14:textId="6A772570" w:rsidR="00E55C25" w:rsidRPr="00117474" w:rsidRDefault="00662583" w:rsidP="00662583">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r w:rsidRPr="00117474">
        <w:rPr>
          <w:rFonts w:ascii="Helvetica" w:hAnsi="Helvetica" w:cs="Helvetica"/>
          <w:color w:val="000000" w:themeColor="text1"/>
          <w:lang w:eastAsia="ja-JP"/>
        </w:rPr>
        <w:lastRenderedPageBreak/>
        <w:t xml:space="preserve">How </w:t>
      </w:r>
      <w:r w:rsidR="000E7A31">
        <w:rPr>
          <w:rFonts w:ascii="Helvetica" w:hAnsi="Helvetica" w:cs="Helvetica"/>
          <w:color w:val="000000" w:themeColor="text1"/>
          <w:lang w:eastAsia="ja-JP"/>
        </w:rPr>
        <w:t>are</w:t>
      </w:r>
      <w:r w:rsidRPr="00117474">
        <w:rPr>
          <w:rFonts w:ascii="Helvetica" w:hAnsi="Helvetica" w:cs="Helvetica"/>
          <w:color w:val="000000" w:themeColor="text1"/>
          <w:lang w:eastAsia="ja-JP"/>
        </w:rPr>
        <w:t xml:space="preserve"> the enthalpy and entropy of the reaction </w:t>
      </w:r>
      <w:r w:rsidR="000E7A31">
        <w:rPr>
          <w:rFonts w:ascii="Helvetica" w:hAnsi="Helvetica" w:cs="Helvetica"/>
          <w:color w:val="000000" w:themeColor="text1"/>
          <w:lang w:eastAsia="ja-JP"/>
        </w:rPr>
        <w:t xml:space="preserve">described in Figures 2 and 3 </w:t>
      </w:r>
      <w:r w:rsidRPr="00117474">
        <w:rPr>
          <w:rFonts w:ascii="Helvetica" w:hAnsi="Helvetica" w:cs="Helvetica"/>
          <w:color w:val="000000" w:themeColor="text1"/>
          <w:lang w:eastAsia="ja-JP"/>
        </w:rPr>
        <w:t xml:space="preserve">obtained from the data in </w:t>
      </w:r>
      <w:r w:rsidR="00117474" w:rsidRPr="00117474">
        <w:rPr>
          <w:rFonts w:ascii="Helvetica" w:hAnsi="Helvetica" w:cs="Helvetica"/>
          <w:color w:val="000000" w:themeColor="text1"/>
          <w:lang w:eastAsia="ja-JP"/>
        </w:rPr>
        <w:t xml:space="preserve">the Van ‘t Hoff plot shown in </w:t>
      </w:r>
      <w:r w:rsidRPr="00117474">
        <w:rPr>
          <w:rFonts w:ascii="Helvetica" w:hAnsi="Helvetica" w:cs="Helvetica"/>
          <w:color w:val="000000" w:themeColor="text1"/>
          <w:lang w:eastAsia="ja-JP"/>
        </w:rPr>
        <w:t xml:space="preserve">Figure 4? </w:t>
      </w:r>
      <w:r w:rsidR="00E55C25" w:rsidRPr="00117474">
        <w:rPr>
          <w:rFonts w:ascii="Helvetica" w:hAnsi="Helvetica" w:cs="Helvetica"/>
          <w:color w:val="000000" w:themeColor="text1"/>
          <w:lang w:eastAsia="ja-JP"/>
        </w:rPr>
        <w:t xml:space="preserve">A </w:t>
      </w:r>
      <w:r w:rsidR="00D54EE8" w:rsidRPr="00117474">
        <w:rPr>
          <w:rFonts w:ascii="Helvetica" w:hAnsi="Helvetica" w:cs="Helvetica"/>
          <w:color w:val="000000" w:themeColor="text1"/>
          <w:lang w:eastAsia="ja-JP"/>
        </w:rPr>
        <w:t xml:space="preserve">Van </w:t>
      </w:r>
      <w:r w:rsidR="00E55C25" w:rsidRPr="00117474">
        <w:rPr>
          <w:rFonts w:ascii="Helvetica" w:hAnsi="Helvetica" w:cs="Helvetica"/>
          <w:color w:val="000000" w:themeColor="text1"/>
          <w:lang w:eastAsia="ja-JP"/>
        </w:rPr>
        <w:t>’t Hoff plot relates equilibrium constants with reciprocal absolute temperature:</w:t>
      </w:r>
      <w:r w:rsidR="00117474" w:rsidRPr="00117474">
        <w:rPr>
          <w:rFonts w:ascii="Helvetica" w:hAnsi="Helvetica" w:cs="Helvetica"/>
          <w:color w:val="000000" w:themeColor="text1"/>
          <w:lang w:eastAsia="ja-JP"/>
        </w:rPr>
        <w:t xml:space="preserve"> </w:t>
      </w:r>
      <w:r w:rsidR="001453E4" w:rsidRPr="000A1B1F">
        <w:rPr>
          <w:noProof/>
          <w:color w:val="000000" w:themeColor="text1"/>
          <w:position w:val="-34"/>
          <w:lang w:eastAsia="ja-JP"/>
        </w:rPr>
        <w:object w:dxaOrig="2020" w:dyaOrig="800" w14:anchorId="285DC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5pt;height:40.35pt;mso-width-percent:0;mso-height-percent:0;mso-width-percent:0;mso-height-percent:0" o:ole="">
            <v:imagedata r:id="rId7" o:title=""/>
          </v:shape>
          <o:OLEObject Type="Embed" ProgID="Equation.3" ShapeID="_x0000_i1025" DrawAspect="Content" ObjectID="_1758453853" r:id="rId8"/>
        </w:object>
      </w:r>
      <w:r w:rsidR="00D54EE8" w:rsidRPr="00117474">
        <w:rPr>
          <w:rFonts w:ascii="Helvetica" w:hAnsi="Helvetica" w:cs="Helvetica"/>
          <w:color w:val="000000" w:themeColor="text1"/>
          <w:lang w:eastAsia="ja-JP"/>
        </w:rPr>
        <w:t xml:space="preserve"> </w:t>
      </w:r>
      <w:r w:rsidR="0011328D">
        <w:rPr>
          <w:rFonts w:ascii="Helvetica" w:hAnsi="Helvetica" w:cs="Helvetica"/>
          <w:color w:val="000000" w:themeColor="text1"/>
          <w:lang w:eastAsia="ja-JP"/>
        </w:rPr>
        <w:t>(</w:t>
      </w:r>
      <w:r w:rsidR="00D54EE8" w:rsidRPr="00117474">
        <w:rPr>
          <w:rFonts w:ascii="Helvetica" w:hAnsi="Helvetica" w:cs="Helvetica"/>
          <w:color w:val="000000" w:themeColor="text1"/>
          <w:lang w:eastAsia="ja-JP"/>
        </w:rPr>
        <w:t>y = ln(K)</w:t>
      </w:r>
      <w:r w:rsidR="0011328D">
        <w:rPr>
          <w:rFonts w:ascii="Helvetica" w:hAnsi="Helvetica" w:cs="Helvetica"/>
          <w:color w:val="000000" w:themeColor="text1"/>
          <w:lang w:eastAsia="ja-JP"/>
        </w:rPr>
        <w:t xml:space="preserve">, </w:t>
      </w:r>
      <w:r w:rsidR="00D54EE8" w:rsidRPr="00117474">
        <w:rPr>
          <w:rFonts w:ascii="Helvetica" w:hAnsi="Helvetica" w:cs="Helvetica"/>
          <w:color w:val="000000" w:themeColor="text1"/>
          <w:lang w:eastAsia="ja-JP"/>
        </w:rPr>
        <w:t xml:space="preserve">x = 1/T </w:t>
      </w:r>
      <w:r w:rsidR="0011328D">
        <w:rPr>
          <w:rFonts w:ascii="Helvetica" w:hAnsi="Helvetica" w:cs="Helvetica"/>
          <w:color w:val="000000" w:themeColor="text1"/>
          <w:lang w:eastAsia="ja-JP"/>
        </w:rPr>
        <w:t>(</w:t>
      </w:r>
      <w:r w:rsidR="00D54EE8" w:rsidRPr="00117474">
        <w:rPr>
          <w:rFonts w:ascii="Helvetica" w:hAnsi="Helvetica" w:cs="Helvetica"/>
          <w:color w:val="000000" w:themeColor="text1"/>
          <w:lang w:eastAsia="ja-JP"/>
        </w:rPr>
        <w:t>Kelvin</w:t>
      </w:r>
      <w:r w:rsidR="0011328D">
        <w:rPr>
          <w:rFonts w:ascii="Helvetica" w:hAnsi="Helvetica" w:cs="Helvetica"/>
          <w:color w:val="000000" w:themeColor="text1"/>
          <w:lang w:eastAsia="ja-JP"/>
        </w:rPr>
        <w:t>), R = 8.314 J/</w:t>
      </w:r>
      <w:proofErr w:type="spellStart"/>
      <w:r w:rsidR="0011328D">
        <w:rPr>
          <w:rFonts w:ascii="Helvetica" w:hAnsi="Helvetica" w:cs="Helvetica"/>
          <w:color w:val="000000" w:themeColor="text1"/>
          <w:lang w:eastAsia="ja-JP"/>
        </w:rPr>
        <w:t>mol·K</w:t>
      </w:r>
      <w:proofErr w:type="spellEnd"/>
      <w:r w:rsidR="0011328D">
        <w:rPr>
          <w:rFonts w:ascii="Helvetica" w:hAnsi="Helvetica" w:cs="Helvetica"/>
          <w:color w:val="000000" w:themeColor="text1"/>
          <w:lang w:eastAsia="ja-JP"/>
        </w:rPr>
        <w:t>)</w:t>
      </w:r>
      <w:r w:rsidR="00714198">
        <w:rPr>
          <w:rFonts w:ascii="Helvetica" w:hAnsi="Helvetica" w:cs="Helvetica"/>
          <w:color w:val="000000" w:themeColor="text1"/>
          <w:lang w:eastAsia="ja-JP"/>
        </w:rPr>
        <w:t xml:space="preserve">. </w:t>
      </w:r>
      <w:r w:rsidR="00714198">
        <w:rPr>
          <w:rFonts w:ascii="Helvetica" w:hAnsi="Helvetica" w:cs="Helvetica"/>
          <w:i/>
          <w:iCs/>
          <w:color w:val="000000" w:themeColor="text1"/>
          <w:lang w:eastAsia="ja-JP"/>
        </w:rPr>
        <w:t>Hint, you will need your K</w:t>
      </w:r>
      <w:r w:rsidR="00714198">
        <w:rPr>
          <w:rFonts w:ascii="Helvetica" w:hAnsi="Helvetica" w:cs="Helvetica"/>
          <w:i/>
          <w:iCs/>
          <w:color w:val="000000" w:themeColor="text1"/>
          <w:vertAlign w:val="subscript"/>
          <w:lang w:eastAsia="ja-JP"/>
        </w:rPr>
        <w:t>eq</w:t>
      </w:r>
      <w:r w:rsidR="00714198">
        <w:rPr>
          <w:rFonts w:ascii="Helvetica" w:hAnsi="Helvetica" w:cs="Helvetica"/>
          <w:i/>
          <w:iCs/>
          <w:color w:val="000000" w:themeColor="text1"/>
          <w:lang w:eastAsia="ja-JP"/>
        </w:rPr>
        <w:t xml:space="preserve"> from the previous problem.</w:t>
      </w:r>
    </w:p>
    <w:p w14:paraId="4F17FB70"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6F7869AD"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7F87A474"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1601C539"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2BAE5A69"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58CDB0F9"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55C86714"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72CE2192"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66333601" w14:textId="77777777" w:rsidR="00E55C25" w:rsidRDefault="00E55C25"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14123112" w14:textId="77777777" w:rsidR="00DD344E" w:rsidRPr="003D6FAA"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4F9E4EAC" w14:textId="730B7E63" w:rsidR="00166F43" w:rsidRDefault="0011328D" w:rsidP="001132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Helvetica"/>
          <w:lang w:eastAsia="ja-JP"/>
        </w:rPr>
      </w:pPr>
      <w:r w:rsidRPr="0011328D">
        <w:rPr>
          <w:rFonts w:ascii="Helvetica" w:hAnsi="Helvetica" w:cs="Helvetica"/>
          <w:color w:val="000000" w:themeColor="text1"/>
          <w:lang w:eastAsia="ja-JP"/>
        </w:rPr>
        <w:t>The relatively small value of ∆H found above is what allows for the equilibrium seen in Figures 2 and 3 and thus easier observation of the RE reaction</w:t>
      </w:r>
      <w:r>
        <w:rPr>
          <w:rFonts w:ascii="Helvetica" w:hAnsi="Helvetica" w:cs="Helvetica"/>
          <w:color w:val="000000" w:themeColor="text1"/>
          <w:lang w:eastAsia="ja-JP"/>
        </w:rPr>
        <w:t xml:space="preserve">. </w:t>
      </w:r>
      <w:r w:rsidR="00117474">
        <w:rPr>
          <w:rFonts w:ascii="Helvetica" w:hAnsi="Helvetica" w:cs="Helvetica"/>
          <w:lang w:eastAsia="ja-JP"/>
        </w:rPr>
        <w:t>T</w:t>
      </w:r>
      <w:r w:rsidR="00662583" w:rsidRPr="00117474">
        <w:rPr>
          <w:rFonts w:ascii="Helvetica" w:hAnsi="Helvetica" w:cs="Helvetica"/>
          <w:lang w:eastAsia="ja-JP"/>
        </w:rPr>
        <w:t xml:space="preserve">he enthalpy of the C-I RE </w:t>
      </w:r>
      <w:r w:rsidR="00263F45" w:rsidRPr="00117474">
        <w:rPr>
          <w:rFonts w:ascii="Helvetica" w:hAnsi="Helvetica" w:cs="Helvetica"/>
          <w:lang w:eastAsia="ja-JP"/>
        </w:rPr>
        <w:t xml:space="preserve">(Reductive Elimination) </w:t>
      </w:r>
      <w:r w:rsidR="00662583" w:rsidRPr="00117474">
        <w:rPr>
          <w:rFonts w:ascii="Helvetica" w:hAnsi="Helvetica" w:cs="Helvetica"/>
          <w:lang w:eastAsia="ja-JP"/>
        </w:rPr>
        <w:t xml:space="preserve">reaction </w:t>
      </w:r>
      <w:r w:rsidR="00117474">
        <w:rPr>
          <w:rFonts w:ascii="Helvetica" w:hAnsi="Helvetica" w:cs="Helvetica"/>
          <w:lang w:eastAsia="ja-JP"/>
        </w:rPr>
        <w:t>was found to be +66 kJ/mol while the enthalpy of the C-C RE was found to be -105 kJ/mol. The energies of activation (∆H</w:t>
      </w:r>
      <w:r w:rsidR="00117474" w:rsidRPr="00117474">
        <w:rPr>
          <w:rFonts w:ascii="Helvetica" w:hAnsi="Helvetica" w:cs="Helvetica"/>
          <w:vertAlign w:val="superscript"/>
          <w:lang w:eastAsia="ja-JP"/>
        </w:rPr>
        <w:t>‡</w:t>
      </w:r>
      <w:r w:rsidR="00117474">
        <w:rPr>
          <w:rFonts w:ascii="Helvetica" w:hAnsi="Helvetica" w:cs="Helvetica"/>
          <w:lang w:eastAsia="ja-JP"/>
        </w:rPr>
        <w:t xml:space="preserve"> and ∆S</w:t>
      </w:r>
      <w:r w:rsidR="00117474" w:rsidRPr="00117474">
        <w:rPr>
          <w:rFonts w:ascii="Helvetica" w:hAnsi="Helvetica" w:cs="Helvetica"/>
          <w:vertAlign w:val="superscript"/>
          <w:lang w:eastAsia="ja-JP"/>
        </w:rPr>
        <w:t>‡</w:t>
      </w:r>
      <w:r w:rsidR="00117474">
        <w:rPr>
          <w:rFonts w:ascii="Helvetica" w:hAnsi="Helvetica" w:cs="Helvetica"/>
          <w:lang w:eastAsia="ja-JP"/>
        </w:rPr>
        <w:t xml:space="preserve">) were found using an Eyring plot (plot of ln(k) vs 1/T, shown in Figure </w:t>
      </w:r>
      <w:r w:rsidR="000E7A31">
        <w:rPr>
          <w:rFonts w:ascii="Helvetica" w:hAnsi="Helvetica" w:cs="Helvetica"/>
          <w:lang w:eastAsia="ja-JP"/>
        </w:rPr>
        <w:t>7</w:t>
      </w:r>
      <w:r>
        <w:rPr>
          <w:rFonts w:ascii="Helvetica" w:hAnsi="Helvetica" w:cs="Helvetica"/>
          <w:lang w:eastAsia="ja-JP"/>
        </w:rPr>
        <w:t xml:space="preserve"> in the paper</w:t>
      </w:r>
      <w:r w:rsidR="00117474">
        <w:rPr>
          <w:rFonts w:ascii="Helvetica" w:hAnsi="Helvetica" w:cs="Helvetica"/>
          <w:lang w:eastAsia="ja-JP"/>
        </w:rPr>
        <w:t>).</w:t>
      </w:r>
      <w:r>
        <w:rPr>
          <w:rFonts w:ascii="Helvetica" w:hAnsi="Helvetica" w:cs="Helvetica"/>
          <w:lang w:eastAsia="ja-JP"/>
        </w:rPr>
        <w:t xml:space="preserve"> </w:t>
      </w:r>
      <w:r w:rsidR="00166F43">
        <w:rPr>
          <w:rFonts w:ascii="Helvetica" w:hAnsi="Helvetica" w:cs="Helvetica"/>
          <w:lang w:eastAsia="ja-JP"/>
        </w:rPr>
        <w:t>From this data, the authors ascribed values for the Pt-C and Pt-I bonds (</w:t>
      </w:r>
      <w:r w:rsidR="00117474">
        <w:rPr>
          <w:rFonts w:ascii="Helvetica" w:hAnsi="Helvetica" w:cs="Helvetica"/>
          <w:lang w:eastAsia="ja-JP"/>
        </w:rPr>
        <w:t>described</w:t>
      </w:r>
      <w:r w:rsidR="00166F43">
        <w:rPr>
          <w:rFonts w:ascii="Helvetica" w:hAnsi="Helvetica" w:cs="Helvetica"/>
          <w:lang w:eastAsia="ja-JP"/>
        </w:rPr>
        <w:t xml:space="preserve"> on page 68</w:t>
      </w:r>
      <w:r w:rsidR="00166F43" w:rsidRPr="00166F43">
        <w:rPr>
          <w:rFonts w:ascii="Helvetica" w:hAnsi="Helvetica" w:cs="Helvetica"/>
          <w:lang w:eastAsia="ja-JP"/>
        </w:rPr>
        <w:t>92)</w:t>
      </w:r>
      <w:r w:rsidR="00166F43">
        <w:rPr>
          <w:rFonts w:ascii="Helvetica" w:hAnsi="Helvetica" w:cs="Helvetica"/>
          <w:lang w:eastAsia="ja-JP"/>
        </w:rPr>
        <w:t xml:space="preserve">. </w:t>
      </w:r>
      <w:r w:rsidR="00FF46AB">
        <w:rPr>
          <w:rFonts w:ascii="Helvetica" w:hAnsi="Helvetica" w:cs="Helvetica"/>
          <w:lang w:eastAsia="ja-JP"/>
        </w:rPr>
        <w:t xml:space="preserve">This </w:t>
      </w:r>
      <w:r w:rsidR="00FF46AB" w:rsidRPr="00FF46AB">
        <w:rPr>
          <w:rFonts w:ascii="Helvetica" w:hAnsi="Helvetica" w:cs="Helvetica"/>
          <w:lang w:eastAsia="ja-JP"/>
        </w:rPr>
        <w:t>part</w:t>
      </w:r>
      <w:r w:rsidR="00FF46AB">
        <w:rPr>
          <w:rFonts w:ascii="Helvetica" w:hAnsi="Helvetica" w:cs="Helvetica"/>
          <w:lang w:eastAsia="ja-JP"/>
        </w:rPr>
        <w:t xml:space="preserve"> of the paper</w:t>
      </w:r>
      <w:r w:rsidR="00FF46AB" w:rsidRPr="00FF46AB">
        <w:rPr>
          <w:rFonts w:ascii="Helvetica" w:hAnsi="Helvetica" w:cs="Helvetica"/>
          <w:lang w:eastAsia="ja-JP"/>
        </w:rPr>
        <w:t xml:space="preserve"> should be viewed through the lens of history as being flawed. While the ∆H of the reactions and the reaction coordinate free energy diagrams are correct, ascribing the</w:t>
      </w:r>
      <w:r w:rsidR="00FF46AB">
        <w:rPr>
          <w:rFonts w:ascii="Helvetica" w:hAnsi="Helvetica" w:cs="Helvetica"/>
          <w:lang w:eastAsia="ja-JP"/>
        </w:rPr>
        <w:t>se</w:t>
      </w:r>
      <w:r w:rsidR="00FF46AB" w:rsidRPr="00FF46AB">
        <w:rPr>
          <w:rFonts w:ascii="Helvetica" w:hAnsi="Helvetica" w:cs="Helvetica"/>
          <w:lang w:eastAsia="ja-JP"/>
        </w:rPr>
        <w:t xml:space="preserve"> energies to a specific bond breaking or bond making step</w:t>
      </w:r>
      <w:r w:rsidR="00FF46AB">
        <w:rPr>
          <w:rFonts w:ascii="Helvetica" w:hAnsi="Helvetica" w:cs="Helvetica"/>
          <w:lang w:eastAsia="ja-JP"/>
        </w:rPr>
        <w:t>s</w:t>
      </w:r>
      <w:r w:rsidR="00FF46AB" w:rsidRPr="00FF46AB">
        <w:rPr>
          <w:rFonts w:ascii="Helvetica" w:hAnsi="Helvetica" w:cs="Helvetica"/>
          <w:lang w:eastAsia="ja-JP"/>
        </w:rPr>
        <w:t xml:space="preserve"> is wrong. Unlike organic chemistry, where it is reasonable to assume a C-C bond is a C-C bond is a C-C bond, there are so many structural rearrangements, oxidation state changes, and other factors that make one Pt-C bond very different from another Pt-C bond, and bond strength tables are not as readily available. The take home message</w:t>
      </w:r>
      <w:r w:rsidR="00FF46AB">
        <w:rPr>
          <w:rFonts w:ascii="Helvetica" w:hAnsi="Helvetica" w:cs="Helvetica"/>
          <w:lang w:eastAsia="ja-JP"/>
        </w:rPr>
        <w:t xml:space="preserve"> i</w:t>
      </w:r>
      <w:r w:rsidR="00FF46AB" w:rsidRPr="00FF46AB">
        <w:rPr>
          <w:rFonts w:ascii="Helvetica" w:hAnsi="Helvetica" w:cs="Helvetica"/>
          <w:lang w:eastAsia="ja-JP"/>
        </w:rPr>
        <w:t xml:space="preserve">s that the attribution of a M-C or M-I bond strength based on the data presented </w:t>
      </w:r>
      <w:r w:rsidR="00FF46AB">
        <w:rPr>
          <w:rFonts w:ascii="Helvetica" w:hAnsi="Helvetica" w:cs="Helvetica"/>
          <w:lang w:eastAsia="ja-JP"/>
        </w:rPr>
        <w:t xml:space="preserve">in the paper </w:t>
      </w:r>
      <w:r w:rsidR="00FF46AB" w:rsidRPr="00FF46AB">
        <w:rPr>
          <w:rFonts w:ascii="Helvetica" w:hAnsi="Helvetica" w:cs="Helvetica"/>
          <w:lang w:eastAsia="ja-JP"/>
        </w:rPr>
        <w:t xml:space="preserve">is </w:t>
      </w:r>
      <w:r w:rsidR="00FF46AB">
        <w:rPr>
          <w:rFonts w:ascii="Helvetica" w:hAnsi="Helvetica" w:cs="Helvetica"/>
          <w:lang w:eastAsia="ja-JP"/>
        </w:rPr>
        <w:t>incorrect</w:t>
      </w:r>
      <w:r w:rsidR="00FF46AB" w:rsidRPr="00FF46AB">
        <w:rPr>
          <w:rFonts w:ascii="Helvetica" w:hAnsi="Helvetica" w:cs="Helvetica"/>
          <w:lang w:eastAsia="ja-JP"/>
        </w:rPr>
        <w:t xml:space="preserve">. </w:t>
      </w:r>
    </w:p>
    <w:p w14:paraId="5D446308" w14:textId="55C7DDCC" w:rsidR="00166F43" w:rsidRPr="003D6FAA" w:rsidRDefault="00166F43" w:rsidP="00F81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lang w:eastAsia="ja-JP"/>
        </w:rPr>
      </w:pPr>
    </w:p>
    <w:p w14:paraId="3A61931F" w14:textId="77777777" w:rsidR="00662583" w:rsidRPr="003D6FAA" w:rsidRDefault="00662583"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60032848" w14:textId="77777777" w:rsidR="00714198" w:rsidRDefault="00714198">
      <w:pPr>
        <w:rPr>
          <w:rFonts w:ascii="Helvetica" w:hAnsi="Helvetica" w:cs="Helvetica"/>
          <w:lang w:eastAsia="ja-JP"/>
        </w:rPr>
      </w:pPr>
      <w:r>
        <w:rPr>
          <w:rFonts w:ascii="Helvetica" w:hAnsi="Helvetica" w:cs="Helvetica"/>
          <w:lang w:eastAsia="ja-JP"/>
        </w:rPr>
        <w:br w:type="page"/>
      </w:r>
    </w:p>
    <w:p w14:paraId="4C55CECC" w14:textId="55EF7FB5" w:rsidR="00662583" w:rsidRPr="003D6FAA" w:rsidRDefault="00662583" w:rsidP="00712D1F">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r w:rsidRPr="003D6FAA">
        <w:rPr>
          <w:rFonts w:ascii="Helvetica" w:hAnsi="Helvetica" w:cs="Helvetica"/>
          <w:lang w:eastAsia="ja-JP"/>
        </w:rPr>
        <w:lastRenderedPageBreak/>
        <w:t xml:space="preserve">Explain Figure </w:t>
      </w:r>
      <w:r w:rsidR="00117474">
        <w:rPr>
          <w:rFonts w:ascii="Helvetica" w:hAnsi="Helvetica" w:cs="Helvetica"/>
          <w:lang w:eastAsia="ja-JP"/>
        </w:rPr>
        <w:t>9</w:t>
      </w:r>
      <w:r w:rsidRPr="003D6FAA">
        <w:rPr>
          <w:rFonts w:ascii="Helvetica" w:hAnsi="Helvetica" w:cs="Helvetica"/>
          <w:lang w:eastAsia="ja-JP"/>
        </w:rPr>
        <w:t xml:space="preserve">. a) what does it show? </w:t>
      </w:r>
      <w:r w:rsidR="00117474">
        <w:rPr>
          <w:rFonts w:ascii="Helvetica" w:hAnsi="Helvetica" w:cs="Helvetica"/>
          <w:lang w:eastAsia="ja-JP"/>
        </w:rPr>
        <w:t xml:space="preserve">b) can you use this </w:t>
      </w:r>
      <w:r w:rsidR="007F2C35">
        <w:rPr>
          <w:rFonts w:ascii="Helvetica" w:hAnsi="Helvetica" w:cs="Helvetica"/>
          <w:lang w:eastAsia="ja-JP"/>
        </w:rPr>
        <w:t>Figure</w:t>
      </w:r>
      <w:r w:rsidR="00117474">
        <w:rPr>
          <w:rFonts w:ascii="Helvetica" w:hAnsi="Helvetica" w:cs="Helvetica"/>
          <w:lang w:eastAsia="ja-JP"/>
        </w:rPr>
        <w:t xml:space="preserve"> to explain the long time point results</w:t>
      </w:r>
      <w:r w:rsidR="000E7A31">
        <w:rPr>
          <w:rFonts w:ascii="Helvetica" w:hAnsi="Helvetica" w:cs="Helvetica"/>
          <w:lang w:eastAsia="ja-JP"/>
        </w:rPr>
        <w:t xml:space="preserve"> shown in the inset of</w:t>
      </w:r>
      <w:r w:rsidR="00117474">
        <w:rPr>
          <w:rFonts w:ascii="Helvetica" w:hAnsi="Helvetica" w:cs="Helvetica"/>
          <w:lang w:eastAsia="ja-JP"/>
        </w:rPr>
        <w:t xml:space="preserve"> figure 3</w:t>
      </w:r>
      <w:r w:rsidRPr="003D6FAA">
        <w:rPr>
          <w:rFonts w:ascii="Helvetica" w:hAnsi="Helvetica" w:cs="Helvetica"/>
          <w:lang w:eastAsia="ja-JP"/>
        </w:rPr>
        <w:t>?</w:t>
      </w:r>
    </w:p>
    <w:p w14:paraId="7C13DF9A" w14:textId="77777777" w:rsidR="000E7A31" w:rsidRDefault="000E7A31"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FF0000"/>
          <w:lang w:eastAsia="ja-JP"/>
        </w:rPr>
      </w:pPr>
    </w:p>
    <w:p w14:paraId="7A35FB7D" w14:textId="77777777" w:rsidR="00DD344E" w:rsidRDefault="00DD344E"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04B2BF2A"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6C65EC39"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1245BB77"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5840B546"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09490E6F"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7C4B7BD2"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29B9C37E"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0B871907" w14:textId="77777777" w:rsidR="00714198"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6BAF2B81" w14:textId="77777777" w:rsidR="00714198" w:rsidRPr="003D6FAA" w:rsidRDefault="00714198"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78DB692D" w14:textId="53DA0552" w:rsidR="00A33103" w:rsidRPr="00FF46AB" w:rsidRDefault="008C6B9D" w:rsidP="00066B93">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r w:rsidRPr="00FF46AB">
        <w:rPr>
          <w:rFonts w:ascii="Helvetica" w:hAnsi="Helvetica" w:cs="Helvetica"/>
          <w:color w:val="000000" w:themeColor="text1"/>
          <w:lang w:eastAsia="ja-JP"/>
        </w:rPr>
        <w:t xml:space="preserve">Are the reactions from 2 to “A” to 1 in Scheme 2 the microscopic reverses of the reactions from 1 to “A” to 2? Why or why not? </w:t>
      </w:r>
    </w:p>
    <w:p w14:paraId="3B040898" w14:textId="3A24D4E5" w:rsidR="00A33103" w:rsidRPr="00A33103" w:rsidRDefault="00A33103" w:rsidP="00F81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color w:val="FF0000"/>
          <w:lang w:eastAsia="ja-JP"/>
        </w:rPr>
      </w:pPr>
    </w:p>
    <w:p w14:paraId="22DEA6D6"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3EDA9024"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4A49120E"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3025DE63"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738B0061"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5DCED174"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4B57111B" w14:textId="77777777" w:rsidR="00A33103" w:rsidRDefault="00A33103"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b/>
          <w:color w:val="FF0000"/>
          <w:lang w:eastAsia="ja-JP"/>
        </w:rPr>
      </w:pPr>
    </w:p>
    <w:p w14:paraId="3BCC7242"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b/>
          <w:color w:val="FF0000"/>
          <w:lang w:eastAsia="ja-JP"/>
        </w:rPr>
      </w:pPr>
    </w:p>
    <w:p w14:paraId="54D064C0" w14:textId="77777777" w:rsidR="00DD344E" w:rsidRDefault="00DD344E" w:rsidP="00A331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Helvetica" w:hAnsi="Helvetica" w:cs="Helvetica"/>
          <w:color w:val="FF0000"/>
          <w:lang w:eastAsia="ja-JP"/>
        </w:rPr>
      </w:pPr>
    </w:p>
    <w:p w14:paraId="7AC152ED" w14:textId="1F6968C9" w:rsidR="00066B93" w:rsidRPr="00FF46AB" w:rsidRDefault="00A33103" w:rsidP="00066B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color w:val="000000" w:themeColor="text1"/>
          <w:lang w:eastAsia="ja-JP"/>
        </w:rPr>
      </w:pPr>
      <w:r>
        <w:rPr>
          <w:rFonts w:ascii="Helvetica" w:hAnsi="Helvetica" w:cs="Helvetica"/>
          <w:lang w:eastAsia="ja-JP"/>
        </w:rPr>
        <w:t>T</w:t>
      </w:r>
      <w:r w:rsidRPr="00A33103">
        <w:rPr>
          <w:rFonts w:ascii="Helvetica" w:hAnsi="Helvetica" w:cs="Helvetica"/>
          <w:lang w:eastAsia="ja-JP"/>
        </w:rPr>
        <w:t xml:space="preserve">he data in this paper </w:t>
      </w:r>
      <w:r w:rsidR="00FF46AB">
        <w:rPr>
          <w:rFonts w:ascii="Helvetica" w:hAnsi="Helvetica" w:cs="Helvetica"/>
          <w:lang w:eastAsia="ja-JP"/>
        </w:rPr>
        <w:t xml:space="preserve">does in fact </w:t>
      </w:r>
      <w:r w:rsidRPr="00A33103">
        <w:rPr>
          <w:rFonts w:ascii="Helvetica" w:hAnsi="Helvetica" w:cs="Helvetica"/>
          <w:lang w:eastAsia="ja-JP"/>
        </w:rPr>
        <w:t xml:space="preserve">rule out </w:t>
      </w:r>
      <w:r>
        <w:rPr>
          <w:rFonts w:ascii="Helvetica" w:hAnsi="Helvetica" w:cs="Helvetica"/>
          <w:lang w:eastAsia="ja-JP"/>
        </w:rPr>
        <w:t>one</w:t>
      </w:r>
      <w:r w:rsidRPr="00A33103">
        <w:rPr>
          <w:rFonts w:ascii="Helvetica" w:hAnsi="Helvetica" w:cs="Helvetica"/>
          <w:lang w:eastAsia="ja-JP"/>
        </w:rPr>
        <w:t xml:space="preserve"> possible mechanism for </w:t>
      </w:r>
      <w:r w:rsidR="00FF46AB">
        <w:rPr>
          <w:rFonts w:ascii="Helvetica" w:hAnsi="Helvetica" w:cs="Helvetica"/>
          <w:lang w:eastAsia="ja-JP"/>
        </w:rPr>
        <w:t>RE</w:t>
      </w:r>
      <w:r w:rsidRPr="00FF46AB">
        <w:rPr>
          <w:rFonts w:ascii="Helvetica" w:hAnsi="Helvetica" w:cs="Helvetica"/>
          <w:color w:val="000000" w:themeColor="text1"/>
          <w:lang w:eastAsia="ja-JP"/>
        </w:rPr>
        <w:t xml:space="preserve">. </w:t>
      </w:r>
      <w:r w:rsidR="000A5B5A" w:rsidRPr="00FF46AB">
        <w:rPr>
          <w:rFonts w:ascii="Helvetica" w:hAnsi="Helvetica" w:cs="Helvetica"/>
          <w:color w:val="000000" w:themeColor="text1"/>
          <w:lang w:eastAsia="ja-JP"/>
        </w:rPr>
        <w:t xml:space="preserve">Direct attack of iodide on </w:t>
      </w:r>
      <w:r w:rsidR="000A5B5A" w:rsidRPr="00FF46AB">
        <w:rPr>
          <w:rFonts w:ascii="Helvetica" w:hAnsi="Helvetica" w:cs="Helvetica"/>
          <w:b/>
          <w:color w:val="000000" w:themeColor="text1"/>
          <w:lang w:eastAsia="ja-JP"/>
        </w:rPr>
        <w:t>1</w:t>
      </w:r>
      <w:r w:rsidR="000A5B5A" w:rsidRPr="00FF46AB">
        <w:rPr>
          <w:rFonts w:ascii="Helvetica" w:hAnsi="Helvetica" w:cs="Helvetica"/>
          <w:color w:val="000000" w:themeColor="text1"/>
          <w:lang w:eastAsia="ja-JP"/>
        </w:rPr>
        <w:t xml:space="preserve"> to give</w:t>
      </w:r>
      <w:r w:rsidR="000A5B5A" w:rsidRPr="00FF46AB">
        <w:rPr>
          <w:rFonts w:ascii="Helvetica" w:hAnsi="Helvetica" w:cs="Helvetica"/>
          <w:b/>
          <w:color w:val="000000" w:themeColor="text1"/>
          <w:lang w:eastAsia="ja-JP"/>
        </w:rPr>
        <w:t xml:space="preserve"> </w:t>
      </w:r>
      <w:r w:rsidR="000A5B5A" w:rsidRPr="00FF46AB">
        <w:rPr>
          <w:rFonts w:ascii="Helvetica" w:hAnsi="Helvetica" w:cs="Helvetica"/>
          <w:color w:val="000000" w:themeColor="text1"/>
          <w:lang w:eastAsia="ja-JP"/>
        </w:rPr>
        <w:t>an anionic intermediate is ruled out due to the lack of rate dependence on iodide</w:t>
      </w:r>
      <w:r w:rsidR="00FF46AB">
        <w:rPr>
          <w:rFonts w:ascii="Helvetica" w:hAnsi="Helvetica" w:cs="Helvetica"/>
          <w:color w:val="000000" w:themeColor="text1"/>
          <w:lang w:eastAsia="ja-JP"/>
        </w:rPr>
        <w:t xml:space="preserve"> that would be observed for the reaction shown in Scheme 3</w:t>
      </w:r>
      <w:r w:rsidR="000A5B5A" w:rsidRPr="00FF46AB">
        <w:rPr>
          <w:rFonts w:ascii="Helvetica" w:hAnsi="Helvetica" w:cs="Helvetica"/>
          <w:color w:val="000000" w:themeColor="text1"/>
          <w:lang w:eastAsia="ja-JP"/>
        </w:rPr>
        <w:t xml:space="preserve">. </w:t>
      </w:r>
      <w:r w:rsidR="00FF46AB">
        <w:rPr>
          <w:rFonts w:ascii="Helvetica" w:hAnsi="Helvetica" w:cs="Helvetica"/>
          <w:color w:val="000000" w:themeColor="text1"/>
          <w:lang w:eastAsia="ja-JP"/>
        </w:rPr>
        <w:t>The first step of the RE is instead loss of iodide to solution followed by rapid external attack of free I</w:t>
      </w:r>
      <w:r w:rsidR="00FF46AB">
        <w:rPr>
          <w:rFonts w:ascii="Helvetica" w:hAnsi="Helvetica" w:cs="Helvetica"/>
          <w:color w:val="000000" w:themeColor="text1"/>
          <w:vertAlign w:val="superscript"/>
          <w:lang w:eastAsia="ja-JP"/>
        </w:rPr>
        <w:t>-</w:t>
      </w:r>
      <w:r w:rsidR="00FF46AB">
        <w:rPr>
          <w:rFonts w:ascii="Helvetica" w:hAnsi="Helvetica" w:cs="Helvetica"/>
          <w:color w:val="000000" w:themeColor="text1"/>
          <w:lang w:eastAsia="ja-JP"/>
        </w:rPr>
        <w:t xml:space="preserve"> to make CH</w:t>
      </w:r>
      <w:r w:rsidR="00FF46AB">
        <w:rPr>
          <w:rFonts w:ascii="Helvetica" w:hAnsi="Helvetica" w:cs="Helvetica"/>
          <w:color w:val="000000" w:themeColor="text1"/>
          <w:vertAlign w:val="subscript"/>
          <w:lang w:eastAsia="ja-JP"/>
        </w:rPr>
        <w:t>3</w:t>
      </w:r>
      <w:r w:rsidR="00FF46AB">
        <w:rPr>
          <w:rFonts w:ascii="Helvetica" w:hAnsi="Helvetica" w:cs="Helvetica"/>
          <w:color w:val="000000" w:themeColor="text1"/>
          <w:lang w:eastAsia="ja-JP"/>
        </w:rPr>
        <w:t>I.</w:t>
      </w:r>
    </w:p>
    <w:p w14:paraId="4D579B0C" w14:textId="77777777" w:rsidR="00662583" w:rsidRPr="003D6FAA" w:rsidRDefault="00662583" w:rsidP="00662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eastAsia="ja-JP"/>
        </w:rPr>
      </w:pPr>
    </w:p>
    <w:p w14:paraId="4FF61EEA" w14:textId="4A16F6EF" w:rsidR="00C94647" w:rsidRPr="00C94647" w:rsidRDefault="00C94647" w:rsidP="00F81D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color w:val="FF0000"/>
          <w:lang w:eastAsia="ja-JP"/>
        </w:rPr>
      </w:pPr>
    </w:p>
    <w:sectPr w:rsidR="00C94647" w:rsidRPr="00C94647" w:rsidSect="00712D1F">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0079" w14:textId="77777777" w:rsidR="001453E4" w:rsidRDefault="001453E4" w:rsidP="00712D1F">
      <w:r>
        <w:separator/>
      </w:r>
    </w:p>
  </w:endnote>
  <w:endnote w:type="continuationSeparator" w:id="0">
    <w:p w14:paraId="77920081" w14:textId="77777777" w:rsidR="001453E4" w:rsidRDefault="001453E4" w:rsidP="0071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4C96" w14:textId="77777777" w:rsidR="001453E4" w:rsidRDefault="001453E4" w:rsidP="00712D1F">
      <w:r>
        <w:separator/>
      </w:r>
    </w:p>
  </w:footnote>
  <w:footnote w:type="continuationSeparator" w:id="0">
    <w:p w14:paraId="7A3D4A64" w14:textId="77777777" w:rsidR="001453E4" w:rsidRDefault="001453E4" w:rsidP="0071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EA23" w14:textId="0CFE5061" w:rsidR="002B39EC" w:rsidRPr="00712D1F" w:rsidRDefault="000E7A31" w:rsidP="00712D1F">
    <w:pPr>
      <w:pStyle w:val="Header"/>
      <w:rPr>
        <w:rFonts w:cs="Comic Sans MS"/>
        <w:color w:val="000000"/>
        <w:sz w:val="16"/>
        <w:szCs w:val="15"/>
      </w:rPr>
    </w:pPr>
    <w:r>
      <w:rPr>
        <w:rFonts w:cs="Comic Sans MS"/>
        <w:color w:val="000000"/>
        <w:sz w:val="16"/>
        <w:szCs w:val="15"/>
      </w:rPr>
      <w:t>Modified from work c</w:t>
    </w:r>
    <w:r w:rsidR="002B39EC" w:rsidRPr="00712D1F">
      <w:rPr>
        <w:rFonts w:cs="Comic Sans MS"/>
        <w:color w:val="000000"/>
        <w:sz w:val="16"/>
        <w:szCs w:val="15"/>
      </w:rPr>
      <w:t>reated by Adam Johnson, Harvey Mudd College (adam_johnson@hmc.edu) and posted on VIPEr (ww</w:t>
    </w:r>
    <w:r w:rsidR="00C74D3B">
      <w:rPr>
        <w:rFonts w:cs="Comic Sans MS"/>
        <w:color w:val="000000"/>
        <w:sz w:val="16"/>
        <w:szCs w:val="15"/>
      </w:rPr>
      <w:t>w.ionicviper.org) on December 27</w:t>
    </w:r>
    <w:r w:rsidR="002B39EC" w:rsidRPr="00712D1F">
      <w:rPr>
        <w:rFonts w:cs="Comic Sans MS"/>
        <w:color w:val="000000"/>
        <w:sz w:val="16"/>
        <w:szCs w:val="15"/>
      </w:rPr>
      <w:t>, 2016, Copyright Adam Johnson 2016. This work is licensed under the Creative Commons Attribution Non-commercial Share Alike International License. To view a copy of this license visit https://creativecommons.org/licenses/by-nc-sa/4.0/.</w:t>
    </w:r>
  </w:p>
  <w:p w14:paraId="32710187" w14:textId="77777777" w:rsidR="002B39EC" w:rsidRPr="00712D1F" w:rsidRDefault="002B39EC">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90D6D"/>
    <w:multiLevelType w:val="hybridMultilevel"/>
    <w:tmpl w:val="6302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603E5"/>
    <w:multiLevelType w:val="hybridMultilevel"/>
    <w:tmpl w:val="6302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631025">
    <w:abstractNumId w:val="0"/>
  </w:num>
  <w:num w:numId="2" w16cid:durableId="67288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583"/>
    <w:rsid w:val="0005192F"/>
    <w:rsid w:val="00066B93"/>
    <w:rsid w:val="000A0164"/>
    <w:rsid w:val="000A1B1F"/>
    <w:rsid w:val="000A5B5A"/>
    <w:rsid w:val="000E7A31"/>
    <w:rsid w:val="000F0A2F"/>
    <w:rsid w:val="0011328D"/>
    <w:rsid w:val="00117474"/>
    <w:rsid w:val="001453E4"/>
    <w:rsid w:val="00166F43"/>
    <w:rsid w:val="0023613C"/>
    <w:rsid w:val="002428F6"/>
    <w:rsid w:val="00263F45"/>
    <w:rsid w:val="002B39EC"/>
    <w:rsid w:val="002E23D8"/>
    <w:rsid w:val="00323D3F"/>
    <w:rsid w:val="003D6FAA"/>
    <w:rsid w:val="003E3527"/>
    <w:rsid w:val="004611C4"/>
    <w:rsid w:val="00472DEF"/>
    <w:rsid w:val="00475CC1"/>
    <w:rsid w:val="004F5CB1"/>
    <w:rsid w:val="00510C38"/>
    <w:rsid w:val="005A185E"/>
    <w:rsid w:val="005C7E3B"/>
    <w:rsid w:val="006221A5"/>
    <w:rsid w:val="00632179"/>
    <w:rsid w:val="00662583"/>
    <w:rsid w:val="006A777B"/>
    <w:rsid w:val="006C04CA"/>
    <w:rsid w:val="00712D1F"/>
    <w:rsid w:val="00714198"/>
    <w:rsid w:val="00724BA8"/>
    <w:rsid w:val="00734AD2"/>
    <w:rsid w:val="00751CED"/>
    <w:rsid w:val="00786094"/>
    <w:rsid w:val="007F2C35"/>
    <w:rsid w:val="008C6B9D"/>
    <w:rsid w:val="008E234C"/>
    <w:rsid w:val="00900DB4"/>
    <w:rsid w:val="00950D5F"/>
    <w:rsid w:val="00985C17"/>
    <w:rsid w:val="009B2941"/>
    <w:rsid w:val="009B450D"/>
    <w:rsid w:val="009D17FD"/>
    <w:rsid w:val="00A10277"/>
    <w:rsid w:val="00A33103"/>
    <w:rsid w:val="00A677B2"/>
    <w:rsid w:val="00AC5126"/>
    <w:rsid w:val="00AE0726"/>
    <w:rsid w:val="00B515F0"/>
    <w:rsid w:val="00B7226D"/>
    <w:rsid w:val="00B835AC"/>
    <w:rsid w:val="00C74D3B"/>
    <w:rsid w:val="00C8470A"/>
    <w:rsid w:val="00C94647"/>
    <w:rsid w:val="00CC5260"/>
    <w:rsid w:val="00D52542"/>
    <w:rsid w:val="00D54EE8"/>
    <w:rsid w:val="00D603DE"/>
    <w:rsid w:val="00DD344E"/>
    <w:rsid w:val="00E55C25"/>
    <w:rsid w:val="00ED2698"/>
    <w:rsid w:val="00F77B4B"/>
    <w:rsid w:val="00F81D9A"/>
    <w:rsid w:val="00F82360"/>
    <w:rsid w:val="00FF4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412163"/>
  <w14:defaultImageDpi w14:val="300"/>
  <w15:docId w15:val="{3EBDF86A-905B-AE4B-BAF1-E4137322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1F"/>
    <w:pPr>
      <w:tabs>
        <w:tab w:val="center" w:pos="4320"/>
        <w:tab w:val="right" w:pos="8640"/>
      </w:tabs>
    </w:pPr>
  </w:style>
  <w:style w:type="character" w:customStyle="1" w:styleId="HeaderChar">
    <w:name w:val="Header Char"/>
    <w:basedOn w:val="DefaultParagraphFont"/>
    <w:link w:val="Header"/>
    <w:uiPriority w:val="99"/>
    <w:rsid w:val="00712D1F"/>
    <w:rPr>
      <w:sz w:val="24"/>
      <w:szCs w:val="24"/>
      <w:lang w:eastAsia="en-US"/>
    </w:rPr>
  </w:style>
  <w:style w:type="paragraph" w:styleId="Footer">
    <w:name w:val="footer"/>
    <w:basedOn w:val="Normal"/>
    <w:link w:val="FooterChar"/>
    <w:uiPriority w:val="99"/>
    <w:unhideWhenUsed/>
    <w:rsid w:val="00712D1F"/>
    <w:pPr>
      <w:tabs>
        <w:tab w:val="center" w:pos="4320"/>
        <w:tab w:val="right" w:pos="8640"/>
      </w:tabs>
    </w:pPr>
  </w:style>
  <w:style w:type="character" w:customStyle="1" w:styleId="FooterChar">
    <w:name w:val="Footer Char"/>
    <w:basedOn w:val="DefaultParagraphFont"/>
    <w:link w:val="Footer"/>
    <w:uiPriority w:val="99"/>
    <w:rsid w:val="00712D1F"/>
    <w:rPr>
      <w:sz w:val="24"/>
      <w:szCs w:val="24"/>
      <w:lang w:eastAsia="en-US"/>
    </w:rPr>
  </w:style>
  <w:style w:type="paragraph" w:styleId="ListParagraph">
    <w:name w:val="List Paragraph"/>
    <w:basedOn w:val="Normal"/>
    <w:uiPriority w:val="34"/>
    <w:qFormat/>
    <w:rsid w:val="00712D1F"/>
    <w:pPr>
      <w:ind w:left="720"/>
      <w:contextualSpacing/>
    </w:pPr>
  </w:style>
  <w:style w:type="paragraph" w:styleId="BalloonText">
    <w:name w:val="Balloon Text"/>
    <w:basedOn w:val="Normal"/>
    <w:link w:val="BalloonTextChar"/>
    <w:uiPriority w:val="99"/>
    <w:semiHidden/>
    <w:unhideWhenUsed/>
    <w:rsid w:val="00510C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C38"/>
    <w:rPr>
      <w:rFonts w:ascii="Lucida Grande" w:hAnsi="Lucida Grande" w:cs="Lucida Grande"/>
      <w:sz w:val="18"/>
      <w:szCs w:val="18"/>
      <w:lang w:eastAsia="en-US"/>
    </w:rPr>
  </w:style>
  <w:style w:type="character" w:styleId="PlaceholderText">
    <w:name w:val="Placeholder Text"/>
    <w:basedOn w:val="DefaultParagraphFont"/>
    <w:uiPriority w:val="99"/>
    <w:semiHidden/>
    <w:rsid w:val="003D6FAA"/>
    <w:rPr>
      <w:color w:val="808080"/>
    </w:rPr>
  </w:style>
  <w:style w:type="character" w:styleId="CommentReference">
    <w:name w:val="annotation reference"/>
    <w:basedOn w:val="DefaultParagraphFont"/>
    <w:uiPriority w:val="99"/>
    <w:semiHidden/>
    <w:unhideWhenUsed/>
    <w:rsid w:val="00D54EE8"/>
    <w:rPr>
      <w:sz w:val="16"/>
      <w:szCs w:val="16"/>
    </w:rPr>
  </w:style>
  <w:style w:type="paragraph" w:styleId="CommentText">
    <w:name w:val="annotation text"/>
    <w:basedOn w:val="Normal"/>
    <w:link w:val="CommentTextChar"/>
    <w:uiPriority w:val="99"/>
    <w:semiHidden/>
    <w:unhideWhenUsed/>
    <w:rsid w:val="00D54EE8"/>
    <w:rPr>
      <w:sz w:val="20"/>
      <w:szCs w:val="20"/>
    </w:rPr>
  </w:style>
  <w:style w:type="character" w:customStyle="1" w:styleId="CommentTextChar">
    <w:name w:val="Comment Text Char"/>
    <w:basedOn w:val="DefaultParagraphFont"/>
    <w:link w:val="CommentText"/>
    <w:uiPriority w:val="99"/>
    <w:semiHidden/>
    <w:rsid w:val="00D54EE8"/>
    <w:rPr>
      <w:lang w:eastAsia="en-US"/>
    </w:rPr>
  </w:style>
  <w:style w:type="paragraph" w:styleId="CommentSubject">
    <w:name w:val="annotation subject"/>
    <w:basedOn w:val="CommentText"/>
    <w:next w:val="CommentText"/>
    <w:link w:val="CommentSubjectChar"/>
    <w:uiPriority w:val="99"/>
    <w:semiHidden/>
    <w:unhideWhenUsed/>
    <w:rsid w:val="00D54EE8"/>
    <w:rPr>
      <w:b/>
      <w:bCs/>
    </w:rPr>
  </w:style>
  <w:style w:type="character" w:customStyle="1" w:styleId="CommentSubjectChar">
    <w:name w:val="Comment Subject Char"/>
    <w:basedOn w:val="CommentTextChar"/>
    <w:link w:val="CommentSubject"/>
    <w:uiPriority w:val="99"/>
    <w:semiHidden/>
    <w:rsid w:val="00D54E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20</cp:revision>
  <dcterms:created xsi:type="dcterms:W3CDTF">2016-12-28T00:23:00Z</dcterms:created>
  <dcterms:modified xsi:type="dcterms:W3CDTF">2023-10-10T21:37:00Z</dcterms:modified>
</cp:coreProperties>
</file>