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075D" w14:textId="2B49C7F5" w:rsidR="004F7CFF" w:rsidRDefault="00D25916" w:rsidP="00D25916">
      <w:pPr>
        <w:tabs>
          <w:tab w:val="right" w:pos="8640"/>
        </w:tabs>
        <w:spacing w:line="480" w:lineRule="auto"/>
      </w:pPr>
      <w:r>
        <w:t>M</w:t>
      </w:r>
      <w:r w:rsidR="004F7CFF">
        <w:t>embers of your team</w:t>
      </w:r>
      <w:r>
        <w:tab/>
      </w:r>
      <w:r w:rsidR="004F7CFF">
        <w:t>________________________________________________</w:t>
      </w:r>
    </w:p>
    <w:p w14:paraId="4888CB35" w14:textId="6B9631D4" w:rsidR="00D25916" w:rsidRDefault="00D25916" w:rsidP="00D25916">
      <w:pPr>
        <w:tabs>
          <w:tab w:val="right" w:pos="8640"/>
        </w:tabs>
        <w:spacing w:line="480" w:lineRule="auto"/>
      </w:pPr>
      <w:r>
        <w:t>________________________________________________</w:t>
      </w:r>
      <w:r>
        <w:tab/>
        <w:t>________________________________________________</w:t>
      </w:r>
    </w:p>
    <w:p w14:paraId="42E89BDA" w14:textId="7C028999" w:rsidR="00D25916" w:rsidRDefault="00D25916" w:rsidP="00D25916">
      <w:pPr>
        <w:tabs>
          <w:tab w:val="right" w:pos="8640"/>
        </w:tabs>
        <w:spacing w:line="480" w:lineRule="auto"/>
      </w:pPr>
      <w:r>
        <w:t>________________________________________________</w:t>
      </w:r>
      <w:r>
        <w:tab/>
        <w:t>________________________________________________</w:t>
      </w:r>
    </w:p>
    <w:p w14:paraId="0865BA6E" w14:textId="7A302018" w:rsidR="00D25916" w:rsidRDefault="00D25916" w:rsidP="00D25916">
      <w:pPr>
        <w:tabs>
          <w:tab w:val="right" w:pos="8640"/>
        </w:tabs>
        <w:spacing w:line="480" w:lineRule="auto"/>
      </w:pPr>
      <w:r>
        <w:t>________________________________________________</w:t>
      </w:r>
      <w:r>
        <w:tab/>
        <w:t>________________________________________________</w:t>
      </w:r>
    </w:p>
    <w:p w14:paraId="0F7164FD" w14:textId="77777777" w:rsidR="004F7CFF" w:rsidRDefault="004F7CFF" w:rsidP="004F7CFF"/>
    <w:p w14:paraId="0C3BF61C" w14:textId="166AA2D3" w:rsidR="004F7CFF" w:rsidRPr="0018572F" w:rsidRDefault="004F7CFF" w:rsidP="004F7CFF">
      <w:pPr>
        <w:jc w:val="both"/>
      </w:pPr>
      <w:r w:rsidRPr="0018572F">
        <w:t xml:space="preserve">A transition metal ion has </w:t>
      </w:r>
      <w:r>
        <w:t>______</w:t>
      </w:r>
      <w:r w:rsidRPr="0018572F">
        <w:t xml:space="preserve"> valence atomic orbitals:</w:t>
      </w:r>
      <w:r w:rsidR="009C58DB">
        <w:rPr>
          <w:rStyle w:val="FootnoteReference"/>
        </w:rPr>
        <w:footnoteReference w:customMarkFollows="1" w:id="1"/>
        <w:t>†</w:t>
      </w:r>
    </w:p>
    <w:p w14:paraId="735D4C7D" w14:textId="77777777" w:rsidR="004F7CFF" w:rsidRPr="0018572F" w:rsidRDefault="004F7CFF" w:rsidP="004F7CFF">
      <w:pPr>
        <w:jc w:val="both"/>
      </w:pPr>
    </w:p>
    <w:p w14:paraId="5D4C39B7" w14:textId="77777777" w:rsidR="004F7CFF" w:rsidRPr="0018572F" w:rsidRDefault="004F7CFF" w:rsidP="004F7CFF">
      <w:pPr>
        <w:jc w:val="both"/>
      </w:pPr>
      <w:r w:rsidRPr="0018572F">
        <w:t xml:space="preserve">_______ d      and     _______ s     and    _______p orbitals. </w:t>
      </w:r>
    </w:p>
    <w:p w14:paraId="504F074F" w14:textId="77777777" w:rsidR="004F7CFF" w:rsidRDefault="004F7CFF"/>
    <w:p w14:paraId="02D835C6" w14:textId="77777777" w:rsidR="004F7CFF" w:rsidRPr="0018572F" w:rsidRDefault="004F7CFF" w:rsidP="004F7CFF">
      <w:pPr>
        <w:numPr>
          <w:ilvl w:val="0"/>
          <w:numId w:val="1"/>
        </w:numPr>
        <w:jc w:val="both"/>
      </w:pPr>
      <w:r w:rsidRPr="0018572F">
        <w:t>Would the p</w:t>
      </w:r>
      <w:r w:rsidRPr="0018572F">
        <w:rPr>
          <w:vertAlign w:val="subscript"/>
        </w:rPr>
        <w:t>z</w:t>
      </w:r>
      <w:r w:rsidRPr="0018572F">
        <w:t xml:space="preserve"> orbital of a metal be able to form a bond with a ligand approaching on an axis?</w:t>
      </w:r>
    </w:p>
    <w:p w14:paraId="3B9398C3" w14:textId="77777777" w:rsidR="004F7CFF" w:rsidRPr="0018572F" w:rsidRDefault="004F7CFF" w:rsidP="004F7CFF">
      <w:pPr>
        <w:numPr>
          <w:ilvl w:val="0"/>
          <w:numId w:val="1"/>
        </w:numPr>
        <w:jc w:val="both"/>
      </w:pPr>
      <w:r w:rsidRPr="0018572F">
        <w:t>p</w:t>
      </w:r>
      <w:r w:rsidRPr="0018572F">
        <w:rPr>
          <w:vertAlign w:val="subscript"/>
        </w:rPr>
        <w:t>y</w:t>
      </w:r>
      <w:r w:rsidRPr="0018572F">
        <w:t>?</w:t>
      </w:r>
    </w:p>
    <w:p w14:paraId="097DAB4C" w14:textId="4EE98EF0" w:rsidR="009C58DB" w:rsidRPr="0018572F" w:rsidRDefault="004F7CFF" w:rsidP="004F7CFF">
      <w:pPr>
        <w:numPr>
          <w:ilvl w:val="0"/>
          <w:numId w:val="1"/>
        </w:numPr>
        <w:jc w:val="both"/>
      </w:pPr>
      <w:r w:rsidRPr="0018572F">
        <w:t>Draw the s and the p</w:t>
      </w:r>
      <w:r w:rsidRPr="0018572F">
        <w:rPr>
          <w:vertAlign w:val="subscript"/>
        </w:rPr>
        <w:t>x</w:t>
      </w:r>
      <w:r w:rsidRPr="0018572F">
        <w:t xml:space="preserve"> orbitals on the empty axes.</w:t>
      </w:r>
    </w:p>
    <w:p w14:paraId="711D703D" w14:textId="77777777" w:rsidR="00C1494C" w:rsidRDefault="00C1494C" w:rsidP="009C58DB">
      <w:pPr>
        <w:jc w:val="center"/>
        <w:rPr>
          <w:noProof/>
        </w:rPr>
      </w:pPr>
    </w:p>
    <w:p w14:paraId="7991EA18" w14:textId="76AA975C" w:rsidR="00FB7A6D" w:rsidRDefault="009C58DB" w:rsidP="009C58DB">
      <w:pPr>
        <w:jc w:val="center"/>
      </w:pPr>
      <w:r>
        <w:rPr>
          <w:noProof/>
        </w:rPr>
        <w:t>{{insert figure of empty axes}}</w:t>
      </w:r>
    </w:p>
    <w:p w14:paraId="27FDB9CC" w14:textId="77777777" w:rsidR="00FB7A6D" w:rsidRDefault="00FB7A6D" w:rsidP="00FB7A6D">
      <w:pPr>
        <w:jc w:val="both"/>
      </w:pPr>
    </w:p>
    <w:p w14:paraId="21A8FDEF" w14:textId="59CDC9F6" w:rsidR="00FB7A6D" w:rsidRPr="0018572F" w:rsidRDefault="00FB7A6D" w:rsidP="00FB7A6D">
      <w:pPr>
        <w:numPr>
          <w:ilvl w:val="0"/>
          <w:numId w:val="1"/>
        </w:numPr>
        <w:jc w:val="both"/>
      </w:pPr>
      <w:r w:rsidRPr="0018572F">
        <w:t>Decide if either of these orbitals can form a bond</w:t>
      </w:r>
      <w:r w:rsidR="00A65434">
        <w:t xml:space="preserve"> with a ligand approaching along the x, y, or z axes</w:t>
      </w:r>
      <w:r w:rsidRPr="0018572F">
        <w:t>.</w:t>
      </w:r>
    </w:p>
    <w:p w14:paraId="4BCD88AC" w14:textId="77777777" w:rsidR="00FB7A6D" w:rsidRDefault="00FB7A6D" w:rsidP="00FB7A6D">
      <w:pPr>
        <w:jc w:val="both"/>
      </w:pPr>
    </w:p>
    <w:p w14:paraId="6B228340" w14:textId="77777777" w:rsidR="00FB7A6D" w:rsidRDefault="00FB7A6D" w:rsidP="00FB7A6D">
      <w:pPr>
        <w:jc w:val="both"/>
      </w:pPr>
    </w:p>
    <w:p w14:paraId="4A42C61A" w14:textId="6E7DBD4A" w:rsidR="00FB7A6D" w:rsidRDefault="00FB7A6D" w:rsidP="00FB7A6D">
      <w:pPr>
        <w:jc w:val="both"/>
      </w:pPr>
      <w:r w:rsidRPr="0018572F">
        <w:t>Repeat the same analysis with each of the d orbitals.</w:t>
      </w:r>
      <w:r>
        <w:t xml:space="preserve"> </w:t>
      </w:r>
      <w:r w:rsidR="009C58DB">
        <w:t xml:space="preserve"> </w:t>
      </w:r>
    </w:p>
    <w:p w14:paraId="4A77034F" w14:textId="77777777" w:rsidR="009C58DB" w:rsidRDefault="009C58DB" w:rsidP="00FB7A6D">
      <w:pPr>
        <w:jc w:val="both"/>
      </w:pPr>
    </w:p>
    <w:p w14:paraId="6E53E936" w14:textId="58087CFF" w:rsidR="00FB7A6D" w:rsidRPr="0018572F" w:rsidRDefault="009C58DB" w:rsidP="009C58DB">
      <w:pPr>
        <w:jc w:val="center"/>
      </w:pPr>
      <w:r>
        <w:t>{{insert figure of d orbital</w:t>
      </w:r>
      <w:r w:rsidR="00C1494C">
        <w:t>s and empty axes</w:t>
      </w:r>
      <w:r>
        <w:t>}}</w:t>
      </w:r>
    </w:p>
    <w:p w14:paraId="61CD5983" w14:textId="77777777" w:rsidR="00FB7A6D" w:rsidRDefault="00FB7A6D" w:rsidP="004F7CFF">
      <w:pPr>
        <w:jc w:val="both"/>
      </w:pPr>
    </w:p>
    <w:p w14:paraId="44BF4866" w14:textId="77777777" w:rsidR="004F7CFF" w:rsidRPr="0018572F" w:rsidRDefault="004F7CFF" w:rsidP="004F7CFF">
      <w:pPr>
        <w:numPr>
          <w:ilvl w:val="0"/>
          <w:numId w:val="1"/>
        </w:numPr>
        <w:jc w:val="both"/>
      </w:pPr>
      <w:r>
        <w:t xml:space="preserve">Which d </w:t>
      </w:r>
      <w:r w:rsidRPr="0018572F">
        <w:t xml:space="preserve">orbitals </w:t>
      </w:r>
      <w:r>
        <w:t>have good overlap with ligands (can form bonds)?</w:t>
      </w:r>
    </w:p>
    <w:p w14:paraId="79495B13" w14:textId="77777777" w:rsidR="004F7CFF" w:rsidRPr="0018572F" w:rsidRDefault="004F7CFF" w:rsidP="004F7CFF">
      <w:pPr>
        <w:jc w:val="both"/>
      </w:pPr>
    </w:p>
    <w:p w14:paraId="0E37E8EF" w14:textId="77777777" w:rsidR="004F7CFF" w:rsidRPr="0018572F" w:rsidRDefault="004F7CFF" w:rsidP="004F7CFF">
      <w:pPr>
        <w:numPr>
          <w:ilvl w:val="0"/>
          <w:numId w:val="1"/>
        </w:numPr>
        <w:jc w:val="both"/>
      </w:pPr>
      <w:r w:rsidRPr="0018572F">
        <w:t>Which d orbitals remain non-bonding?</w:t>
      </w:r>
    </w:p>
    <w:p w14:paraId="11EFC436" w14:textId="77777777" w:rsidR="004F7CFF" w:rsidRPr="0018572F" w:rsidRDefault="004F7CFF" w:rsidP="004F7CFF">
      <w:pPr>
        <w:jc w:val="both"/>
      </w:pPr>
    </w:p>
    <w:p w14:paraId="3647059D" w14:textId="77777777" w:rsidR="004F7CFF" w:rsidRDefault="004F7CFF" w:rsidP="004F7CFF">
      <w:pPr>
        <w:numPr>
          <w:ilvl w:val="0"/>
          <w:numId w:val="1"/>
        </w:numPr>
        <w:jc w:val="both"/>
      </w:pPr>
      <w:r w:rsidRPr="0018572F">
        <w:lastRenderedPageBreak/>
        <w:t>Explain why these orbitals do not make sigma bonds with ligands in octahedral complexes.</w:t>
      </w:r>
    </w:p>
    <w:p w14:paraId="22BD8B35" w14:textId="66B84750" w:rsidR="004F7CFF" w:rsidRDefault="004F7CFF" w:rsidP="004F7CFF">
      <w:pPr>
        <w:jc w:val="center"/>
      </w:pPr>
    </w:p>
    <w:p w14:paraId="05EF9796" w14:textId="4694AF8A" w:rsidR="009C58DB" w:rsidRPr="008941C2" w:rsidRDefault="009C58DB" w:rsidP="004F7CFF">
      <w:pPr>
        <w:jc w:val="center"/>
      </w:pPr>
      <w:r>
        <w:t>{{insert figure of octahedral crystal field splitting derivation}}</w:t>
      </w:r>
    </w:p>
    <w:p w14:paraId="5C9238B5" w14:textId="77777777" w:rsidR="004F7CFF" w:rsidRPr="008941C2" w:rsidRDefault="004F7CFF" w:rsidP="004F7CFF">
      <w:pPr>
        <w:jc w:val="both"/>
      </w:pPr>
    </w:p>
    <w:p w14:paraId="70966A64" w14:textId="77777777" w:rsidR="004F7CFF" w:rsidRPr="008941C2" w:rsidRDefault="004F7CFF" w:rsidP="004F7CFF">
      <w:pPr>
        <w:numPr>
          <w:ilvl w:val="0"/>
          <w:numId w:val="1"/>
        </w:numPr>
        <w:jc w:val="both"/>
      </w:pPr>
      <w:r w:rsidRPr="008941C2">
        <w:t>On the diagram above, name the two d orbitals that have gone up in energy and also the three d orbitals that have gone down in energy.</w:t>
      </w:r>
    </w:p>
    <w:p w14:paraId="557C7B15" w14:textId="77777777" w:rsidR="004F7CFF" w:rsidRPr="008941C2" w:rsidRDefault="004F7CFF" w:rsidP="004F7CFF">
      <w:pPr>
        <w:numPr>
          <w:ilvl w:val="0"/>
          <w:numId w:val="2"/>
        </w:numPr>
        <w:jc w:val="both"/>
      </w:pPr>
      <w:r>
        <w:t>The set that goes down in energy is called the</w:t>
      </w:r>
      <w:r w:rsidRPr="008941C2">
        <w:t xml:space="preserve"> </w:t>
      </w:r>
      <w:r>
        <w:t>“</w:t>
      </w:r>
      <w:r w:rsidRPr="008941C2">
        <w:t>t</w:t>
      </w:r>
      <w:r w:rsidRPr="008941C2">
        <w:rPr>
          <w:vertAlign w:val="subscript"/>
        </w:rPr>
        <w:t>2g</w:t>
      </w:r>
      <w:r>
        <w:t>” set, while the set that goes up in energy is called the “</w:t>
      </w:r>
      <w:r w:rsidRPr="008941C2">
        <w:t>e</w:t>
      </w:r>
      <w:r w:rsidRPr="008941C2">
        <w:rPr>
          <w:vertAlign w:val="subscript"/>
        </w:rPr>
        <w:t>g</w:t>
      </w:r>
      <w:r>
        <w:t>” set.</w:t>
      </w:r>
    </w:p>
    <w:p w14:paraId="238ABF1B" w14:textId="77777777" w:rsidR="004F7CFF" w:rsidRDefault="004F7CFF" w:rsidP="004F7CFF">
      <w:pPr>
        <w:numPr>
          <w:ilvl w:val="0"/>
          <w:numId w:val="2"/>
        </w:numPr>
        <w:jc w:val="both"/>
      </w:pPr>
      <w:r w:rsidRPr="008941C2">
        <w:t xml:space="preserve">Show, in units of </w:t>
      </w:r>
      <w:r>
        <w:t>∆</w:t>
      </w:r>
      <w:r w:rsidRPr="008941C2">
        <w:rPr>
          <w:vertAlign w:val="subscript"/>
        </w:rPr>
        <w:t>o,</w:t>
      </w:r>
      <w:r w:rsidRPr="008941C2">
        <w:t xml:space="preserve"> that the total energy of the orbitals that go up in energy is equal to the total energy of the orbitals that go down in energy.</w:t>
      </w:r>
    </w:p>
    <w:p w14:paraId="1CD2268F" w14:textId="77777777" w:rsidR="004F7CFF" w:rsidRDefault="004F7CFF" w:rsidP="004F7CFF">
      <w:pPr>
        <w:numPr>
          <w:ilvl w:val="0"/>
          <w:numId w:val="2"/>
        </w:numPr>
        <w:jc w:val="both"/>
      </w:pPr>
      <w:r>
        <w:t>How many valence electrons would a Cr(III) metal ion have? Populate the energy splitting diagram with these electrons.</w:t>
      </w:r>
    </w:p>
    <w:p w14:paraId="451DF4D2" w14:textId="77777777" w:rsidR="004F7CFF" w:rsidRDefault="004F7CFF"/>
    <w:p w14:paraId="71F19B13" w14:textId="77777777" w:rsidR="00FB7A6D" w:rsidRDefault="00FB7A6D"/>
    <w:p w14:paraId="1BBF7A42" w14:textId="05A903CA" w:rsidR="004F7CFF" w:rsidRDefault="004F7CFF" w:rsidP="004F7CFF">
      <w:pPr>
        <w:numPr>
          <w:ilvl w:val="0"/>
          <w:numId w:val="3"/>
        </w:numPr>
        <w:jc w:val="both"/>
      </w:pPr>
      <w:r w:rsidRPr="008862E6">
        <w:t>For a d</w:t>
      </w:r>
      <w:r w:rsidRPr="008862E6">
        <w:rPr>
          <w:vertAlign w:val="superscript"/>
        </w:rPr>
        <w:t>1</w:t>
      </w:r>
      <w:r w:rsidRPr="008862E6">
        <w:t xml:space="preserve"> metal ion</w:t>
      </w:r>
      <w:r>
        <w:t xml:space="preserve"> (a metal ion with 1 electron in the d orbital set)</w:t>
      </w:r>
      <w:r w:rsidRPr="008862E6">
        <w:t xml:space="preserve"> in an octahedral complex, draw the ground state (the lowest energy way to arrange the electron in the set of five d orbitals).  </w:t>
      </w:r>
    </w:p>
    <w:p w14:paraId="1BC1E4E2" w14:textId="77777777" w:rsidR="004F7CFF" w:rsidRPr="008862E6" w:rsidRDefault="004F7CFF" w:rsidP="004F7CFF">
      <w:pPr>
        <w:jc w:val="both"/>
      </w:pPr>
    </w:p>
    <w:p w14:paraId="787680B3" w14:textId="77777777" w:rsidR="004F7CFF" w:rsidRPr="008862E6" w:rsidRDefault="004F7CFF" w:rsidP="004F7CFF">
      <w:pPr>
        <w:numPr>
          <w:ilvl w:val="0"/>
          <w:numId w:val="3"/>
        </w:numPr>
        <w:jc w:val="both"/>
      </w:pPr>
      <w:r w:rsidRPr="008862E6">
        <w:t>When the complex absorbs light with an energy corresponding to the ligand field splitting, an electron is promoted from the lower energy orbitals to the higher energy orbitals.  Redraw the five orbitals and show the new electron position.</w:t>
      </w:r>
    </w:p>
    <w:p w14:paraId="4575ECD5" w14:textId="77777777" w:rsidR="005142F6" w:rsidRDefault="005142F6" w:rsidP="004F7CFF">
      <w:pPr>
        <w:jc w:val="both"/>
      </w:pPr>
    </w:p>
    <w:p w14:paraId="580B7C92" w14:textId="77777777" w:rsidR="005142F6" w:rsidRPr="008862E6" w:rsidRDefault="005142F6" w:rsidP="004F7CFF">
      <w:pPr>
        <w:jc w:val="both"/>
      </w:pPr>
    </w:p>
    <w:p w14:paraId="70C64E7F" w14:textId="77777777" w:rsidR="00647521" w:rsidRPr="008862E6" w:rsidRDefault="00647521" w:rsidP="00647521">
      <w:pPr>
        <w:numPr>
          <w:ilvl w:val="0"/>
          <w:numId w:val="4"/>
        </w:numPr>
        <w:jc w:val="both"/>
      </w:pPr>
      <w:r w:rsidRPr="008862E6">
        <w:t xml:space="preserve">As wavelength of absorbance increases, the energy ______________ (increases/decreases). </w:t>
      </w:r>
    </w:p>
    <w:p w14:paraId="02BE40F9" w14:textId="77777777" w:rsidR="004F7CFF" w:rsidRDefault="004F7CFF"/>
    <w:p w14:paraId="57CF340C" w14:textId="77777777" w:rsidR="00647521" w:rsidRDefault="00647521"/>
    <w:p w14:paraId="430C94EA" w14:textId="77777777" w:rsidR="00647521" w:rsidRPr="008862E6" w:rsidRDefault="00647521" w:rsidP="00647521">
      <w:pPr>
        <w:numPr>
          <w:ilvl w:val="0"/>
          <w:numId w:val="5"/>
        </w:numPr>
        <w:jc w:val="both"/>
      </w:pPr>
      <w:r w:rsidRPr="008862E6">
        <w:t>If a solution appears yellow, what wavelength of light does it absorb?</w:t>
      </w:r>
    </w:p>
    <w:p w14:paraId="54B9BCB5" w14:textId="77777777" w:rsidR="00647521" w:rsidRPr="008862E6" w:rsidRDefault="00647521" w:rsidP="00647521">
      <w:pPr>
        <w:jc w:val="both"/>
        <w:rPr>
          <w:b/>
        </w:rPr>
      </w:pPr>
    </w:p>
    <w:p w14:paraId="74895493" w14:textId="77777777" w:rsidR="00647521" w:rsidRPr="008862E6" w:rsidRDefault="00647521" w:rsidP="00647521">
      <w:pPr>
        <w:numPr>
          <w:ilvl w:val="0"/>
          <w:numId w:val="5"/>
        </w:numPr>
        <w:jc w:val="both"/>
      </w:pPr>
      <w:r w:rsidRPr="008862E6">
        <w:t>The visible region of the spectrum runs from approximately 400 nm to 700 nm.  What are these limits in cm</w:t>
      </w:r>
      <w:r w:rsidRPr="008862E6">
        <w:rPr>
          <w:vertAlign w:val="superscript"/>
        </w:rPr>
        <w:t>-1</w:t>
      </w:r>
      <w:r w:rsidRPr="008862E6">
        <w:t>?</w:t>
      </w:r>
    </w:p>
    <w:p w14:paraId="537E9006" w14:textId="77777777" w:rsidR="00647521" w:rsidRPr="008862E6" w:rsidRDefault="00647521" w:rsidP="00647521">
      <w:pPr>
        <w:jc w:val="both"/>
      </w:pPr>
    </w:p>
    <w:p w14:paraId="39682380" w14:textId="4DF7C4F3" w:rsidR="00647521" w:rsidRPr="008862E6" w:rsidRDefault="00647521" w:rsidP="00647521">
      <w:pPr>
        <w:numPr>
          <w:ilvl w:val="0"/>
          <w:numId w:val="5"/>
        </w:numPr>
        <w:jc w:val="both"/>
      </w:pPr>
      <w:r w:rsidRPr="008862E6">
        <w:t xml:space="preserve">The color that a compound </w:t>
      </w:r>
      <w:r w:rsidRPr="008862E6">
        <w:rPr>
          <w:i/>
        </w:rPr>
        <w:t>appears</w:t>
      </w:r>
      <w:r w:rsidRPr="008862E6">
        <w:t xml:space="preserve"> is on the opposite side of the artists’ color wheel (see below) from the color of light it </w:t>
      </w:r>
      <w:r w:rsidRPr="008862E6">
        <w:rPr>
          <w:i/>
        </w:rPr>
        <w:t>absorbs</w:t>
      </w:r>
      <w:r w:rsidRPr="008862E6">
        <w:t>. [Ti(H</w:t>
      </w:r>
      <w:r w:rsidRPr="008862E6">
        <w:rPr>
          <w:vertAlign w:val="subscript"/>
        </w:rPr>
        <w:t>2</w:t>
      </w:r>
      <w:r w:rsidRPr="008862E6">
        <w:t>O)</w:t>
      </w:r>
      <w:r w:rsidRPr="008862E6">
        <w:rPr>
          <w:vertAlign w:val="subscript"/>
        </w:rPr>
        <w:t>6</w:t>
      </w:r>
      <w:r w:rsidRPr="008862E6">
        <w:t>]</w:t>
      </w:r>
      <w:r w:rsidRPr="008862E6">
        <w:rPr>
          <w:vertAlign w:val="superscript"/>
        </w:rPr>
        <w:t>3+</w:t>
      </w:r>
      <w:r w:rsidR="00714841">
        <w:t xml:space="preserve"> absorbs light around 52</w:t>
      </w:r>
      <w:r w:rsidRPr="008862E6">
        <w:t xml:space="preserve">0 nm.  What color is it?  </w:t>
      </w:r>
    </w:p>
    <w:p w14:paraId="6B26BFDC" w14:textId="77777777" w:rsidR="00647521" w:rsidRDefault="00647521" w:rsidP="00647521">
      <w:pPr>
        <w:jc w:val="both"/>
      </w:pPr>
    </w:p>
    <w:p w14:paraId="1C14A140" w14:textId="77777777" w:rsidR="00FB7A6D" w:rsidRPr="008862E6" w:rsidRDefault="00FB7A6D" w:rsidP="00647521">
      <w:pPr>
        <w:jc w:val="both"/>
      </w:pPr>
    </w:p>
    <w:p w14:paraId="0B59E87F" w14:textId="001FEC0D" w:rsidR="00647521" w:rsidRPr="0018572F" w:rsidRDefault="009849FA" w:rsidP="00647521">
      <w:pPr>
        <w:numPr>
          <w:ilvl w:val="0"/>
          <w:numId w:val="1"/>
        </w:numPr>
        <w:jc w:val="both"/>
      </w:pPr>
      <w:r>
        <w:t>consider</w:t>
      </w:r>
      <w:r w:rsidR="00647521" w:rsidRPr="0018572F">
        <w:t xml:space="preserve"> a square planar complex</w:t>
      </w:r>
      <w:r>
        <w:t xml:space="preserve"> in the x-y plane</w:t>
      </w:r>
      <w:r w:rsidR="00647521" w:rsidRPr="0018572F">
        <w:t>.</w:t>
      </w:r>
    </w:p>
    <w:p w14:paraId="13390198" w14:textId="77777777" w:rsidR="00647521" w:rsidRPr="0018572F" w:rsidRDefault="00647521" w:rsidP="00647521">
      <w:pPr>
        <w:jc w:val="both"/>
      </w:pPr>
    </w:p>
    <w:p w14:paraId="0CFED334" w14:textId="77777777" w:rsidR="00647521" w:rsidRPr="0018572F" w:rsidRDefault="00647521" w:rsidP="00647521">
      <w:pPr>
        <w:numPr>
          <w:ilvl w:val="0"/>
          <w:numId w:val="1"/>
        </w:numPr>
        <w:jc w:val="both"/>
      </w:pPr>
      <w:r w:rsidRPr="0018572F">
        <w:t>Predict which orbitals may be able to overlap with ligands.</w:t>
      </w:r>
    </w:p>
    <w:p w14:paraId="26F92119" w14:textId="77777777" w:rsidR="00647521" w:rsidRDefault="00647521"/>
    <w:p w14:paraId="097DB5EA" w14:textId="58EC5A46" w:rsidR="00647521" w:rsidRDefault="00647521" w:rsidP="00647521">
      <w:pPr>
        <w:numPr>
          <w:ilvl w:val="0"/>
          <w:numId w:val="6"/>
        </w:numPr>
        <w:jc w:val="both"/>
      </w:pPr>
      <w:r>
        <w:t>Predict a splitting diagram for square planar complexes. Note, with less interaction along the z-axis, there will be less repulsion between ligands and the metal orbitals along the z-axis.</w:t>
      </w:r>
      <w:r w:rsidR="00F7337D">
        <w:t xml:space="preserve"> It might be easier to consider what would happen if you “pulled” the ligands on the z-axis outwards from an octahedral complex.</w:t>
      </w:r>
    </w:p>
    <w:p w14:paraId="07805A88" w14:textId="77777777" w:rsidR="00FB7A6D" w:rsidRDefault="00FB7A6D" w:rsidP="00FB7A6D">
      <w:pPr>
        <w:jc w:val="both"/>
      </w:pPr>
    </w:p>
    <w:p w14:paraId="36B88AE1" w14:textId="77777777" w:rsidR="00647521" w:rsidRPr="0018572F" w:rsidRDefault="00647521" w:rsidP="00647521">
      <w:pPr>
        <w:numPr>
          <w:ilvl w:val="0"/>
          <w:numId w:val="6"/>
        </w:numPr>
      </w:pPr>
      <w:r w:rsidRPr="0018572F">
        <w:t>Using this picture of a tetrahedral complex, predict which orbitals overlap</w:t>
      </w:r>
      <w:r>
        <w:t xml:space="preserve"> best</w:t>
      </w:r>
      <w:r w:rsidRPr="0018572F">
        <w:t xml:space="preserve"> with ligands.</w:t>
      </w:r>
    </w:p>
    <w:p w14:paraId="3AE3C05D" w14:textId="77777777" w:rsidR="009C58DB" w:rsidRDefault="009C58DB" w:rsidP="009C58DB">
      <w:pPr>
        <w:jc w:val="center"/>
        <w:rPr>
          <w:noProof/>
        </w:rPr>
      </w:pPr>
    </w:p>
    <w:p w14:paraId="60B4AE68" w14:textId="51C62E1C" w:rsidR="00647521" w:rsidRDefault="009C58DB" w:rsidP="009C58DB">
      <w:pPr>
        <w:jc w:val="center"/>
      </w:pPr>
      <w:r>
        <w:t>{{insert figure of a tetrahedral geometry inscribed in a cube}}</w:t>
      </w:r>
    </w:p>
    <w:p w14:paraId="4E57819B" w14:textId="77777777" w:rsidR="009C58DB" w:rsidRDefault="009C58DB" w:rsidP="009C58DB">
      <w:pPr>
        <w:jc w:val="center"/>
      </w:pPr>
    </w:p>
    <w:p w14:paraId="0E93AF5D" w14:textId="77777777" w:rsidR="00647521" w:rsidRDefault="00647521" w:rsidP="00647521">
      <w:pPr>
        <w:numPr>
          <w:ilvl w:val="0"/>
          <w:numId w:val="6"/>
        </w:numPr>
      </w:pPr>
      <w:r>
        <w:t>Predict a splitting diagram for tetrahedral.</w:t>
      </w:r>
    </w:p>
    <w:p w14:paraId="52BB459F" w14:textId="77777777" w:rsidR="00647521" w:rsidRDefault="00647521" w:rsidP="00647521"/>
    <w:p w14:paraId="6E5C55BF" w14:textId="77777777" w:rsidR="00647521" w:rsidRPr="0018572F" w:rsidRDefault="00647521" w:rsidP="00647521">
      <w:pPr>
        <w:numPr>
          <w:ilvl w:val="0"/>
          <w:numId w:val="6"/>
        </w:numPr>
      </w:pPr>
      <w:r w:rsidRPr="00003B34">
        <w:t xml:space="preserve">Predict the size of </w:t>
      </w:r>
      <w:r>
        <w:t>∆</w:t>
      </w:r>
      <w:r w:rsidRPr="00003B34">
        <w:rPr>
          <w:vertAlign w:val="subscript"/>
        </w:rPr>
        <w:t>t</w:t>
      </w:r>
      <w:r w:rsidRPr="00003B34">
        <w:t xml:space="preserve"> relative to </w:t>
      </w:r>
      <w:r>
        <w:t>∆</w:t>
      </w:r>
      <w:r w:rsidRPr="00003B34">
        <w:rPr>
          <w:vertAlign w:val="subscript"/>
        </w:rPr>
        <w:t>o</w:t>
      </w:r>
      <w:r w:rsidRPr="00003B34">
        <w:t xml:space="preserve"> assuming metal ion and ligands are the same.    Hint:   What causes the </w:t>
      </w:r>
      <w:r>
        <w:t>∆</w:t>
      </w:r>
      <w:r w:rsidRPr="00003B34">
        <w:t>?</w:t>
      </w:r>
      <w:r w:rsidRPr="00003B34">
        <w:t> How are they different for tetrahedral and octahedral?</w:t>
      </w:r>
      <w:r w:rsidRPr="00003B34">
        <w:t></w:t>
      </w:r>
    </w:p>
    <w:p w14:paraId="675260D1" w14:textId="77777777" w:rsidR="00647521" w:rsidRPr="0018572F" w:rsidRDefault="00647521" w:rsidP="00647521"/>
    <w:p w14:paraId="5E59296F" w14:textId="77777777" w:rsidR="00647521" w:rsidRPr="0018572F" w:rsidRDefault="00647521" w:rsidP="00647521"/>
    <w:p w14:paraId="1D977CAA" w14:textId="77777777" w:rsidR="00647521" w:rsidRPr="0018572F" w:rsidRDefault="00647521" w:rsidP="00647521">
      <w:pPr>
        <w:rPr>
          <w:b/>
        </w:rPr>
      </w:pPr>
    </w:p>
    <w:p w14:paraId="57964A77" w14:textId="77777777" w:rsidR="00647521" w:rsidRDefault="00647521" w:rsidP="00647521">
      <w:pPr>
        <w:rPr>
          <w:b/>
        </w:rPr>
      </w:pPr>
    </w:p>
    <w:p w14:paraId="3BB3A6B9" w14:textId="77777777" w:rsidR="00647521" w:rsidRDefault="00647521" w:rsidP="00647521">
      <w:pPr>
        <w:rPr>
          <w:b/>
        </w:rPr>
      </w:pPr>
    </w:p>
    <w:p w14:paraId="760FEBD5" w14:textId="77777777" w:rsidR="00647521" w:rsidRDefault="00647521" w:rsidP="00647521">
      <w:pPr>
        <w:rPr>
          <w:b/>
        </w:rPr>
      </w:pPr>
    </w:p>
    <w:p w14:paraId="19987C52" w14:textId="77777777" w:rsidR="00FB7A6D" w:rsidRDefault="00FB7A6D" w:rsidP="0002398D">
      <w:pPr>
        <w:jc w:val="both"/>
        <w:rPr>
          <w:b/>
          <w:u w:val="single"/>
        </w:rPr>
      </w:pPr>
    </w:p>
    <w:p w14:paraId="09E6207F" w14:textId="77777777" w:rsidR="00FB7A6D" w:rsidRDefault="00FB7A6D" w:rsidP="0002398D">
      <w:pPr>
        <w:jc w:val="both"/>
        <w:rPr>
          <w:b/>
          <w:u w:val="single"/>
        </w:rPr>
      </w:pPr>
    </w:p>
    <w:p w14:paraId="5C795F48" w14:textId="77777777" w:rsidR="00FB7A6D" w:rsidRDefault="00FB7A6D" w:rsidP="0002398D">
      <w:pPr>
        <w:jc w:val="both"/>
        <w:rPr>
          <w:b/>
          <w:u w:val="single"/>
        </w:rPr>
      </w:pPr>
    </w:p>
    <w:p w14:paraId="3749415F" w14:textId="77777777" w:rsidR="00FB7A6D" w:rsidRDefault="00FB7A6D" w:rsidP="0002398D">
      <w:pPr>
        <w:jc w:val="both"/>
        <w:rPr>
          <w:b/>
          <w:u w:val="single"/>
        </w:rPr>
      </w:pPr>
    </w:p>
    <w:p w14:paraId="105DA8CA" w14:textId="77777777" w:rsidR="00FB7A6D" w:rsidRDefault="00FB7A6D" w:rsidP="0002398D">
      <w:pPr>
        <w:jc w:val="both"/>
        <w:rPr>
          <w:b/>
          <w:u w:val="single"/>
        </w:rPr>
      </w:pPr>
    </w:p>
    <w:p w14:paraId="74210799" w14:textId="77777777" w:rsidR="00FB7A6D" w:rsidRDefault="00FB7A6D" w:rsidP="0002398D">
      <w:pPr>
        <w:jc w:val="both"/>
        <w:rPr>
          <w:b/>
          <w:u w:val="single"/>
        </w:rPr>
      </w:pPr>
    </w:p>
    <w:p w14:paraId="322D7DF5" w14:textId="77777777" w:rsidR="00FB7A6D" w:rsidRDefault="00FB7A6D" w:rsidP="0002398D">
      <w:pPr>
        <w:jc w:val="both"/>
        <w:rPr>
          <w:b/>
          <w:u w:val="single"/>
        </w:rPr>
      </w:pPr>
    </w:p>
    <w:p w14:paraId="1645DFC5" w14:textId="77777777" w:rsidR="00FB7A6D" w:rsidRDefault="00FB7A6D" w:rsidP="0002398D">
      <w:pPr>
        <w:jc w:val="both"/>
        <w:rPr>
          <w:b/>
          <w:u w:val="single"/>
        </w:rPr>
      </w:pPr>
    </w:p>
    <w:p w14:paraId="11A65226" w14:textId="77777777" w:rsidR="00FB7A6D" w:rsidRDefault="00FB7A6D" w:rsidP="0002398D">
      <w:pPr>
        <w:jc w:val="both"/>
        <w:rPr>
          <w:b/>
          <w:u w:val="single"/>
        </w:rPr>
      </w:pPr>
    </w:p>
    <w:p w14:paraId="34AA3D85" w14:textId="77777777" w:rsidR="00FB7A6D" w:rsidRDefault="00FB7A6D" w:rsidP="0002398D">
      <w:pPr>
        <w:jc w:val="both"/>
        <w:rPr>
          <w:b/>
          <w:u w:val="single"/>
        </w:rPr>
      </w:pPr>
    </w:p>
    <w:p w14:paraId="0206D643" w14:textId="77777777" w:rsidR="00FB7A6D" w:rsidRDefault="00FB7A6D" w:rsidP="0002398D">
      <w:pPr>
        <w:jc w:val="both"/>
        <w:rPr>
          <w:b/>
          <w:u w:val="single"/>
        </w:rPr>
      </w:pPr>
    </w:p>
    <w:p w14:paraId="5BD74868" w14:textId="77777777" w:rsidR="0002398D" w:rsidRPr="008862E6" w:rsidRDefault="0002398D" w:rsidP="0002398D">
      <w:pPr>
        <w:jc w:val="both"/>
        <w:rPr>
          <w:b/>
        </w:rPr>
      </w:pPr>
      <w:r w:rsidRPr="008862E6">
        <w:rPr>
          <w:b/>
          <w:u w:val="single"/>
        </w:rPr>
        <w:t>UV Practice Problems</w:t>
      </w:r>
      <w:r w:rsidRPr="008862E6">
        <w:rPr>
          <w:b/>
        </w:rPr>
        <w:t xml:space="preserve"> </w:t>
      </w:r>
    </w:p>
    <w:p w14:paraId="6D01ABB3" w14:textId="77777777" w:rsidR="0002398D" w:rsidRPr="008862E6" w:rsidRDefault="0002398D" w:rsidP="0002398D">
      <w:pPr>
        <w:numPr>
          <w:ilvl w:val="0"/>
          <w:numId w:val="7"/>
        </w:numPr>
        <w:jc w:val="both"/>
      </w:pPr>
      <w:r w:rsidRPr="008862E6">
        <w:t xml:space="preserve">If a solution of an octahedral metal complex appears yellow, </w:t>
      </w:r>
    </w:p>
    <w:p w14:paraId="7424DDC5" w14:textId="77777777" w:rsidR="0002398D" w:rsidRPr="008862E6" w:rsidRDefault="0002398D" w:rsidP="0002398D">
      <w:pPr>
        <w:numPr>
          <w:ilvl w:val="1"/>
          <w:numId w:val="7"/>
        </w:numPr>
        <w:jc w:val="both"/>
      </w:pPr>
      <w:r w:rsidRPr="008862E6">
        <w:t xml:space="preserve">What </w:t>
      </w:r>
      <w:r>
        <w:t>wavelength of light</w:t>
      </w:r>
      <w:r w:rsidRPr="008862E6">
        <w:t xml:space="preserve"> is it absorbing?</w:t>
      </w:r>
    </w:p>
    <w:p w14:paraId="455CD690" w14:textId="77777777" w:rsidR="0002398D" w:rsidRPr="008862E6" w:rsidRDefault="0002398D" w:rsidP="0002398D">
      <w:pPr>
        <w:numPr>
          <w:ilvl w:val="1"/>
          <w:numId w:val="7"/>
        </w:numPr>
        <w:jc w:val="both"/>
      </w:pPr>
      <w:r>
        <w:t>What is the ligand field splitting ∆ for the complex in cm</w:t>
      </w:r>
      <w:r>
        <w:rPr>
          <w:vertAlign w:val="superscript"/>
        </w:rPr>
        <w:t>-1</w:t>
      </w:r>
      <w:r>
        <w:t>?</w:t>
      </w:r>
    </w:p>
    <w:p w14:paraId="15A01FDE" w14:textId="77777777" w:rsidR="0002398D" w:rsidRDefault="0002398D" w:rsidP="0002398D">
      <w:pPr>
        <w:jc w:val="both"/>
      </w:pPr>
    </w:p>
    <w:p w14:paraId="3AF33B0D" w14:textId="77777777" w:rsidR="0002398D" w:rsidRPr="008862E6" w:rsidRDefault="0002398D" w:rsidP="0002398D">
      <w:pPr>
        <w:numPr>
          <w:ilvl w:val="0"/>
          <w:numId w:val="7"/>
        </w:numPr>
        <w:jc w:val="both"/>
      </w:pPr>
      <w:r w:rsidRPr="008862E6">
        <w:t xml:space="preserve">An octahedral metal complex absorbs light that is 535 nm. </w:t>
      </w:r>
    </w:p>
    <w:p w14:paraId="202D2C6E" w14:textId="77777777" w:rsidR="0002398D" w:rsidRPr="008862E6" w:rsidRDefault="0002398D" w:rsidP="0002398D">
      <w:pPr>
        <w:numPr>
          <w:ilvl w:val="1"/>
          <w:numId w:val="7"/>
        </w:numPr>
        <w:jc w:val="both"/>
      </w:pPr>
      <w:r>
        <w:t>What color is it</w:t>
      </w:r>
      <w:r w:rsidRPr="008862E6">
        <w:t>?</w:t>
      </w:r>
    </w:p>
    <w:p w14:paraId="000E2F1D" w14:textId="77777777" w:rsidR="0002398D" w:rsidRPr="008862E6" w:rsidRDefault="0002398D" w:rsidP="0002398D">
      <w:pPr>
        <w:numPr>
          <w:ilvl w:val="1"/>
          <w:numId w:val="7"/>
        </w:numPr>
        <w:jc w:val="both"/>
      </w:pPr>
      <w:r>
        <w:t>What is the ligand field splitting ∆ for the complex in cm</w:t>
      </w:r>
      <w:r>
        <w:rPr>
          <w:vertAlign w:val="superscript"/>
        </w:rPr>
        <w:t>-1</w:t>
      </w:r>
      <w:r>
        <w:t>?</w:t>
      </w:r>
    </w:p>
    <w:p w14:paraId="3B321306" w14:textId="77777777" w:rsidR="0002398D" w:rsidRPr="007E401A" w:rsidRDefault="0002398D" w:rsidP="0002398D">
      <w:pPr>
        <w:jc w:val="both"/>
        <w:rPr>
          <w:u w:val="single"/>
        </w:rPr>
      </w:pPr>
    </w:p>
    <w:p w14:paraId="0B109C75" w14:textId="77777777" w:rsidR="0002398D" w:rsidRPr="007E401A" w:rsidRDefault="0002398D" w:rsidP="0002398D">
      <w:pPr>
        <w:numPr>
          <w:ilvl w:val="0"/>
          <w:numId w:val="7"/>
        </w:numPr>
        <w:jc w:val="both"/>
        <w:rPr>
          <w:bCs/>
        </w:rPr>
      </w:pPr>
      <w:r w:rsidRPr="007E401A">
        <w:rPr>
          <w:bCs/>
        </w:rPr>
        <w:t>[Cu(NH</w:t>
      </w:r>
      <w:r w:rsidRPr="007E401A">
        <w:rPr>
          <w:bCs/>
          <w:vertAlign w:val="subscript"/>
        </w:rPr>
        <w:t>3</w:t>
      </w:r>
      <w:r w:rsidRPr="007E401A">
        <w:rPr>
          <w:bCs/>
        </w:rPr>
        <w:t>)</w:t>
      </w:r>
      <w:r w:rsidRPr="007E401A">
        <w:rPr>
          <w:bCs/>
          <w:vertAlign w:val="subscript"/>
        </w:rPr>
        <w:t>4</w:t>
      </w:r>
      <w:r w:rsidRPr="007E401A">
        <w:rPr>
          <w:bCs/>
        </w:rPr>
        <w:t>]</w:t>
      </w:r>
      <w:r w:rsidRPr="007E401A">
        <w:rPr>
          <w:bCs/>
          <w:vertAlign w:val="superscript"/>
        </w:rPr>
        <w:t xml:space="preserve">+ </w:t>
      </w:r>
      <w:r w:rsidRPr="007E401A">
        <w:rPr>
          <w:bCs/>
        </w:rPr>
        <w:t>is completely colorless while [Cu(NH</w:t>
      </w:r>
      <w:r w:rsidRPr="007E401A">
        <w:rPr>
          <w:bCs/>
          <w:vertAlign w:val="subscript"/>
        </w:rPr>
        <w:t>3</w:t>
      </w:r>
      <w:r w:rsidRPr="007E401A">
        <w:rPr>
          <w:bCs/>
        </w:rPr>
        <w:t>)</w:t>
      </w:r>
      <w:r w:rsidRPr="007E401A">
        <w:rPr>
          <w:bCs/>
          <w:vertAlign w:val="subscript"/>
        </w:rPr>
        <w:t>4</w:t>
      </w:r>
      <w:r w:rsidRPr="007E401A">
        <w:rPr>
          <w:bCs/>
        </w:rPr>
        <w:t>]</w:t>
      </w:r>
      <w:r w:rsidRPr="007E401A">
        <w:rPr>
          <w:bCs/>
          <w:vertAlign w:val="superscript"/>
        </w:rPr>
        <w:t>2+</w:t>
      </w:r>
      <w:r w:rsidRPr="007E401A">
        <w:rPr>
          <w:bCs/>
        </w:rPr>
        <w:t xml:space="preserve"> is intensely blue. </w:t>
      </w:r>
    </w:p>
    <w:p w14:paraId="174EFC5D" w14:textId="77777777" w:rsidR="0002398D" w:rsidRPr="009F7713" w:rsidRDefault="0002398D" w:rsidP="0002398D">
      <w:pPr>
        <w:numPr>
          <w:ilvl w:val="0"/>
          <w:numId w:val="8"/>
        </w:numPr>
        <w:jc w:val="both"/>
        <w:rPr>
          <w:u w:val="single"/>
        </w:rPr>
      </w:pPr>
      <w:r w:rsidRPr="00650B11">
        <w:rPr>
          <w:bCs/>
        </w:rPr>
        <w:t xml:space="preserve">Draw the splitting diagrams to explain this observation. </w:t>
      </w:r>
    </w:p>
    <w:p w14:paraId="0A228236" w14:textId="77777777" w:rsidR="0002398D" w:rsidRPr="007E401A" w:rsidRDefault="0002398D" w:rsidP="0002398D">
      <w:pPr>
        <w:jc w:val="both"/>
      </w:pPr>
    </w:p>
    <w:p w14:paraId="68EA12A7" w14:textId="77777777" w:rsidR="0002398D" w:rsidRPr="00302ADF" w:rsidRDefault="0002398D" w:rsidP="0002398D">
      <w:pPr>
        <w:numPr>
          <w:ilvl w:val="0"/>
          <w:numId w:val="7"/>
        </w:numPr>
        <w:jc w:val="both"/>
        <w:rPr>
          <w:u w:val="single"/>
        </w:rPr>
      </w:pPr>
      <w:r w:rsidRPr="00302ADF">
        <w:t xml:space="preserve">For each cobalt complex below, draw a d-orbital splitting diagram and fill with electrons (hint:  think about geometries and type of ligand). </w:t>
      </w:r>
      <w:r>
        <w:t xml:space="preserve"> Note, ∆</w:t>
      </w:r>
      <w:r>
        <w:rPr>
          <w:vertAlign w:val="subscript"/>
        </w:rPr>
        <w:t>o</w:t>
      </w:r>
      <w:r>
        <w:t xml:space="preserve"> is larger for NH</w:t>
      </w:r>
      <w:r>
        <w:rPr>
          <w:vertAlign w:val="subscript"/>
        </w:rPr>
        <w:t>3</w:t>
      </w:r>
      <w:r>
        <w:t xml:space="preserve"> ligands and smaller for H</w:t>
      </w:r>
      <w:r>
        <w:rPr>
          <w:vertAlign w:val="subscript"/>
        </w:rPr>
        <w:t>2</w:t>
      </w:r>
      <w:r>
        <w:t xml:space="preserve">O ligands. </w:t>
      </w:r>
    </w:p>
    <w:p w14:paraId="76DA83FB" w14:textId="77777777" w:rsidR="0002398D" w:rsidRPr="00302ADF" w:rsidRDefault="0002398D" w:rsidP="0002398D">
      <w:pPr>
        <w:jc w:val="both"/>
      </w:pPr>
    </w:p>
    <w:p w14:paraId="380622EE" w14:textId="77777777" w:rsidR="0002398D" w:rsidRPr="00302ADF" w:rsidRDefault="0002398D" w:rsidP="0002398D">
      <w:pPr>
        <w:jc w:val="both"/>
      </w:pPr>
      <w:r w:rsidRPr="00302ADF">
        <w:t>[Co(NH</w:t>
      </w:r>
      <w:r w:rsidRPr="00302ADF">
        <w:rPr>
          <w:vertAlign w:val="subscript"/>
        </w:rPr>
        <w:t>3</w:t>
      </w:r>
      <w:r w:rsidRPr="00302ADF">
        <w:t>)</w:t>
      </w:r>
      <w:r w:rsidRPr="00302ADF">
        <w:rPr>
          <w:vertAlign w:val="subscript"/>
        </w:rPr>
        <w:t>6</w:t>
      </w:r>
      <w:r w:rsidRPr="00302ADF">
        <w:t>]</w:t>
      </w:r>
      <w:r w:rsidRPr="00302ADF">
        <w:rPr>
          <w:vertAlign w:val="superscript"/>
        </w:rPr>
        <w:t>2+</w:t>
      </w:r>
    </w:p>
    <w:p w14:paraId="5E76C9EB" w14:textId="77777777" w:rsidR="0002398D" w:rsidRPr="00302ADF" w:rsidRDefault="0002398D" w:rsidP="0002398D">
      <w:pPr>
        <w:jc w:val="both"/>
      </w:pPr>
    </w:p>
    <w:p w14:paraId="0E2D24D3" w14:textId="77777777" w:rsidR="0002398D" w:rsidRPr="00302ADF" w:rsidRDefault="0002398D" w:rsidP="0002398D">
      <w:pPr>
        <w:jc w:val="both"/>
      </w:pPr>
    </w:p>
    <w:p w14:paraId="74EA6E11" w14:textId="77777777" w:rsidR="0002398D" w:rsidRPr="00302ADF" w:rsidRDefault="0002398D" w:rsidP="0002398D">
      <w:pPr>
        <w:jc w:val="both"/>
      </w:pPr>
    </w:p>
    <w:p w14:paraId="608D83F3" w14:textId="77777777" w:rsidR="0002398D" w:rsidRPr="00302ADF" w:rsidRDefault="0002398D" w:rsidP="0002398D">
      <w:pPr>
        <w:jc w:val="both"/>
      </w:pPr>
      <w:r w:rsidRPr="00302ADF">
        <w:t>[Co(H</w:t>
      </w:r>
      <w:r w:rsidRPr="00302ADF">
        <w:rPr>
          <w:vertAlign w:val="subscript"/>
        </w:rPr>
        <w:t>2</w:t>
      </w:r>
      <w:r w:rsidRPr="00302ADF">
        <w:t>O)</w:t>
      </w:r>
      <w:r w:rsidRPr="00302ADF">
        <w:rPr>
          <w:vertAlign w:val="subscript"/>
        </w:rPr>
        <w:t>6</w:t>
      </w:r>
      <w:r w:rsidRPr="00302ADF">
        <w:t>]</w:t>
      </w:r>
      <w:r w:rsidRPr="00302ADF">
        <w:rPr>
          <w:vertAlign w:val="superscript"/>
        </w:rPr>
        <w:t>2+</w:t>
      </w:r>
    </w:p>
    <w:p w14:paraId="300BF232" w14:textId="77777777" w:rsidR="0002398D" w:rsidRPr="00302ADF" w:rsidRDefault="0002398D" w:rsidP="0002398D">
      <w:pPr>
        <w:jc w:val="both"/>
      </w:pPr>
    </w:p>
    <w:p w14:paraId="555737BD" w14:textId="77777777" w:rsidR="0002398D" w:rsidRPr="00302ADF" w:rsidRDefault="0002398D" w:rsidP="0002398D">
      <w:pPr>
        <w:jc w:val="both"/>
      </w:pPr>
    </w:p>
    <w:p w14:paraId="0E0223C2" w14:textId="77777777" w:rsidR="0002398D" w:rsidRPr="00302ADF" w:rsidRDefault="0002398D" w:rsidP="0002398D">
      <w:pPr>
        <w:jc w:val="both"/>
      </w:pPr>
    </w:p>
    <w:p w14:paraId="032271A4" w14:textId="77777777" w:rsidR="0002398D" w:rsidRPr="00302ADF" w:rsidRDefault="0002398D" w:rsidP="0002398D">
      <w:pPr>
        <w:jc w:val="both"/>
      </w:pPr>
      <w:r w:rsidRPr="00302ADF">
        <w:t>[CoCl</w:t>
      </w:r>
      <w:r w:rsidRPr="00302ADF">
        <w:rPr>
          <w:vertAlign w:val="subscript"/>
        </w:rPr>
        <w:t>4</w:t>
      </w:r>
      <w:r w:rsidRPr="00302ADF">
        <w:t>]</w:t>
      </w:r>
      <w:r w:rsidRPr="00302ADF">
        <w:rPr>
          <w:vertAlign w:val="superscript"/>
        </w:rPr>
        <w:t>2-</w:t>
      </w:r>
    </w:p>
    <w:p w14:paraId="5B6E61D7" w14:textId="77777777" w:rsidR="0002398D" w:rsidRPr="00302ADF" w:rsidRDefault="0002398D" w:rsidP="0002398D">
      <w:pPr>
        <w:jc w:val="both"/>
      </w:pPr>
    </w:p>
    <w:p w14:paraId="34AC56F7" w14:textId="77777777" w:rsidR="0002398D" w:rsidRPr="00302ADF" w:rsidRDefault="0002398D" w:rsidP="0002398D">
      <w:pPr>
        <w:jc w:val="both"/>
      </w:pPr>
    </w:p>
    <w:p w14:paraId="529114C0" w14:textId="77777777" w:rsidR="0002398D" w:rsidRPr="00302ADF" w:rsidRDefault="0002398D" w:rsidP="0002398D">
      <w:pPr>
        <w:jc w:val="both"/>
      </w:pPr>
    </w:p>
    <w:p w14:paraId="22D5ED7B" w14:textId="77777777" w:rsidR="0002398D" w:rsidRPr="00302ADF" w:rsidRDefault="0002398D" w:rsidP="0002398D">
      <w:pPr>
        <w:numPr>
          <w:ilvl w:val="0"/>
          <w:numId w:val="9"/>
        </w:numPr>
        <w:jc w:val="both"/>
      </w:pPr>
      <w:r w:rsidRPr="00302ADF">
        <w:t>The colors of these complexes are red, yellow and blue.  Assign the correct color to each.</w:t>
      </w:r>
    </w:p>
    <w:p w14:paraId="04045876" w14:textId="77777777" w:rsidR="0002398D" w:rsidRPr="007E401A" w:rsidRDefault="0002398D" w:rsidP="0002398D">
      <w:pPr>
        <w:jc w:val="both"/>
      </w:pPr>
    </w:p>
    <w:p w14:paraId="35C25300" w14:textId="77777777" w:rsidR="0002398D" w:rsidRPr="007E401A" w:rsidRDefault="0002398D" w:rsidP="0002398D">
      <w:pPr>
        <w:jc w:val="both"/>
        <w:rPr>
          <w:u w:val="single"/>
        </w:rPr>
      </w:pPr>
    </w:p>
    <w:p w14:paraId="7AF70050" w14:textId="77777777" w:rsidR="0002398D" w:rsidRDefault="0002398D" w:rsidP="0002398D">
      <w:pPr>
        <w:rPr>
          <w:b/>
        </w:rPr>
      </w:pPr>
    </w:p>
    <w:p w14:paraId="70D3EAAE" w14:textId="77777777" w:rsidR="00647521" w:rsidRDefault="00647521" w:rsidP="00647521">
      <w:pPr>
        <w:jc w:val="both"/>
        <w:rPr>
          <w:u w:val="single"/>
        </w:rPr>
      </w:pPr>
    </w:p>
    <w:p w14:paraId="388E85CC" w14:textId="77777777" w:rsidR="00647521" w:rsidRPr="00647521" w:rsidRDefault="00647521">
      <w:pPr>
        <w:rPr>
          <w:b/>
        </w:rPr>
      </w:pPr>
    </w:p>
    <w:sectPr w:rsidR="00647521" w:rsidRPr="00647521" w:rsidSect="004F7CF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D5663" w14:textId="77777777" w:rsidR="009F7713" w:rsidRDefault="009F7713" w:rsidP="00D25916">
      <w:pPr>
        <w:spacing w:line="240" w:lineRule="auto"/>
      </w:pPr>
      <w:r>
        <w:separator/>
      </w:r>
    </w:p>
  </w:endnote>
  <w:endnote w:type="continuationSeparator" w:id="0">
    <w:p w14:paraId="66F5BBF1" w14:textId="77777777" w:rsidR="009F7713" w:rsidRDefault="009F7713" w:rsidP="00D25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C56A" w14:textId="77777777" w:rsidR="00815D3A" w:rsidRDefault="00815D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EB434" w14:textId="77777777" w:rsidR="00815D3A" w:rsidRDefault="00815D3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CC24" w14:textId="77777777" w:rsidR="00815D3A" w:rsidRDefault="00815D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C1A5E" w14:textId="77777777" w:rsidR="009F7713" w:rsidRDefault="009F7713" w:rsidP="00D25916">
      <w:pPr>
        <w:spacing w:line="240" w:lineRule="auto"/>
      </w:pPr>
      <w:r>
        <w:separator/>
      </w:r>
    </w:p>
  </w:footnote>
  <w:footnote w:type="continuationSeparator" w:id="0">
    <w:p w14:paraId="2E999EF3" w14:textId="77777777" w:rsidR="009F7713" w:rsidRDefault="009F7713" w:rsidP="00D25916">
      <w:pPr>
        <w:spacing w:line="240" w:lineRule="auto"/>
      </w:pPr>
      <w:r>
        <w:continuationSeparator/>
      </w:r>
    </w:p>
  </w:footnote>
  <w:footnote w:id="1">
    <w:p w14:paraId="13F53DED" w14:textId="7FCF3184" w:rsidR="009C58DB" w:rsidRDefault="009C58DB">
      <w:pPr>
        <w:pStyle w:val="FootnoteText"/>
      </w:pPr>
      <w:r>
        <w:rPr>
          <w:rStyle w:val="FootnoteReference"/>
        </w:rPr>
        <w:t>†</w:t>
      </w:r>
      <w:r w:rsidR="00C1494C">
        <w:t xml:space="preserve"> A</w:t>
      </w:r>
      <w:r w:rsidR="00761CF8">
        <w:t>ll of these</w:t>
      </w:r>
      <w:r>
        <w:t xml:space="preserve"> questions come from the guided inquiry exercise </w:t>
      </w:r>
      <w:r w:rsidRPr="009C58DB">
        <w:t xml:space="preserve">“A Guided Inquiry Activity for teaching Ligand Field Theory,” Johnson, B. J., and Graham, K. J., </w:t>
      </w:r>
      <w:r w:rsidRPr="009C58DB">
        <w:rPr>
          <w:i/>
        </w:rPr>
        <w:t>J. Chem. Educ.</w:t>
      </w:r>
      <w:r w:rsidRPr="009C58DB">
        <w:t xml:space="preserve">, </w:t>
      </w:r>
      <w:r w:rsidRPr="009C58DB">
        <w:rPr>
          <w:b/>
        </w:rPr>
        <w:t>2015</w:t>
      </w:r>
      <w:r w:rsidRPr="009C58DB">
        <w:t xml:space="preserve">, </w:t>
      </w:r>
      <w:r w:rsidRPr="009C58DB">
        <w:rPr>
          <w:i/>
        </w:rPr>
        <w:t>92</w:t>
      </w:r>
      <w:r w:rsidRPr="009C58DB">
        <w:t>, 1369-1372.</w:t>
      </w:r>
      <w:r>
        <w:t xml:space="preserve"> I have listed the subset of questions I took from this reference to guide adapters of this learning object. There are </w:t>
      </w:r>
      <w:r w:rsidR="00831702">
        <w:t>many</w:t>
      </w:r>
      <w:r>
        <w:t xml:space="preserve"> more</w:t>
      </w:r>
      <w:r w:rsidR="00C1494C">
        <w:t xml:space="preserve"> topics,</w:t>
      </w:r>
      <w:r>
        <w:t xml:space="preserve"> details</w:t>
      </w:r>
      <w:r w:rsidR="00C1494C">
        <w:t>, and questions</w:t>
      </w:r>
      <w:r>
        <w:t xml:space="preserve"> in the original reference.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44C8B" w14:textId="77777777" w:rsidR="00815D3A" w:rsidRDefault="00815D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556C" w14:textId="77777777" w:rsidR="00ED2BDC" w:rsidRDefault="00ED2BDC" w:rsidP="00ED2BDC">
    <w:pPr>
      <w:pStyle w:val="Header"/>
    </w:pPr>
    <w:r w:rsidRPr="009B6AB9">
      <w:rPr>
        <w:sz w:val="20"/>
      </w:rPr>
      <w:t xml:space="preserve">Created by Adam R. Johnson, </w:t>
    </w:r>
    <w:r w:rsidRPr="00892C92">
      <w:rPr>
        <w:sz w:val="20"/>
      </w:rPr>
      <w:t>Harvey Mudd College</w:t>
    </w:r>
    <w:r w:rsidRPr="009B6AB9">
      <w:rPr>
        <w:sz w:val="20"/>
      </w:rPr>
      <w:t xml:space="preserve"> (adam_johnson@</w:t>
    </w:r>
    <w:r>
      <w:rPr>
        <w:sz w:val="20"/>
      </w:rPr>
      <w:t>hmc.edu) and posted on VIPEr on May 13, 2016</w:t>
    </w:r>
    <w:r w:rsidRPr="009B6AB9">
      <w:rPr>
        <w:sz w:val="20"/>
      </w:rPr>
      <w:t xml:space="preserve">. Copyright Adam R. Johnson, </w:t>
    </w:r>
    <w:r>
      <w:rPr>
        <w:sz w:val="20"/>
      </w:rPr>
      <w:t>2016</w:t>
    </w:r>
    <w:r w:rsidRPr="009B6AB9">
      <w:rPr>
        <w:sz w:val="20"/>
      </w:rPr>
      <w:t xml:space="preserve">. This work is licensed under the Creative Commons </w:t>
    </w:r>
    <w:r w:rsidRPr="004B74DB">
      <w:rPr>
        <w:sz w:val="20"/>
      </w:rPr>
      <w:t>Attribution-No</w:t>
    </w:r>
    <w:r>
      <w:rPr>
        <w:sz w:val="20"/>
      </w:rPr>
      <w:t>nCommercial-ShareAlike CC BY-NC-SA</w:t>
    </w:r>
    <w:r w:rsidRPr="009B6AB9">
      <w:rPr>
        <w:sz w:val="20"/>
      </w:rPr>
      <w:t>. To view a copy of this license visit {</w:t>
    </w:r>
    <w:r w:rsidRPr="004B74DB">
      <w:rPr>
        <w:sz w:val="20"/>
      </w:rPr>
      <w:t>http://creat</w:t>
    </w:r>
    <w:r>
      <w:rPr>
        <w:sz w:val="20"/>
      </w:rPr>
      <w:t>ivecommons.org/licenses/by-nc-sa</w:t>
    </w:r>
    <w:r w:rsidRPr="004B74DB">
      <w:rPr>
        <w:sz w:val="20"/>
      </w:rPr>
      <w:t>/4.0/</w:t>
    </w:r>
    <w:r w:rsidRPr="009B6AB9">
      <w:rPr>
        <w:sz w:val="20"/>
      </w:rPr>
      <w:t>}.</w:t>
    </w:r>
  </w:p>
  <w:p w14:paraId="758A24DB" w14:textId="77777777" w:rsidR="008728EC" w:rsidRPr="00792E54" w:rsidRDefault="008728EC" w:rsidP="008728EC">
    <w:pPr>
      <w:pStyle w:val="Header"/>
    </w:pPr>
    <w:bookmarkStart w:id="0" w:name="_GoBack"/>
    <w:bookmarkEnd w:id="0"/>
  </w:p>
  <w:p w14:paraId="29E324AB" w14:textId="491306FD" w:rsidR="009F7713" w:rsidRDefault="009F7713" w:rsidP="00D25916">
    <w:r>
      <w:t xml:space="preserve">Student answer and work sheet for day 1 (due at the start of class on </w:t>
    </w:r>
    <w:r w:rsidR="00E63348">
      <w:t>______________</w:t>
    </w:r>
    <w:r>
      <w:t>)</w:t>
    </w:r>
  </w:p>
  <w:p w14:paraId="7976597C" w14:textId="77777777" w:rsidR="009F7713" w:rsidRDefault="009F771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4A6A" w14:textId="77777777" w:rsidR="00815D3A" w:rsidRDefault="00815D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3B3"/>
    <w:multiLevelType w:val="hybridMultilevel"/>
    <w:tmpl w:val="DA14D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B60448"/>
    <w:multiLevelType w:val="hybridMultilevel"/>
    <w:tmpl w:val="DA60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26659"/>
    <w:multiLevelType w:val="hybridMultilevel"/>
    <w:tmpl w:val="AAF6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E7A62"/>
    <w:multiLevelType w:val="hybridMultilevel"/>
    <w:tmpl w:val="D900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34253"/>
    <w:multiLevelType w:val="hybridMultilevel"/>
    <w:tmpl w:val="50A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D250D"/>
    <w:multiLevelType w:val="hybridMultilevel"/>
    <w:tmpl w:val="27A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55651"/>
    <w:multiLevelType w:val="hybridMultilevel"/>
    <w:tmpl w:val="61A8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01540"/>
    <w:multiLevelType w:val="hybridMultilevel"/>
    <w:tmpl w:val="FAD2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F4EF7"/>
    <w:multiLevelType w:val="hybridMultilevel"/>
    <w:tmpl w:val="51F461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7C3C6C"/>
    <w:multiLevelType w:val="hybridMultilevel"/>
    <w:tmpl w:val="795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9"/>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FF"/>
    <w:rsid w:val="0002398D"/>
    <w:rsid w:val="004F7CFF"/>
    <w:rsid w:val="005142F6"/>
    <w:rsid w:val="00647521"/>
    <w:rsid w:val="00677FAE"/>
    <w:rsid w:val="006D5FA3"/>
    <w:rsid w:val="00714841"/>
    <w:rsid w:val="00761CF8"/>
    <w:rsid w:val="00786094"/>
    <w:rsid w:val="00815D3A"/>
    <w:rsid w:val="00831702"/>
    <w:rsid w:val="008728EC"/>
    <w:rsid w:val="009849FA"/>
    <w:rsid w:val="009C58DB"/>
    <w:rsid w:val="009F7713"/>
    <w:rsid w:val="00A65434"/>
    <w:rsid w:val="00C1494C"/>
    <w:rsid w:val="00D25916"/>
    <w:rsid w:val="00D47A38"/>
    <w:rsid w:val="00E63348"/>
    <w:rsid w:val="00ED2BDC"/>
    <w:rsid w:val="00F7337D"/>
    <w:rsid w:val="00FB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D830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FF"/>
    <w:pPr>
      <w:spacing w:line="259" w:lineRule="auto"/>
    </w:pPr>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CF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CFF"/>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D25916"/>
    <w:pPr>
      <w:tabs>
        <w:tab w:val="center" w:pos="4320"/>
        <w:tab w:val="right" w:pos="8640"/>
      </w:tabs>
      <w:spacing w:line="240" w:lineRule="auto"/>
    </w:pPr>
  </w:style>
  <w:style w:type="character" w:customStyle="1" w:styleId="HeaderChar">
    <w:name w:val="Header Char"/>
    <w:basedOn w:val="DefaultParagraphFont"/>
    <w:link w:val="Header"/>
    <w:uiPriority w:val="99"/>
    <w:rsid w:val="00D25916"/>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D25916"/>
    <w:pPr>
      <w:tabs>
        <w:tab w:val="center" w:pos="4320"/>
        <w:tab w:val="right" w:pos="8640"/>
      </w:tabs>
      <w:spacing w:line="240" w:lineRule="auto"/>
    </w:pPr>
  </w:style>
  <w:style w:type="character" w:customStyle="1" w:styleId="FooterChar">
    <w:name w:val="Footer Char"/>
    <w:basedOn w:val="DefaultParagraphFont"/>
    <w:link w:val="Footer"/>
    <w:uiPriority w:val="99"/>
    <w:rsid w:val="00D25916"/>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unhideWhenUsed/>
    <w:rsid w:val="009C58DB"/>
    <w:pPr>
      <w:spacing w:line="240" w:lineRule="auto"/>
    </w:pPr>
  </w:style>
  <w:style w:type="character" w:customStyle="1" w:styleId="FootnoteTextChar">
    <w:name w:val="Footnote Text Char"/>
    <w:basedOn w:val="DefaultParagraphFont"/>
    <w:link w:val="FootnoteText"/>
    <w:uiPriority w:val="99"/>
    <w:rsid w:val="009C58DB"/>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9C58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FF"/>
    <w:pPr>
      <w:spacing w:line="259" w:lineRule="auto"/>
    </w:pPr>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CF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CFF"/>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D25916"/>
    <w:pPr>
      <w:tabs>
        <w:tab w:val="center" w:pos="4320"/>
        <w:tab w:val="right" w:pos="8640"/>
      </w:tabs>
      <w:spacing w:line="240" w:lineRule="auto"/>
    </w:pPr>
  </w:style>
  <w:style w:type="character" w:customStyle="1" w:styleId="HeaderChar">
    <w:name w:val="Header Char"/>
    <w:basedOn w:val="DefaultParagraphFont"/>
    <w:link w:val="Header"/>
    <w:uiPriority w:val="99"/>
    <w:rsid w:val="00D25916"/>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D25916"/>
    <w:pPr>
      <w:tabs>
        <w:tab w:val="center" w:pos="4320"/>
        <w:tab w:val="right" w:pos="8640"/>
      </w:tabs>
      <w:spacing w:line="240" w:lineRule="auto"/>
    </w:pPr>
  </w:style>
  <w:style w:type="character" w:customStyle="1" w:styleId="FooterChar">
    <w:name w:val="Footer Char"/>
    <w:basedOn w:val="DefaultParagraphFont"/>
    <w:link w:val="Footer"/>
    <w:uiPriority w:val="99"/>
    <w:rsid w:val="00D25916"/>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unhideWhenUsed/>
    <w:rsid w:val="009C58DB"/>
    <w:pPr>
      <w:spacing w:line="240" w:lineRule="auto"/>
    </w:pPr>
  </w:style>
  <w:style w:type="character" w:customStyle="1" w:styleId="FootnoteTextChar">
    <w:name w:val="Footnote Text Char"/>
    <w:basedOn w:val="DefaultParagraphFont"/>
    <w:link w:val="FootnoteText"/>
    <w:uiPriority w:val="99"/>
    <w:rsid w:val="009C58DB"/>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9C5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630</Words>
  <Characters>3592</Characters>
  <Application>Microsoft Macintosh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19</cp:revision>
  <dcterms:created xsi:type="dcterms:W3CDTF">2015-08-25T20:27:00Z</dcterms:created>
  <dcterms:modified xsi:type="dcterms:W3CDTF">2016-07-19T16:29:00Z</dcterms:modified>
</cp:coreProperties>
</file>