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35566" w14:textId="77777777" w:rsidR="00C50141" w:rsidRPr="00460755" w:rsidRDefault="008C0A9C">
      <w:pPr>
        <w:contextualSpacing w:val="0"/>
        <w:rPr>
          <w:rFonts w:asciiTheme="majorHAnsi" w:hAnsiTheme="majorHAnsi" w:cstheme="majorHAnsi"/>
          <w:b/>
          <w:color w:val="000000" w:themeColor="text1"/>
        </w:rPr>
      </w:pPr>
      <w:bookmarkStart w:id="0" w:name="_GoBack"/>
      <w:bookmarkEnd w:id="0"/>
      <w:r w:rsidRPr="00460755">
        <w:rPr>
          <w:rFonts w:asciiTheme="majorHAnsi" w:hAnsiTheme="majorHAnsi" w:cstheme="majorHAnsi"/>
          <w:b/>
          <w:color w:val="000000" w:themeColor="text1"/>
        </w:rPr>
        <w:t xml:space="preserve">Deca-Arylsamarocene: An Unusually Inert </w:t>
      </w:r>
      <w:proofErr w:type="gramStart"/>
      <w:r w:rsidRPr="00460755">
        <w:rPr>
          <w:rFonts w:asciiTheme="majorHAnsi" w:hAnsiTheme="majorHAnsi" w:cstheme="majorHAnsi"/>
          <w:b/>
          <w:color w:val="000000" w:themeColor="text1"/>
        </w:rPr>
        <w:t>Sm(</w:t>
      </w:r>
      <w:proofErr w:type="gramEnd"/>
      <w:r w:rsidRPr="00460755">
        <w:rPr>
          <w:rFonts w:asciiTheme="majorHAnsi" w:hAnsiTheme="majorHAnsi" w:cstheme="majorHAnsi"/>
          <w:b/>
          <w:color w:val="000000" w:themeColor="text1"/>
        </w:rPr>
        <w:t>II) Sandwich Complex</w:t>
      </w:r>
    </w:p>
    <w:p w14:paraId="6128549B" w14:textId="2F1BAB73" w:rsidR="00C50141" w:rsidRPr="00460755" w:rsidRDefault="00460755">
      <w:pPr>
        <w:contextualSpacing w:val="0"/>
        <w:rPr>
          <w:rFonts w:asciiTheme="majorHAnsi" w:hAnsiTheme="majorHAnsi" w:cstheme="majorHAnsi"/>
          <w:color w:val="000000" w:themeColor="text1"/>
          <w:lang w:val="en-US"/>
        </w:rPr>
      </w:pPr>
      <w:r w:rsidRPr="00460755">
        <w:rPr>
          <w:rFonts w:asciiTheme="majorHAnsi" w:hAnsiTheme="majorHAnsi" w:cstheme="majorHAnsi"/>
          <w:color w:val="000000" w:themeColor="text1"/>
          <w:lang w:val="en-US"/>
        </w:rPr>
        <w:t>Niels J. C. van Velzen† and Sjoerd Harder</w:t>
      </w:r>
    </w:p>
    <w:p w14:paraId="538D3883" w14:textId="323674D3" w:rsidR="00460755" w:rsidRPr="00460755" w:rsidRDefault="00460755">
      <w:pPr>
        <w:contextualSpacing w:val="0"/>
        <w:rPr>
          <w:rFonts w:asciiTheme="majorHAnsi" w:hAnsiTheme="majorHAnsi" w:cstheme="majorHAnsi"/>
          <w:color w:val="000000" w:themeColor="text1"/>
          <w:lang w:val="en-US"/>
        </w:rPr>
      </w:pPr>
      <w:r w:rsidRPr="00460755">
        <w:rPr>
          <w:rFonts w:asciiTheme="majorHAnsi" w:hAnsiTheme="majorHAnsi" w:cstheme="majorHAnsi"/>
          <w:i/>
          <w:color w:val="000000" w:themeColor="text1"/>
          <w:lang w:val="en-US"/>
        </w:rPr>
        <w:t>Organometallics</w:t>
      </w:r>
      <w:r w:rsidRPr="00460755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460755">
        <w:rPr>
          <w:rFonts w:asciiTheme="majorHAnsi" w:hAnsiTheme="majorHAnsi" w:cstheme="majorHAnsi"/>
          <w:b/>
          <w:color w:val="000000" w:themeColor="text1"/>
          <w:lang w:val="en-US"/>
        </w:rPr>
        <w:t>2018</w:t>
      </w:r>
      <w:r w:rsidRPr="00460755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Pr="00460755">
        <w:rPr>
          <w:rFonts w:asciiTheme="majorHAnsi" w:hAnsiTheme="majorHAnsi" w:cstheme="majorHAnsi"/>
          <w:i/>
          <w:color w:val="000000" w:themeColor="text1"/>
          <w:lang w:val="en-US"/>
        </w:rPr>
        <w:t>37</w:t>
      </w:r>
      <w:r w:rsidRPr="00460755">
        <w:rPr>
          <w:rFonts w:asciiTheme="majorHAnsi" w:hAnsiTheme="majorHAnsi" w:cstheme="majorHAnsi"/>
          <w:color w:val="000000" w:themeColor="text1"/>
          <w:lang w:val="en-US"/>
        </w:rPr>
        <w:t>, 2263−2271</w:t>
      </w:r>
    </w:p>
    <w:p w14:paraId="6E2C942C" w14:textId="0B6C36C7" w:rsidR="00460755" w:rsidRDefault="00460755">
      <w:pPr>
        <w:contextualSpacing w:val="0"/>
        <w:rPr>
          <w:rFonts w:asciiTheme="majorHAnsi" w:hAnsiTheme="majorHAnsi" w:cstheme="majorHAnsi"/>
          <w:color w:val="000000" w:themeColor="text1"/>
          <w:lang w:val="en-US"/>
        </w:rPr>
      </w:pPr>
      <w:r w:rsidRPr="00460755">
        <w:rPr>
          <w:rFonts w:asciiTheme="majorHAnsi" w:hAnsiTheme="majorHAnsi" w:cstheme="majorHAnsi"/>
          <w:color w:val="000000" w:themeColor="text1"/>
          <w:lang w:val="en-US"/>
        </w:rPr>
        <w:t>DOI: 10.1021/acs.organomet.8b00254</w:t>
      </w:r>
    </w:p>
    <w:p w14:paraId="517E2E2F" w14:textId="77777777" w:rsidR="00460755" w:rsidRPr="00460755" w:rsidRDefault="00460755">
      <w:pPr>
        <w:contextualSpacing w:val="0"/>
        <w:rPr>
          <w:rFonts w:asciiTheme="majorHAnsi" w:hAnsiTheme="majorHAnsi" w:cstheme="majorHAnsi"/>
          <w:color w:val="000000" w:themeColor="text1"/>
        </w:rPr>
      </w:pPr>
    </w:p>
    <w:p w14:paraId="6342B358" w14:textId="77777777" w:rsidR="00C50141" w:rsidRPr="00460755" w:rsidRDefault="008C0A9C">
      <w:pPr>
        <w:contextualSpacing w:val="0"/>
        <w:rPr>
          <w:rFonts w:asciiTheme="majorHAnsi" w:hAnsiTheme="majorHAnsi" w:cstheme="majorHAnsi"/>
        </w:rPr>
      </w:pPr>
      <w:r w:rsidRPr="00460755">
        <w:rPr>
          <w:rFonts w:asciiTheme="majorHAnsi" w:hAnsiTheme="majorHAnsi" w:cstheme="majorHAnsi"/>
          <w:b/>
        </w:rPr>
        <w:t>Reading Guide</w:t>
      </w:r>
    </w:p>
    <w:p w14:paraId="10E72C89" w14:textId="77732C4E" w:rsidR="00C50141" w:rsidRPr="00460755" w:rsidRDefault="008C0A9C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460755">
        <w:rPr>
          <w:rFonts w:asciiTheme="majorHAnsi" w:hAnsiTheme="majorHAnsi" w:cstheme="majorHAnsi"/>
        </w:rPr>
        <w:t xml:space="preserve">Read the </w:t>
      </w:r>
      <w:r w:rsidR="00C94579" w:rsidRPr="00FE0661">
        <w:rPr>
          <w:rFonts w:asciiTheme="majorHAnsi" w:hAnsiTheme="majorHAnsi" w:cstheme="majorHAnsi"/>
          <w:b/>
        </w:rPr>
        <w:t>I</w:t>
      </w:r>
      <w:r w:rsidRPr="00FE0661">
        <w:rPr>
          <w:rFonts w:asciiTheme="majorHAnsi" w:hAnsiTheme="majorHAnsi" w:cstheme="majorHAnsi"/>
          <w:b/>
        </w:rPr>
        <w:t>ntro</w:t>
      </w:r>
      <w:r w:rsidR="00C94579" w:rsidRPr="00FE0661">
        <w:rPr>
          <w:rFonts w:asciiTheme="majorHAnsi" w:hAnsiTheme="majorHAnsi" w:cstheme="majorHAnsi"/>
          <w:b/>
        </w:rPr>
        <w:t>duction</w:t>
      </w:r>
      <w:r w:rsidR="00C94579">
        <w:rPr>
          <w:rFonts w:asciiTheme="majorHAnsi" w:hAnsiTheme="majorHAnsi" w:cstheme="majorHAnsi"/>
        </w:rPr>
        <w:t>. Y</w:t>
      </w:r>
      <w:r w:rsidRPr="00460755">
        <w:rPr>
          <w:rFonts w:asciiTheme="majorHAnsi" w:hAnsiTheme="majorHAnsi" w:cstheme="majorHAnsi"/>
        </w:rPr>
        <w:t>ou should be able to</w:t>
      </w:r>
    </w:p>
    <w:p w14:paraId="0FA43706" w14:textId="42F7B24F" w:rsidR="00C50141" w:rsidRDefault="00C94579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8C0A9C" w:rsidRPr="00460755">
        <w:rPr>
          <w:rFonts w:asciiTheme="majorHAnsi" w:hAnsiTheme="majorHAnsi" w:cstheme="majorHAnsi"/>
        </w:rPr>
        <w:t>dentify the structure of Cp*</w:t>
      </w:r>
      <w:r w:rsidR="008C0A9C" w:rsidRPr="00460755">
        <w:rPr>
          <w:rFonts w:asciiTheme="majorHAnsi" w:hAnsiTheme="majorHAnsi" w:cstheme="majorHAnsi"/>
          <w:vertAlign w:val="subscript"/>
        </w:rPr>
        <w:t>2</w:t>
      </w:r>
      <w:r w:rsidR="008C0A9C" w:rsidRPr="00460755">
        <w:rPr>
          <w:rFonts w:asciiTheme="majorHAnsi" w:hAnsiTheme="majorHAnsi" w:cstheme="majorHAnsi"/>
        </w:rPr>
        <w:t>Sm</w:t>
      </w:r>
    </w:p>
    <w:p w14:paraId="1FF144DD" w14:textId="0BC2DF8F" w:rsidR="008748B7" w:rsidRDefault="008748B7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identify the structure of deca-aryl samarocenes</w:t>
      </w:r>
    </w:p>
    <w:p w14:paraId="4E073549" w14:textId="06CCC951" w:rsidR="00B93CB1" w:rsidRPr="00460755" w:rsidRDefault="00B93CB1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appreciate the known reactivity of </w:t>
      </w:r>
      <w:r w:rsidRPr="00460755">
        <w:rPr>
          <w:rFonts w:asciiTheme="majorHAnsi" w:hAnsiTheme="majorHAnsi" w:cstheme="majorHAnsi"/>
        </w:rPr>
        <w:t>Cp*</w:t>
      </w:r>
      <w:r w:rsidRPr="00460755">
        <w:rPr>
          <w:rFonts w:asciiTheme="majorHAnsi" w:hAnsiTheme="majorHAnsi" w:cstheme="majorHAnsi"/>
          <w:vertAlign w:val="subscript"/>
        </w:rPr>
        <w:t>2</w:t>
      </w:r>
      <w:r w:rsidRPr="00460755">
        <w:rPr>
          <w:rFonts w:asciiTheme="majorHAnsi" w:hAnsiTheme="majorHAnsi" w:cstheme="majorHAnsi"/>
        </w:rPr>
        <w:t>Sm</w:t>
      </w:r>
    </w:p>
    <w:p w14:paraId="29DF9DF3" w14:textId="747E42DE" w:rsidR="00C50141" w:rsidRPr="00460755" w:rsidRDefault="00C94579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460755">
        <w:rPr>
          <w:rFonts w:asciiTheme="majorHAnsi" w:hAnsiTheme="majorHAnsi" w:cstheme="majorHAnsi"/>
        </w:rPr>
        <w:t xml:space="preserve">escribe </w:t>
      </w:r>
      <w:r w:rsidR="008C0A9C" w:rsidRPr="00460755">
        <w:rPr>
          <w:rFonts w:asciiTheme="majorHAnsi" w:hAnsiTheme="majorHAnsi" w:cstheme="majorHAnsi"/>
        </w:rPr>
        <w:t xml:space="preserve">some of the reasoning </w:t>
      </w:r>
      <w:r>
        <w:rPr>
          <w:rFonts w:asciiTheme="majorHAnsi" w:hAnsiTheme="majorHAnsi" w:cstheme="majorHAnsi"/>
        </w:rPr>
        <w:t>behind</w:t>
      </w:r>
      <w:r w:rsidRPr="00460755">
        <w:rPr>
          <w:rFonts w:asciiTheme="majorHAnsi" w:hAnsiTheme="majorHAnsi" w:cstheme="majorHAnsi"/>
        </w:rPr>
        <w:t xml:space="preserve"> </w:t>
      </w:r>
      <w:r w:rsidR="008C0A9C" w:rsidRPr="00460755">
        <w:rPr>
          <w:rFonts w:asciiTheme="majorHAnsi" w:hAnsiTheme="majorHAnsi" w:cstheme="majorHAnsi"/>
        </w:rPr>
        <w:t xml:space="preserve">the inert properties </w:t>
      </w:r>
      <w:r>
        <w:rPr>
          <w:rFonts w:asciiTheme="majorHAnsi" w:hAnsiTheme="majorHAnsi" w:cstheme="majorHAnsi"/>
        </w:rPr>
        <w:t>of samarocene complexes with bulky ligands</w:t>
      </w:r>
    </w:p>
    <w:p w14:paraId="62939738" w14:textId="339FD53E" w:rsidR="00C50141" w:rsidRPr="00460755" w:rsidRDefault="008C0A9C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460755">
        <w:rPr>
          <w:rFonts w:asciiTheme="majorHAnsi" w:hAnsiTheme="majorHAnsi" w:cstheme="majorHAnsi"/>
        </w:rPr>
        <w:t xml:space="preserve">Read </w:t>
      </w:r>
      <w:r w:rsidR="00C94579">
        <w:rPr>
          <w:rFonts w:asciiTheme="majorHAnsi" w:hAnsiTheme="majorHAnsi" w:cstheme="majorHAnsi"/>
        </w:rPr>
        <w:t xml:space="preserve">the </w:t>
      </w:r>
      <w:r w:rsidR="00C94579" w:rsidRPr="00FE0661">
        <w:rPr>
          <w:rFonts w:asciiTheme="majorHAnsi" w:hAnsiTheme="majorHAnsi" w:cstheme="majorHAnsi"/>
          <w:b/>
        </w:rPr>
        <w:t xml:space="preserve">Synthesis </w:t>
      </w:r>
      <w:r w:rsidRPr="00FE0661">
        <w:rPr>
          <w:rFonts w:asciiTheme="majorHAnsi" w:hAnsiTheme="majorHAnsi" w:cstheme="majorHAnsi"/>
          <w:b/>
        </w:rPr>
        <w:t xml:space="preserve">of </w:t>
      </w:r>
      <w:r w:rsidR="00C94579" w:rsidRPr="00FE0661">
        <w:rPr>
          <w:rFonts w:asciiTheme="majorHAnsi" w:hAnsiTheme="majorHAnsi" w:cstheme="majorHAnsi"/>
          <w:b/>
        </w:rPr>
        <w:t>Bulky Samarocene Complexes</w:t>
      </w:r>
      <w:r w:rsidR="00C94579">
        <w:rPr>
          <w:rFonts w:asciiTheme="majorHAnsi" w:hAnsiTheme="majorHAnsi" w:cstheme="majorHAnsi"/>
        </w:rPr>
        <w:t>.</w:t>
      </w:r>
      <w:r w:rsidR="00C94579" w:rsidRPr="00C94579">
        <w:rPr>
          <w:rFonts w:asciiTheme="majorHAnsi" w:hAnsiTheme="majorHAnsi" w:cstheme="majorHAnsi"/>
        </w:rPr>
        <w:t xml:space="preserve"> </w:t>
      </w:r>
      <w:r w:rsidR="00C94579">
        <w:rPr>
          <w:rFonts w:asciiTheme="majorHAnsi" w:hAnsiTheme="majorHAnsi" w:cstheme="majorHAnsi"/>
        </w:rPr>
        <w:t>Y</w:t>
      </w:r>
      <w:r w:rsidR="00C94579" w:rsidRPr="00460755">
        <w:rPr>
          <w:rFonts w:asciiTheme="majorHAnsi" w:hAnsiTheme="majorHAnsi" w:cstheme="majorHAnsi"/>
        </w:rPr>
        <w:t>ou should be able to</w:t>
      </w:r>
    </w:p>
    <w:p w14:paraId="531D3C07" w14:textId="2AE85912" w:rsidR="00C50141" w:rsidRPr="00460755" w:rsidRDefault="009B3828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460755">
        <w:rPr>
          <w:rFonts w:asciiTheme="majorHAnsi" w:hAnsiTheme="majorHAnsi" w:cstheme="majorHAnsi"/>
        </w:rPr>
        <w:t xml:space="preserve">ifferentiate </w:t>
      </w:r>
      <w:r>
        <w:rPr>
          <w:rFonts w:asciiTheme="majorHAnsi" w:hAnsiTheme="majorHAnsi" w:cstheme="majorHAnsi"/>
        </w:rPr>
        <w:t>between deca-aryl samarocenes</w:t>
      </w:r>
      <w:r w:rsidRPr="0046075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and their notation</w:t>
      </w:r>
    </w:p>
    <w:p w14:paraId="2394AC9D" w14:textId="736A61CC" w:rsidR="00C50141" w:rsidRPr="00460755" w:rsidRDefault="009B3828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Pr="00460755">
        <w:rPr>
          <w:rFonts w:asciiTheme="majorHAnsi" w:hAnsiTheme="majorHAnsi" w:cstheme="majorHAnsi"/>
        </w:rPr>
        <w:t xml:space="preserve">ote </w:t>
      </w:r>
      <w:r w:rsidR="008C0A9C" w:rsidRPr="00460755">
        <w:rPr>
          <w:rFonts w:asciiTheme="majorHAnsi" w:hAnsiTheme="majorHAnsi" w:cstheme="majorHAnsi"/>
        </w:rPr>
        <w:t xml:space="preserve">the </w:t>
      </w:r>
      <w:r w:rsidR="000E5BC6">
        <w:rPr>
          <w:rFonts w:asciiTheme="majorHAnsi" w:hAnsiTheme="majorHAnsi" w:cstheme="majorHAnsi"/>
        </w:rPr>
        <w:t>deca-aryl samarocene</w:t>
      </w:r>
      <w:r w:rsidR="000E5BC6" w:rsidRPr="00460755">
        <w:rPr>
          <w:rFonts w:asciiTheme="majorHAnsi" w:hAnsiTheme="majorHAnsi" w:cstheme="majorHAnsi"/>
        </w:rPr>
        <w:t xml:space="preserve"> </w:t>
      </w:r>
      <w:r w:rsidR="000E5BC6">
        <w:rPr>
          <w:rFonts w:asciiTheme="majorHAnsi" w:hAnsiTheme="majorHAnsi" w:cstheme="majorHAnsi"/>
        </w:rPr>
        <w:t>synthes</w:t>
      </w:r>
      <w:r w:rsidR="002F76E6">
        <w:rPr>
          <w:rFonts w:asciiTheme="majorHAnsi" w:hAnsiTheme="majorHAnsi" w:cstheme="majorHAnsi"/>
        </w:rPr>
        <w:t>e</w:t>
      </w:r>
      <w:r w:rsidR="000E5BC6">
        <w:rPr>
          <w:rFonts w:asciiTheme="majorHAnsi" w:hAnsiTheme="majorHAnsi" w:cstheme="majorHAnsi"/>
        </w:rPr>
        <w:t xml:space="preserve">s </w:t>
      </w:r>
      <w:r w:rsidR="008C0A9C" w:rsidRPr="00460755">
        <w:rPr>
          <w:rFonts w:asciiTheme="majorHAnsi" w:hAnsiTheme="majorHAnsi" w:cstheme="majorHAnsi"/>
        </w:rPr>
        <w:t>presented in Scheme 2</w:t>
      </w:r>
    </w:p>
    <w:p w14:paraId="19AED53C" w14:textId="7F43A6A5" w:rsidR="00C50141" w:rsidRPr="00460755" w:rsidRDefault="000E5BC6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8C0A9C" w:rsidRPr="00460755">
        <w:rPr>
          <w:rFonts w:asciiTheme="majorHAnsi" w:hAnsiTheme="majorHAnsi" w:cstheme="majorHAnsi"/>
        </w:rPr>
        <w:t xml:space="preserve">eason the issues behind </w:t>
      </w:r>
      <w:r w:rsidR="00877D87">
        <w:rPr>
          <w:rFonts w:asciiTheme="majorHAnsi" w:hAnsiTheme="majorHAnsi" w:cstheme="majorHAnsi"/>
        </w:rPr>
        <w:t xml:space="preserve">the </w:t>
      </w:r>
      <w:r w:rsidR="008C0A9C" w:rsidRPr="00460755">
        <w:rPr>
          <w:rFonts w:asciiTheme="majorHAnsi" w:hAnsiTheme="majorHAnsi" w:cstheme="majorHAnsi"/>
        </w:rPr>
        <w:t xml:space="preserve">crystal stabilities </w:t>
      </w:r>
      <w:r w:rsidR="00877D87">
        <w:rPr>
          <w:rFonts w:asciiTheme="majorHAnsi" w:hAnsiTheme="majorHAnsi" w:cstheme="majorHAnsi"/>
        </w:rPr>
        <w:t xml:space="preserve">of </w:t>
      </w:r>
      <w:r w:rsidR="008C0A9C" w:rsidRPr="00460755">
        <w:rPr>
          <w:rFonts w:asciiTheme="majorHAnsi" w:hAnsiTheme="majorHAnsi" w:cstheme="majorHAnsi"/>
        </w:rPr>
        <w:t>complex</w:t>
      </w:r>
      <w:r w:rsidR="00877D87">
        <w:rPr>
          <w:rFonts w:asciiTheme="majorHAnsi" w:hAnsiTheme="majorHAnsi" w:cstheme="majorHAnsi"/>
        </w:rPr>
        <w:t>es</w:t>
      </w:r>
      <w:r w:rsidR="008C0A9C" w:rsidRPr="00460755">
        <w:rPr>
          <w:rFonts w:asciiTheme="majorHAnsi" w:hAnsiTheme="majorHAnsi" w:cstheme="majorHAnsi"/>
        </w:rPr>
        <w:t xml:space="preserve"> </w:t>
      </w:r>
      <w:r w:rsidR="008C0A9C" w:rsidRPr="00FE0661">
        <w:rPr>
          <w:rFonts w:asciiTheme="majorHAnsi" w:hAnsiTheme="majorHAnsi" w:cstheme="majorHAnsi"/>
          <w:b/>
        </w:rPr>
        <w:t>1</w:t>
      </w:r>
      <w:r w:rsidR="008C0A9C" w:rsidRPr="00460755">
        <w:rPr>
          <w:rFonts w:asciiTheme="majorHAnsi" w:hAnsiTheme="majorHAnsi" w:cstheme="majorHAnsi"/>
        </w:rPr>
        <w:t xml:space="preserve"> and </w:t>
      </w:r>
      <w:r w:rsidR="008C0A9C" w:rsidRPr="00FE0661">
        <w:rPr>
          <w:rFonts w:asciiTheme="majorHAnsi" w:hAnsiTheme="majorHAnsi" w:cstheme="majorHAnsi"/>
          <w:b/>
        </w:rPr>
        <w:t>2</w:t>
      </w:r>
    </w:p>
    <w:p w14:paraId="787D51A3" w14:textId="21978380" w:rsidR="002F76E6" w:rsidRPr="00FE0661" w:rsidRDefault="008C0A9C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460755">
        <w:rPr>
          <w:rFonts w:asciiTheme="majorHAnsi" w:hAnsiTheme="majorHAnsi" w:cstheme="majorHAnsi"/>
        </w:rPr>
        <w:t xml:space="preserve">Read </w:t>
      </w:r>
      <w:r w:rsidR="002F76E6">
        <w:rPr>
          <w:rFonts w:asciiTheme="majorHAnsi" w:hAnsiTheme="majorHAnsi" w:cstheme="majorHAnsi"/>
          <w:b/>
        </w:rPr>
        <w:t>Attempted Reactions of 1</w:t>
      </w:r>
      <w:r w:rsidR="00B93CB1">
        <w:rPr>
          <w:rFonts w:asciiTheme="majorHAnsi" w:hAnsiTheme="majorHAnsi" w:cstheme="majorHAnsi"/>
          <w:b/>
        </w:rPr>
        <w:t xml:space="preserve"> with N</w:t>
      </w:r>
      <w:r w:rsidR="00B93CB1">
        <w:rPr>
          <w:rFonts w:asciiTheme="majorHAnsi" w:hAnsiTheme="majorHAnsi" w:cstheme="majorHAnsi"/>
          <w:b/>
          <w:vertAlign w:val="subscript"/>
        </w:rPr>
        <w:t>2</w:t>
      </w:r>
      <w:r w:rsidR="00B93CB1">
        <w:rPr>
          <w:rFonts w:asciiTheme="majorHAnsi" w:hAnsiTheme="majorHAnsi" w:cstheme="majorHAnsi"/>
          <w:b/>
        </w:rPr>
        <w:t>, CO, CO</w:t>
      </w:r>
      <w:r w:rsidR="00B93CB1">
        <w:rPr>
          <w:rFonts w:asciiTheme="majorHAnsi" w:hAnsiTheme="majorHAnsi" w:cstheme="majorHAnsi"/>
          <w:b/>
          <w:vertAlign w:val="subscript"/>
        </w:rPr>
        <w:t>2</w:t>
      </w:r>
      <w:r w:rsidR="00B93CB1">
        <w:rPr>
          <w:rFonts w:asciiTheme="majorHAnsi" w:hAnsiTheme="majorHAnsi" w:cstheme="majorHAnsi"/>
          <w:b/>
        </w:rPr>
        <w:t xml:space="preserve">, </w:t>
      </w:r>
      <w:r w:rsidR="00B93CB1">
        <w:rPr>
          <w:rFonts w:asciiTheme="majorHAnsi" w:hAnsiTheme="majorHAnsi" w:cstheme="majorHAnsi"/>
          <w:b/>
          <w:i/>
        </w:rPr>
        <w:t>trans-</w:t>
      </w:r>
      <w:r w:rsidR="00B93CB1">
        <w:rPr>
          <w:rFonts w:asciiTheme="majorHAnsi" w:hAnsiTheme="majorHAnsi" w:cstheme="majorHAnsi"/>
          <w:b/>
        </w:rPr>
        <w:t>stilbene, styrene, ethylene and P</w:t>
      </w:r>
      <w:r w:rsidR="00B93CB1">
        <w:rPr>
          <w:rFonts w:asciiTheme="majorHAnsi" w:hAnsiTheme="majorHAnsi" w:cstheme="majorHAnsi"/>
          <w:b/>
          <w:vertAlign w:val="subscript"/>
        </w:rPr>
        <w:t>4</w:t>
      </w:r>
      <w:r w:rsidR="002F76E6" w:rsidRPr="00FE0661">
        <w:rPr>
          <w:rFonts w:asciiTheme="majorHAnsi" w:hAnsiTheme="majorHAnsi" w:cstheme="majorHAnsi"/>
        </w:rPr>
        <w:t>.</w:t>
      </w:r>
      <w:r w:rsidR="002F76E6">
        <w:rPr>
          <w:rFonts w:asciiTheme="majorHAnsi" w:hAnsiTheme="majorHAnsi" w:cstheme="majorHAnsi"/>
          <w:b/>
        </w:rPr>
        <w:t xml:space="preserve"> </w:t>
      </w:r>
      <w:r w:rsidR="00AD62C4" w:rsidRPr="00FE0661">
        <w:rPr>
          <w:rFonts w:asciiTheme="majorHAnsi" w:hAnsiTheme="majorHAnsi" w:cstheme="majorHAnsi"/>
        </w:rPr>
        <w:t>You should be able to</w:t>
      </w:r>
    </w:p>
    <w:p w14:paraId="3D528778" w14:textId="4BC51001" w:rsidR="00AD62C4" w:rsidRDefault="00AD62C4" w:rsidP="00FE0661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contrast the reactivity of deca-aryl samarocenes </w:t>
      </w:r>
      <w:r w:rsidR="00DD6A7A">
        <w:rPr>
          <w:rFonts w:asciiTheme="majorHAnsi" w:hAnsiTheme="majorHAnsi" w:cstheme="majorHAnsi"/>
        </w:rPr>
        <w:t>and</w:t>
      </w:r>
      <w:r>
        <w:rPr>
          <w:rFonts w:asciiTheme="majorHAnsi" w:hAnsiTheme="majorHAnsi" w:cstheme="majorHAnsi"/>
        </w:rPr>
        <w:t xml:space="preserve"> Cp*</w:t>
      </w:r>
      <w:r>
        <w:rPr>
          <w:rFonts w:asciiTheme="majorHAnsi" w:hAnsiTheme="majorHAnsi" w:cstheme="majorHAnsi"/>
          <w:vertAlign w:val="subscript"/>
        </w:rPr>
        <w:t>2</w:t>
      </w:r>
      <w:r>
        <w:rPr>
          <w:rFonts w:asciiTheme="majorHAnsi" w:hAnsiTheme="majorHAnsi" w:cstheme="majorHAnsi"/>
        </w:rPr>
        <w:t>Sm</w:t>
      </w:r>
    </w:p>
    <w:p w14:paraId="63371C3C" w14:textId="484ACDFB" w:rsidR="00C50141" w:rsidRPr="00460755" w:rsidRDefault="00B93CB1">
      <w:pPr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Read </w:t>
      </w:r>
      <w:r w:rsidRPr="00FE0661">
        <w:rPr>
          <w:rFonts w:asciiTheme="majorHAnsi" w:hAnsiTheme="majorHAnsi" w:cstheme="majorHAnsi"/>
          <w:b/>
        </w:rPr>
        <w:t>R</w:t>
      </w:r>
      <w:r w:rsidR="008C0A9C" w:rsidRPr="00FE0661">
        <w:rPr>
          <w:rFonts w:asciiTheme="majorHAnsi" w:hAnsiTheme="majorHAnsi" w:cstheme="majorHAnsi"/>
          <w:b/>
        </w:rPr>
        <w:t xml:space="preserve">eaction of </w:t>
      </w:r>
      <w:r w:rsidR="008C0A9C" w:rsidRPr="00B93CB1">
        <w:rPr>
          <w:rFonts w:asciiTheme="majorHAnsi" w:hAnsiTheme="majorHAnsi" w:cstheme="majorHAnsi"/>
          <w:b/>
        </w:rPr>
        <w:t>1</w:t>
      </w:r>
      <w:r w:rsidR="008C0A9C" w:rsidRPr="00FE0661">
        <w:rPr>
          <w:rFonts w:asciiTheme="majorHAnsi" w:hAnsiTheme="majorHAnsi" w:cstheme="majorHAnsi"/>
          <w:b/>
        </w:rPr>
        <w:t xml:space="preserve"> with </w:t>
      </w:r>
      <w:r w:rsidR="008C0A9C" w:rsidRPr="00FE0661">
        <w:rPr>
          <w:rFonts w:asciiTheme="majorHAnsi" w:hAnsiTheme="majorHAnsi" w:cstheme="majorHAnsi"/>
          <w:b/>
          <w:i/>
        </w:rPr>
        <w:t>aza</w:t>
      </w:r>
      <w:r w:rsidR="008C0A9C" w:rsidRPr="00FE0661">
        <w:rPr>
          <w:rFonts w:asciiTheme="majorHAnsi" w:hAnsiTheme="majorHAnsi" w:cstheme="majorHAnsi"/>
          <w:b/>
        </w:rPr>
        <w:t>-</w:t>
      </w:r>
      <w:r w:rsidRPr="00FE0661">
        <w:rPr>
          <w:rFonts w:asciiTheme="majorHAnsi" w:hAnsiTheme="majorHAnsi" w:cstheme="majorHAnsi"/>
          <w:b/>
        </w:rPr>
        <w:t>Heterocycles</w:t>
      </w:r>
      <w:r>
        <w:rPr>
          <w:rFonts w:asciiTheme="majorHAnsi" w:hAnsiTheme="majorHAnsi" w:cstheme="majorHAnsi"/>
          <w:b/>
        </w:rPr>
        <w:t xml:space="preserve">, Reaction of 1 with Ketones, </w:t>
      </w:r>
      <w:r>
        <w:rPr>
          <w:rFonts w:asciiTheme="majorHAnsi" w:hAnsiTheme="majorHAnsi" w:cstheme="majorHAnsi"/>
        </w:rPr>
        <w:t xml:space="preserve">and </w:t>
      </w:r>
      <w:r>
        <w:rPr>
          <w:rFonts w:asciiTheme="majorHAnsi" w:hAnsiTheme="majorHAnsi" w:cstheme="majorHAnsi"/>
          <w:b/>
        </w:rPr>
        <w:t>Reaction of 1 and 2 with O</w:t>
      </w:r>
      <w:r>
        <w:rPr>
          <w:rFonts w:asciiTheme="majorHAnsi" w:hAnsiTheme="majorHAnsi" w:cstheme="majorHAnsi"/>
          <w:b/>
          <w:vertAlign w:val="subscript"/>
        </w:rPr>
        <w:t>2</w:t>
      </w:r>
      <w:r>
        <w:rPr>
          <w:rFonts w:asciiTheme="majorHAnsi" w:hAnsiTheme="majorHAnsi" w:cstheme="majorHAnsi"/>
        </w:rPr>
        <w:t>. You should be able to</w:t>
      </w:r>
    </w:p>
    <w:p w14:paraId="235D9509" w14:textId="3DE9A709" w:rsidR="00127C9B" w:rsidRDefault="00127C9B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contrast the reactivity of deca-aryl samarocenes </w:t>
      </w:r>
      <w:r w:rsidR="00DD6A7A">
        <w:rPr>
          <w:rFonts w:asciiTheme="majorHAnsi" w:hAnsiTheme="majorHAnsi" w:cstheme="majorHAnsi"/>
        </w:rPr>
        <w:t>and</w:t>
      </w:r>
      <w:r>
        <w:rPr>
          <w:rFonts w:asciiTheme="majorHAnsi" w:hAnsiTheme="majorHAnsi" w:cstheme="majorHAnsi"/>
        </w:rPr>
        <w:t xml:space="preserve"> Cp*</w:t>
      </w:r>
      <w:r>
        <w:rPr>
          <w:rFonts w:asciiTheme="majorHAnsi" w:hAnsiTheme="majorHAnsi" w:cstheme="majorHAnsi"/>
          <w:vertAlign w:val="subscript"/>
        </w:rPr>
        <w:t>2</w:t>
      </w:r>
      <w:r>
        <w:rPr>
          <w:rFonts w:asciiTheme="majorHAnsi" w:hAnsiTheme="majorHAnsi" w:cstheme="majorHAnsi"/>
        </w:rPr>
        <w:t>Sm</w:t>
      </w:r>
      <w:r w:rsidRPr="00460755">
        <w:rPr>
          <w:rFonts w:asciiTheme="majorHAnsi" w:hAnsiTheme="majorHAnsi" w:cstheme="majorHAnsi"/>
        </w:rPr>
        <w:t xml:space="preserve"> </w:t>
      </w:r>
    </w:p>
    <w:p w14:paraId="0F82FE7B" w14:textId="78CD023A" w:rsidR="005A3014" w:rsidRDefault="005A3014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8C0A9C" w:rsidRPr="00460755">
        <w:rPr>
          <w:rFonts w:asciiTheme="majorHAnsi" w:hAnsiTheme="majorHAnsi" w:cstheme="majorHAnsi"/>
        </w:rPr>
        <w:t xml:space="preserve">dentify </w:t>
      </w:r>
      <w:r>
        <w:rPr>
          <w:rFonts w:asciiTheme="majorHAnsi" w:hAnsiTheme="majorHAnsi" w:cstheme="majorHAnsi"/>
        </w:rPr>
        <w:t xml:space="preserve">which ketone(s) complex </w:t>
      </w:r>
      <w:r w:rsidRPr="00FE0661">
        <w:rPr>
          <w:rFonts w:asciiTheme="majorHAnsi" w:hAnsiTheme="majorHAnsi" w:cstheme="majorHAnsi"/>
          <w:b/>
        </w:rPr>
        <w:t>1</w:t>
      </w:r>
      <w:r>
        <w:rPr>
          <w:rFonts w:asciiTheme="majorHAnsi" w:hAnsiTheme="majorHAnsi" w:cstheme="majorHAnsi"/>
        </w:rPr>
        <w:t xml:space="preserve"> reacts with </w:t>
      </w:r>
    </w:p>
    <w:p w14:paraId="2F5D2C47" w14:textId="77777777" w:rsidR="005A3014" w:rsidRDefault="005A3014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identify which </w:t>
      </w:r>
      <w:r>
        <w:rPr>
          <w:rFonts w:asciiTheme="majorHAnsi" w:hAnsiTheme="majorHAnsi" w:cstheme="majorHAnsi"/>
          <w:i/>
        </w:rPr>
        <w:t>aza-</w:t>
      </w:r>
      <w:r>
        <w:rPr>
          <w:rFonts w:asciiTheme="majorHAnsi" w:hAnsiTheme="majorHAnsi" w:cstheme="majorHAnsi"/>
        </w:rPr>
        <w:t xml:space="preserve">heterocycle complex </w:t>
      </w:r>
      <w:r w:rsidRPr="00F3734D">
        <w:rPr>
          <w:rFonts w:asciiTheme="majorHAnsi" w:hAnsiTheme="majorHAnsi" w:cstheme="majorHAnsi"/>
          <w:b/>
        </w:rPr>
        <w:t>1</w:t>
      </w:r>
      <w:r>
        <w:rPr>
          <w:rFonts w:asciiTheme="majorHAnsi" w:hAnsiTheme="majorHAnsi" w:cstheme="majorHAnsi"/>
        </w:rPr>
        <w:t xml:space="preserve"> reacts with, and under which conditions </w:t>
      </w:r>
    </w:p>
    <w:p w14:paraId="77780A5D" w14:textId="4CD1DAF1" w:rsidR="00C50141" w:rsidRPr="00460755" w:rsidRDefault="008C0A9C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460755">
        <w:rPr>
          <w:rFonts w:asciiTheme="majorHAnsi" w:hAnsiTheme="majorHAnsi" w:cstheme="majorHAnsi"/>
        </w:rPr>
        <w:t xml:space="preserve">Read </w:t>
      </w:r>
      <w:r w:rsidR="00127C9B" w:rsidRPr="00FE0661">
        <w:rPr>
          <w:rFonts w:asciiTheme="majorHAnsi" w:hAnsiTheme="majorHAnsi" w:cstheme="majorHAnsi"/>
          <w:b/>
        </w:rPr>
        <w:t xml:space="preserve">Crystal Structures </w:t>
      </w:r>
      <w:r w:rsidRPr="00FE0661">
        <w:rPr>
          <w:rFonts w:asciiTheme="majorHAnsi" w:hAnsiTheme="majorHAnsi" w:cstheme="majorHAnsi"/>
          <w:b/>
        </w:rPr>
        <w:t xml:space="preserve">of </w:t>
      </w:r>
      <w:r w:rsidRPr="00460755">
        <w:rPr>
          <w:rFonts w:asciiTheme="majorHAnsi" w:hAnsiTheme="majorHAnsi" w:cstheme="majorHAnsi"/>
          <w:b/>
        </w:rPr>
        <w:t>3</w:t>
      </w:r>
      <w:r w:rsidR="00127C9B">
        <w:rPr>
          <w:rFonts w:asciiTheme="majorHAnsi" w:hAnsiTheme="majorHAnsi" w:cstheme="majorHAnsi"/>
          <w:b/>
        </w:rPr>
        <w:t xml:space="preserve">. </w:t>
      </w:r>
      <w:r w:rsidR="00127C9B" w:rsidRPr="00FE0661">
        <w:rPr>
          <w:rFonts w:asciiTheme="majorHAnsi" w:hAnsiTheme="majorHAnsi" w:cstheme="majorHAnsi"/>
        </w:rPr>
        <w:t>You should be able to</w:t>
      </w:r>
    </w:p>
    <w:p w14:paraId="1F893AFB" w14:textId="66303195" w:rsidR="005A3014" w:rsidRDefault="00A7030E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extract information about the cuminil ligand</w:t>
      </w:r>
    </w:p>
    <w:p w14:paraId="533285A0" w14:textId="26BB617B" w:rsidR="00C50141" w:rsidRPr="00460755" w:rsidRDefault="00F33C94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describe</w:t>
      </w:r>
      <w:r w:rsidR="008C0A9C" w:rsidRPr="00460755">
        <w:rPr>
          <w:rFonts w:asciiTheme="majorHAnsi" w:hAnsiTheme="majorHAnsi" w:cstheme="majorHAnsi"/>
        </w:rPr>
        <w:t xml:space="preserve"> the comparisons </w:t>
      </w:r>
      <w:r>
        <w:rPr>
          <w:rFonts w:asciiTheme="majorHAnsi" w:hAnsiTheme="majorHAnsi" w:cstheme="majorHAnsi"/>
        </w:rPr>
        <w:t xml:space="preserve">between complex </w:t>
      </w:r>
      <w:r w:rsidRPr="00FE0661">
        <w:rPr>
          <w:rFonts w:asciiTheme="majorHAnsi" w:hAnsiTheme="majorHAnsi" w:cstheme="majorHAnsi"/>
          <w:b/>
        </w:rPr>
        <w:t>3</w:t>
      </w:r>
      <w:r>
        <w:rPr>
          <w:rFonts w:asciiTheme="majorHAnsi" w:hAnsiTheme="majorHAnsi" w:cstheme="majorHAnsi"/>
        </w:rPr>
        <w:t xml:space="preserve"> and a</w:t>
      </w:r>
      <w:r w:rsidR="008C0A9C" w:rsidRPr="00460755">
        <w:rPr>
          <w:rFonts w:asciiTheme="majorHAnsi" w:hAnsiTheme="majorHAnsi" w:cstheme="majorHAnsi"/>
        </w:rPr>
        <w:t xml:space="preserve"> tungsten sandwich</w:t>
      </w:r>
      <w:r>
        <w:rPr>
          <w:rFonts w:asciiTheme="majorHAnsi" w:hAnsiTheme="majorHAnsi" w:cstheme="majorHAnsi"/>
        </w:rPr>
        <w:t xml:space="preserve"> complex</w:t>
      </w:r>
    </w:p>
    <w:p w14:paraId="543D1E12" w14:textId="7D977795" w:rsidR="00C50141" w:rsidRPr="00460755" w:rsidRDefault="008C0A9C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460755">
        <w:rPr>
          <w:rFonts w:asciiTheme="majorHAnsi" w:hAnsiTheme="majorHAnsi" w:cstheme="majorHAnsi"/>
        </w:rPr>
        <w:t xml:space="preserve">Read </w:t>
      </w:r>
      <w:r w:rsidR="00127C9B" w:rsidRPr="00F3734D">
        <w:rPr>
          <w:rFonts w:asciiTheme="majorHAnsi" w:hAnsiTheme="majorHAnsi" w:cstheme="majorHAnsi"/>
          <w:b/>
        </w:rPr>
        <w:t xml:space="preserve">Crystal Structures of </w:t>
      </w:r>
      <w:r w:rsidRPr="00460755">
        <w:rPr>
          <w:rFonts w:asciiTheme="majorHAnsi" w:hAnsiTheme="majorHAnsi" w:cstheme="majorHAnsi"/>
          <w:b/>
        </w:rPr>
        <w:t>4</w:t>
      </w:r>
      <w:r w:rsidR="00127C9B">
        <w:rPr>
          <w:rFonts w:asciiTheme="majorHAnsi" w:hAnsiTheme="majorHAnsi" w:cstheme="majorHAnsi"/>
        </w:rPr>
        <w:t>. You should be able to</w:t>
      </w:r>
    </w:p>
    <w:p w14:paraId="53978746" w14:textId="309ECAC3" w:rsidR="00F33C94" w:rsidRDefault="00F33C94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extract information about the peroxo ligand</w:t>
      </w:r>
    </w:p>
    <w:p w14:paraId="56D57115" w14:textId="71EC698F" w:rsidR="00F33C94" w:rsidRDefault="00F33C94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extract information about the phenazine ligand</w:t>
      </w:r>
    </w:p>
    <w:p w14:paraId="1C6819C6" w14:textId="4257860A" w:rsidR="00C50141" w:rsidRPr="00460755" w:rsidRDefault="00F33C94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</w:t>
      </w:r>
      <w:r w:rsidR="008C0A9C" w:rsidRPr="00460755">
        <w:rPr>
          <w:rFonts w:asciiTheme="majorHAnsi" w:hAnsiTheme="majorHAnsi" w:cstheme="majorHAnsi"/>
        </w:rPr>
        <w:t>eep in mind that crystal structure</w:t>
      </w:r>
      <w:r>
        <w:rPr>
          <w:rFonts w:asciiTheme="majorHAnsi" w:hAnsiTheme="majorHAnsi" w:cstheme="majorHAnsi"/>
        </w:rPr>
        <w:t>s show nuclei, not bonds (Figure 3a)</w:t>
      </w:r>
    </w:p>
    <w:p w14:paraId="60B17767" w14:textId="32BE0C7E" w:rsidR="00C50141" w:rsidRPr="00460755" w:rsidRDefault="008C0A9C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460755">
        <w:rPr>
          <w:rFonts w:asciiTheme="majorHAnsi" w:hAnsiTheme="majorHAnsi" w:cstheme="majorHAnsi"/>
        </w:rPr>
        <w:t xml:space="preserve">Read the </w:t>
      </w:r>
      <w:r w:rsidR="00956E3F" w:rsidRPr="00FE0661">
        <w:rPr>
          <w:rFonts w:asciiTheme="majorHAnsi" w:hAnsiTheme="majorHAnsi" w:cstheme="majorHAnsi"/>
          <w:b/>
        </w:rPr>
        <w:t>C</w:t>
      </w:r>
      <w:r w:rsidRPr="00FE0661">
        <w:rPr>
          <w:rFonts w:asciiTheme="majorHAnsi" w:hAnsiTheme="majorHAnsi" w:cstheme="majorHAnsi"/>
          <w:b/>
        </w:rPr>
        <w:t>onclusions</w:t>
      </w:r>
      <w:r w:rsidR="00956E3F">
        <w:rPr>
          <w:rFonts w:asciiTheme="majorHAnsi" w:hAnsiTheme="majorHAnsi" w:cstheme="majorHAnsi"/>
          <w:b/>
        </w:rPr>
        <w:t>.</w:t>
      </w:r>
      <w:r w:rsidR="00956E3F">
        <w:rPr>
          <w:rFonts w:asciiTheme="majorHAnsi" w:hAnsiTheme="majorHAnsi" w:cstheme="majorHAnsi"/>
        </w:rPr>
        <w:t xml:space="preserve"> You should be able to</w:t>
      </w:r>
    </w:p>
    <w:p w14:paraId="3250C024" w14:textId="16363525" w:rsidR="00C50141" w:rsidRPr="00460755" w:rsidRDefault="00956E3F" w:rsidP="00FE0661">
      <w:pPr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8C0A9C" w:rsidRPr="00460755">
        <w:rPr>
          <w:rFonts w:asciiTheme="majorHAnsi" w:hAnsiTheme="majorHAnsi" w:cstheme="majorHAnsi"/>
        </w:rPr>
        <w:t xml:space="preserve">ote the comparative and contrastive </w:t>
      </w:r>
      <w:r w:rsidR="00010322">
        <w:rPr>
          <w:rFonts w:asciiTheme="majorHAnsi" w:hAnsiTheme="majorHAnsi" w:cstheme="majorHAnsi"/>
        </w:rPr>
        <w:t>relation</w:t>
      </w:r>
      <w:r w:rsidR="00010322" w:rsidRPr="00460755">
        <w:rPr>
          <w:rFonts w:asciiTheme="majorHAnsi" w:hAnsiTheme="majorHAnsi" w:cstheme="majorHAnsi"/>
        </w:rPr>
        <w:t xml:space="preserve"> </w:t>
      </w:r>
      <w:r w:rsidR="008C0A9C" w:rsidRPr="00460755">
        <w:rPr>
          <w:rFonts w:asciiTheme="majorHAnsi" w:hAnsiTheme="majorHAnsi" w:cstheme="majorHAnsi"/>
        </w:rPr>
        <w:t xml:space="preserve">between </w:t>
      </w:r>
      <w:r>
        <w:rPr>
          <w:rFonts w:asciiTheme="majorHAnsi" w:hAnsiTheme="majorHAnsi" w:cstheme="majorHAnsi"/>
        </w:rPr>
        <w:t>the structure</w:t>
      </w:r>
      <w:r w:rsidR="00744E78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and reactivit</w:t>
      </w:r>
      <w:r w:rsidR="00744E78">
        <w:rPr>
          <w:rFonts w:asciiTheme="majorHAnsi" w:hAnsiTheme="majorHAnsi" w:cstheme="majorHAnsi"/>
        </w:rPr>
        <w:t>ies</w:t>
      </w:r>
      <w:r>
        <w:rPr>
          <w:rFonts w:asciiTheme="majorHAnsi" w:hAnsiTheme="majorHAnsi" w:cstheme="majorHAnsi"/>
        </w:rPr>
        <w:t xml:space="preserve"> of </w:t>
      </w:r>
      <w:r w:rsidR="008C0A9C" w:rsidRPr="00460755">
        <w:rPr>
          <w:rFonts w:asciiTheme="majorHAnsi" w:hAnsiTheme="majorHAnsi" w:cstheme="majorHAnsi"/>
        </w:rPr>
        <w:t>deca-arylsamarocene</w:t>
      </w:r>
      <w:r>
        <w:rPr>
          <w:rFonts w:asciiTheme="majorHAnsi" w:hAnsiTheme="majorHAnsi" w:cstheme="majorHAnsi"/>
        </w:rPr>
        <w:t>s</w:t>
      </w:r>
      <w:r w:rsidR="008C0A9C" w:rsidRPr="00460755">
        <w:rPr>
          <w:rFonts w:asciiTheme="majorHAnsi" w:hAnsiTheme="majorHAnsi" w:cstheme="majorHAnsi"/>
        </w:rPr>
        <w:t xml:space="preserve"> and Cp*</w:t>
      </w:r>
      <w:r w:rsidR="008C0A9C" w:rsidRPr="00460755">
        <w:rPr>
          <w:rFonts w:asciiTheme="majorHAnsi" w:hAnsiTheme="majorHAnsi" w:cstheme="majorHAnsi"/>
          <w:vertAlign w:val="subscript"/>
        </w:rPr>
        <w:t>2</w:t>
      </w:r>
      <w:r w:rsidR="008C0A9C" w:rsidRPr="00460755">
        <w:rPr>
          <w:rFonts w:asciiTheme="majorHAnsi" w:hAnsiTheme="majorHAnsi" w:cstheme="majorHAnsi"/>
        </w:rPr>
        <w:t>Sm</w:t>
      </w:r>
    </w:p>
    <w:p w14:paraId="5EE7E763" w14:textId="77777777" w:rsidR="00C50141" w:rsidRPr="00460755" w:rsidRDefault="00C50141">
      <w:pPr>
        <w:contextualSpacing w:val="0"/>
        <w:rPr>
          <w:rFonts w:asciiTheme="majorHAnsi" w:hAnsiTheme="majorHAnsi" w:cstheme="majorHAnsi"/>
          <w:color w:val="434343"/>
        </w:rPr>
      </w:pPr>
    </w:p>
    <w:sectPr w:rsidR="00C50141" w:rsidRPr="00460755" w:rsidSect="00460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9F23B" w14:textId="77777777" w:rsidR="00FA25C2" w:rsidRDefault="00FA25C2" w:rsidP="00460755">
      <w:pPr>
        <w:spacing w:line="240" w:lineRule="auto"/>
      </w:pPr>
      <w:r>
        <w:separator/>
      </w:r>
    </w:p>
  </w:endnote>
  <w:endnote w:type="continuationSeparator" w:id="0">
    <w:p w14:paraId="083896DD" w14:textId="77777777" w:rsidR="00FA25C2" w:rsidRDefault="00FA25C2" w:rsidP="00460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682070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989D44" w14:textId="52554DC6" w:rsidR="00460755" w:rsidRDefault="00460755" w:rsidP="00655E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BDACBE" w14:textId="77777777" w:rsidR="00460755" w:rsidRDefault="00460755" w:rsidP="004607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24831050"/>
      <w:docPartObj>
        <w:docPartGallery w:val="Page Numbers (Bottom of Page)"/>
        <w:docPartUnique/>
      </w:docPartObj>
    </w:sdtPr>
    <w:sdtEndPr>
      <w:rPr>
        <w:rStyle w:val="PageNumber"/>
        <w:rFonts w:asciiTheme="majorHAnsi" w:hAnsiTheme="majorHAnsi" w:cstheme="majorHAnsi"/>
      </w:rPr>
    </w:sdtEndPr>
    <w:sdtContent>
      <w:p w14:paraId="3B66D209" w14:textId="03A0046E" w:rsidR="00460755" w:rsidRPr="00460755" w:rsidRDefault="00460755" w:rsidP="00655EC6">
        <w:pPr>
          <w:pStyle w:val="Footer"/>
          <w:framePr w:wrap="none" w:vAnchor="text" w:hAnchor="margin" w:xAlign="right" w:y="1"/>
          <w:rPr>
            <w:rStyle w:val="PageNumber"/>
            <w:rFonts w:asciiTheme="majorHAnsi" w:hAnsiTheme="majorHAnsi" w:cstheme="majorHAnsi"/>
          </w:rPr>
        </w:pPr>
        <w:r w:rsidRPr="00460755">
          <w:rPr>
            <w:rStyle w:val="PageNumber"/>
            <w:rFonts w:asciiTheme="majorHAnsi" w:hAnsiTheme="majorHAnsi" w:cstheme="majorHAnsi"/>
          </w:rPr>
          <w:fldChar w:fldCharType="begin"/>
        </w:r>
        <w:r w:rsidRPr="00460755">
          <w:rPr>
            <w:rStyle w:val="PageNumber"/>
            <w:rFonts w:asciiTheme="majorHAnsi" w:hAnsiTheme="majorHAnsi" w:cstheme="majorHAnsi"/>
          </w:rPr>
          <w:instrText xml:space="preserve"> PAGE </w:instrText>
        </w:r>
        <w:r w:rsidRPr="00460755">
          <w:rPr>
            <w:rStyle w:val="PageNumber"/>
            <w:rFonts w:asciiTheme="majorHAnsi" w:hAnsiTheme="majorHAnsi" w:cstheme="majorHAnsi"/>
          </w:rPr>
          <w:fldChar w:fldCharType="separate"/>
        </w:r>
        <w:r w:rsidRPr="00460755">
          <w:rPr>
            <w:rStyle w:val="PageNumber"/>
            <w:rFonts w:asciiTheme="majorHAnsi" w:hAnsiTheme="majorHAnsi" w:cstheme="majorHAnsi"/>
            <w:noProof/>
          </w:rPr>
          <w:t>1</w:t>
        </w:r>
        <w:r w:rsidRPr="00460755">
          <w:rPr>
            <w:rStyle w:val="PageNumber"/>
            <w:rFonts w:asciiTheme="majorHAnsi" w:hAnsiTheme="majorHAnsi" w:cstheme="majorHAnsi"/>
          </w:rPr>
          <w:fldChar w:fldCharType="end"/>
        </w:r>
      </w:p>
    </w:sdtContent>
  </w:sdt>
  <w:p w14:paraId="53FD670A" w14:textId="77777777" w:rsidR="00460755" w:rsidRDefault="00460755" w:rsidP="0046075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F83D" w14:textId="77777777" w:rsidR="0029542D" w:rsidRDefault="00295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64BF" w14:textId="77777777" w:rsidR="00FA25C2" w:rsidRDefault="00FA25C2" w:rsidP="00460755">
      <w:pPr>
        <w:spacing w:line="240" w:lineRule="auto"/>
      </w:pPr>
      <w:r>
        <w:separator/>
      </w:r>
    </w:p>
  </w:footnote>
  <w:footnote w:type="continuationSeparator" w:id="0">
    <w:p w14:paraId="18D86477" w14:textId="77777777" w:rsidR="00FA25C2" w:rsidRDefault="00FA25C2" w:rsidP="004607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7E80" w14:textId="77777777" w:rsidR="0029542D" w:rsidRDefault="00295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2064" w14:textId="4F3F9E1F" w:rsidR="00460755" w:rsidRDefault="00460755" w:rsidP="00460755">
    <w:pPr>
      <w:pStyle w:val="Header"/>
      <w:rPr>
        <w:sz w:val="20"/>
        <w:szCs w:val="20"/>
      </w:rPr>
    </w:pPr>
  </w:p>
  <w:p w14:paraId="56A1FD60" w14:textId="35143717" w:rsidR="00460755" w:rsidRDefault="00460755" w:rsidP="00460755">
    <w:pPr>
      <w:pStyle w:val="Header"/>
      <w:rPr>
        <w:sz w:val="20"/>
        <w:szCs w:val="20"/>
      </w:rPr>
    </w:pPr>
  </w:p>
  <w:p w14:paraId="639231FD" w14:textId="77777777" w:rsidR="0029542D" w:rsidRDefault="0029542D" w:rsidP="00460755">
    <w:pPr>
      <w:pStyle w:val="Header"/>
      <w:rPr>
        <w:sz w:val="20"/>
        <w:szCs w:val="20"/>
      </w:rPr>
    </w:pPr>
  </w:p>
  <w:p w14:paraId="313FD06D" w14:textId="5AF22DC4" w:rsidR="00460755" w:rsidRDefault="00460755" w:rsidP="00460755">
    <w:pPr>
      <w:pStyle w:val="Header"/>
    </w:pPr>
    <w:r w:rsidRPr="009F1495">
      <w:rPr>
        <w:sz w:val="20"/>
        <w:szCs w:val="20"/>
      </w:rPr>
      <w:t xml:space="preserve">Created by </w:t>
    </w:r>
    <w:r>
      <w:rPr>
        <w:sz w:val="20"/>
        <w:szCs w:val="20"/>
      </w:rPr>
      <w:t>Christopher Laster</w:t>
    </w:r>
    <w:r w:rsidRPr="009F1495">
      <w:rPr>
        <w:sz w:val="20"/>
        <w:szCs w:val="20"/>
      </w:rPr>
      <w:t xml:space="preserve">, </w:t>
    </w:r>
    <w:r>
      <w:rPr>
        <w:sz w:val="20"/>
        <w:szCs w:val="20"/>
      </w:rPr>
      <w:t>Patrick Wilson</w:t>
    </w:r>
    <w:r w:rsidRPr="009F1495">
      <w:rPr>
        <w:sz w:val="20"/>
        <w:szCs w:val="20"/>
      </w:rPr>
      <w:t>, and Murielle Watzky (murielle.watzky@unco.edu), University of Northern Colorado, and posted on VIPEr (</w:t>
    </w:r>
    <w:hyperlink r:id="rId1">
      <w:r w:rsidRPr="009F1495">
        <w:rPr>
          <w:sz w:val="20"/>
          <w:szCs w:val="20"/>
          <w:u w:val="single"/>
        </w:rPr>
        <w:t>www.ionicviper.org</w:t>
      </w:r>
    </w:hyperlink>
    <w:r w:rsidRPr="009F1495">
      <w:rPr>
        <w:sz w:val="20"/>
        <w:szCs w:val="20"/>
      </w:rPr>
      <w:t>) in January 201</w:t>
    </w:r>
    <w:r>
      <w:rPr>
        <w:sz w:val="20"/>
        <w:szCs w:val="20"/>
      </w:rPr>
      <w:t>9</w:t>
    </w:r>
    <w:r w:rsidRPr="009F1495">
      <w:rPr>
        <w:sz w:val="20"/>
        <w:szCs w:val="20"/>
      </w:rPr>
      <w:t xml:space="preserve">.  Copyright </w:t>
    </w:r>
    <w:r>
      <w:rPr>
        <w:sz w:val="20"/>
        <w:szCs w:val="20"/>
      </w:rPr>
      <w:t>Christopher Laster</w:t>
    </w:r>
    <w:r w:rsidRPr="009F1495">
      <w:rPr>
        <w:sz w:val="20"/>
        <w:szCs w:val="20"/>
      </w:rPr>
      <w:t xml:space="preserve">, </w:t>
    </w:r>
    <w:r>
      <w:rPr>
        <w:sz w:val="20"/>
        <w:szCs w:val="20"/>
      </w:rPr>
      <w:t>Patrick Wilson</w:t>
    </w:r>
    <w:r w:rsidRPr="009F1495">
      <w:rPr>
        <w:sz w:val="20"/>
        <w:szCs w:val="20"/>
      </w:rPr>
      <w:t>, and Murielle Watzky (201</w:t>
    </w:r>
    <w:r>
      <w:rPr>
        <w:sz w:val="20"/>
        <w:szCs w:val="20"/>
      </w:rPr>
      <w:t>9</w:t>
    </w:r>
    <w:r w:rsidRPr="009F1495">
      <w:rPr>
        <w:sz w:val="20"/>
        <w:szCs w:val="20"/>
      </w:rPr>
      <w:t>). This work is licensed under the Creative Commons Attribution-NonCommercial-ShareAlike 4.0 Unported License. To view a copy of this license visit</w:t>
    </w:r>
    <w:hyperlink r:id="rId2">
      <w:r w:rsidRPr="009F1495">
        <w:rPr>
          <w:sz w:val="20"/>
          <w:szCs w:val="20"/>
        </w:rPr>
        <w:t xml:space="preserve"> </w:t>
      </w:r>
    </w:hyperlink>
    <w:hyperlink r:id="rId3">
      <w:r w:rsidRPr="009F1495">
        <w:rPr>
          <w:sz w:val="20"/>
          <w:szCs w:val="20"/>
          <w:u w:val="single"/>
        </w:rPr>
        <w:t>http://creativecommons.org/about/license/</w:t>
      </w:r>
    </w:hyperlink>
  </w:p>
  <w:p w14:paraId="3A8E036D" w14:textId="77777777" w:rsidR="00460755" w:rsidRDefault="00460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0062C" w14:textId="77777777" w:rsidR="0029542D" w:rsidRDefault="00295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04958"/>
    <w:multiLevelType w:val="multilevel"/>
    <w:tmpl w:val="E564A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B575F5"/>
    <w:multiLevelType w:val="multilevel"/>
    <w:tmpl w:val="FC5C0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F522E50"/>
    <w:multiLevelType w:val="multilevel"/>
    <w:tmpl w:val="D3D66E2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FFC49F8"/>
    <w:multiLevelType w:val="multilevel"/>
    <w:tmpl w:val="D8C0E1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41"/>
    <w:rsid w:val="00010322"/>
    <w:rsid w:val="000134A7"/>
    <w:rsid w:val="00041785"/>
    <w:rsid w:val="000E5BC6"/>
    <w:rsid w:val="00127C9B"/>
    <w:rsid w:val="0029542D"/>
    <w:rsid w:val="002F76E6"/>
    <w:rsid w:val="00460755"/>
    <w:rsid w:val="00483623"/>
    <w:rsid w:val="00507772"/>
    <w:rsid w:val="005A3014"/>
    <w:rsid w:val="00744E78"/>
    <w:rsid w:val="008748B7"/>
    <w:rsid w:val="00877D87"/>
    <w:rsid w:val="008C0A9C"/>
    <w:rsid w:val="00956E3F"/>
    <w:rsid w:val="00960057"/>
    <w:rsid w:val="009B3828"/>
    <w:rsid w:val="00A7030E"/>
    <w:rsid w:val="00AD62C4"/>
    <w:rsid w:val="00B93CB1"/>
    <w:rsid w:val="00C50141"/>
    <w:rsid w:val="00C94579"/>
    <w:rsid w:val="00DD6A7A"/>
    <w:rsid w:val="00F33C94"/>
    <w:rsid w:val="00F552EA"/>
    <w:rsid w:val="00F97A8E"/>
    <w:rsid w:val="00FA25C2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5AAE9"/>
  <w15:docId w15:val="{446E54F6-B2BE-7843-BDE9-756D290E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607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755"/>
  </w:style>
  <w:style w:type="character" w:styleId="PageNumber">
    <w:name w:val="page number"/>
    <w:basedOn w:val="DefaultParagraphFont"/>
    <w:uiPriority w:val="99"/>
    <w:semiHidden/>
    <w:unhideWhenUsed/>
    <w:rsid w:val="00460755"/>
  </w:style>
  <w:style w:type="paragraph" w:styleId="Header">
    <w:name w:val="header"/>
    <w:basedOn w:val="Normal"/>
    <w:link w:val="HeaderChar"/>
    <w:uiPriority w:val="99"/>
    <w:unhideWhenUsed/>
    <w:rsid w:val="004607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755"/>
  </w:style>
  <w:style w:type="paragraph" w:styleId="BalloonText">
    <w:name w:val="Balloon Text"/>
    <w:basedOn w:val="Normal"/>
    <w:link w:val="BalloonTextChar"/>
    <w:uiPriority w:val="99"/>
    <w:semiHidden/>
    <w:unhideWhenUsed/>
    <w:rsid w:val="00FE066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Watzky, Murielle</cp:lastModifiedBy>
  <cp:revision>2</cp:revision>
  <dcterms:created xsi:type="dcterms:W3CDTF">2019-02-01T20:56:00Z</dcterms:created>
  <dcterms:modified xsi:type="dcterms:W3CDTF">2019-02-01T20:56:00Z</dcterms:modified>
</cp:coreProperties>
</file>